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ACF1C" w14:textId="77777777" w:rsidR="003B2417" w:rsidRPr="003B2417" w:rsidRDefault="003B2417" w:rsidP="003B2417">
      <w:pPr>
        <w:pStyle w:val="Standarduser"/>
        <w:ind w:firstLine="360"/>
        <w:jc w:val="right"/>
        <w:rPr>
          <w:b/>
          <w:sz w:val="18"/>
        </w:rPr>
      </w:pPr>
      <w:bookmarkStart w:id="0" w:name="_GoBack"/>
      <w:bookmarkEnd w:id="0"/>
      <w:r w:rsidRPr="003B2417">
        <w:rPr>
          <w:b/>
          <w:sz w:val="18"/>
        </w:rPr>
        <w:t>Приложение №1</w:t>
      </w:r>
      <w:r w:rsidR="0017629F">
        <w:rPr>
          <w:b/>
          <w:sz w:val="18"/>
        </w:rPr>
        <w:t>3</w:t>
      </w:r>
    </w:p>
    <w:p w14:paraId="10A85438" w14:textId="740B3D91" w:rsidR="00E419CD" w:rsidRDefault="00DB03D5" w:rsidP="003B2417">
      <w:pPr>
        <w:pStyle w:val="Standarduser"/>
        <w:ind w:firstLine="360"/>
        <w:jc w:val="right"/>
        <w:rPr>
          <w:b/>
          <w:sz w:val="18"/>
        </w:rPr>
      </w:pPr>
      <w:r>
        <w:rPr>
          <w:b/>
          <w:sz w:val="18"/>
        </w:rPr>
        <w:t xml:space="preserve">к </w:t>
      </w:r>
      <w:r w:rsidR="0017629F">
        <w:rPr>
          <w:b/>
          <w:sz w:val="18"/>
        </w:rPr>
        <w:t xml:space="preserve">Паспорту </w:t>
      </w:r>
      <w:r w:rsidR="00E419CD">
        <w:rPr>
          <w:b/>
          <w:sz w:val="18"/>
        </w:rPr>
        <w:t>Продукта «Кредит на б</w:t>
      </w:r>
      <w:r w:rsidR="0017629F">
        <w:rPr>
          <w:b/>
          <w:sz w:val="18"/>
        </w:rPr>
        <w:t>изнес –цели»</w:t>
      </w:r>
    </w:p>
    <w:p w14:paraId="24B3A32A" w14:textId="77777777" w:rsidR="00E419CD" w:rsidRDefault="00E419CD" w:rsidP="00E419CD">
      <w:pPr>
        <w:pStyle w:val="Standarduser"/>
        <w:ind w:firstLine="360"/>
        <w:jc w:val="right"/>
      </w:pPr>
      <w:r>
        <w:t>Код документа 07.02.14_13</w:t>
      </w:r>
    </w:p>
    <w:p w14:paraId="1A874C4A" w14:textId="6E45E7D9" w:rsidR="003B2417" w:rsidRDefault="003B2417" w:rsidP="003B2417">
      <w:pPr>
        <w:pStyle w:val="Standarduser"/>
        <w:ind w:firstLine="360"/>
        <w:jc w:val="right"/>
        <w:rPr>
          <w:b/>
          <w:sz w:val="18"/>
        </w:rPr>
      </w:pPr>
    </w:p>
    <w:p w14:paraId="5386780A" w14:textId="77777777" w:rsidR="00E419CD" w:rsidRPr="003B2417" w:rsidRDefault="00E419CD" w:rsidP="003B2417">
      <w:pPr>
        <w:pStyle w:val="Standarduser"/>
        <w:ind w:firstLine="360"/>
        <w:jc w:val="right"/>
        <w:rPr>
          <w:b/>
          <w:sz w:val="18"/>
        </w:rPr>
      </w:pPr>
    </w:p>
    <w:p w14:paraId="68B80A92" w14:textId="77777777" w:rsidR="00F60DD3" w:rsidRPr="00E110DF" w:rsidRDefault="00F60DD3" w:rsidP="000D04FB">
      <w:pPr>
        <w:tabs>
          <w:tab w:val="left" w:pos="567"/>
        </w:tabs>
        <w:ind w:right="-284"/>
        <w:jc w:val="both"/>
        <w:rPr>
          <w:rFonts w:ascii="Times New Roman" w:hAnsi="Times New Roman" w:cs="Times New Roman"/>
          <w:b/>
          <w:sz w:val="18"/>
          <w:szCs w:val="18"/>
        </w:rPr>
      </w:pPr>
    </w:p>
    <w:p w14:paraId="777A754D" w14:textId="77777777" w:rsidR="003C25DE" w:rsidRPr="00E110DF" w:rsidRDefault="00062B85" w:rsidP="000D04FB">
      <w:pPr>
        <w:tabs>
          <w:tab w:val="left" w:pos="567"/>
        </w:tabs>
        <w:ind w:right="-284"/>
        <w:jc w:val="center"/>
        <w:rPr>
          <w:rFonts w:ascii="Times New Roman" w:hAnsi="Times New Roman" w:cs="Times New Roman"/>
          <w:b/>
          <w:sz w:val="18"/>
          <w:szCs w:val="18"/>
        </w:rPr>
      </w:pPr>
      <w:r w:rsidRPr="00E110DF">
        <w:rPr>
          <w:rFonts w:ascii="Times New Roman" w:hAnsi="Times New Roman" w:cs="Times New Roman"/>
          <w:b/>
          <w:sz w:val="18"/>
          <w:szCs w:val="18"/>
        </w:rPr>
        <w:t xml:space="preserve">ОБЩИЕ УСЛОВИЯ </w:t>
      </w:r>
      <w:r w:rsidR="005D407E" w:rsidRPr="00E110DF">
        <w:rPr>
          <w:rFonts w:ascii="Times New Roman" w:hAnsi="Times New Roman" w:cs="Times New Roman"/>
          <w:b/>
          <w:sz w:val="18"/>
          <w:szCs w:val="18"/>
        </w:rPr>
        <w:t>КРЕДИТ</w:t>
      </w:r>
      <w:r w:rsidRPr="00E110DF">
        <w:rPr>
          <w:rFonts w:ascii="Times New Roman" w:hAnsi="Times New Roman" w:cs="Times New Roman"/>
          <w:b/>
          <w:sz w:val="18"/>
          <w:szCs w:val="18"/>
        </w:rPr>
        <w:t>ОВАНИЯ</w:t>
      </w:r>
    </w:p>
    <w:p w14:paraId="2FF30B40" w14:textId="77777777" w:rsidR="00354DF5" w:rsidRPr="00354DF5" w:rsidRDefault="00354DF5" w:rsidP="00354DF5">
      <w:pPr>
        <w:numPr>
          <w:ilvl w:val="0"/>
          <w:numId w:val="17"/>
        </w:numPr>
        <w:tabs>
          <w:tab w:val="left" w:pos="567"/>
        </w:tabs>
        <w:suppressAutoHyphens/>
        <w:autoSpaceDN w:val="0"/>
        <w:spacing w:before="240" w:after="0" w:line="240" w:lineRule="auto"/>
        <w:ind w:left="0" w:right="-284" w:firstLine="0"/>
        <w:contextualSpacing/>
        <w:jc w:val="both"/>
        <w:textAlignment w:val="baseline"/>
        <w:rPr>
          <w:rFonts w:ascii="Times New Roman" w:eastAsia="Calibri" w:hAnsi="Times New Roman" w:cs="Times New Roman"/>
          <w:b/>
          <w:kern w:val="3"/>
          <w:sz w:val="18"/>
          <w:szCs w:val="18"/>
          <w:lang w:eastAsia="zh-CN"/>
        </w:rPr>
      </w:pPr>
      <w:bookmarkStart w:id="1" w:name="_Ref474838621"/>
      <w:bookmarkEnd w:id="1"/>
      <w:r w:rsidRPr="00354DF5">
        <w:rPr>
          <w:rFonts w:ascii="Times New Roman" w:eastAsia="Calibri" w:hAnsi="Times New Roman" w:cs="Times New Roman"/>
          <w:b/>
          <w:kern w:val="3"/>
          <w:sz w:val="18"/>
          <w:szCs w:val="18"/>
          <w:lang w:eastAsia="zh-CN"/>
        </w:rPr>
        <w:t>Общие положения</w:t>
      </w:r>
    </w:p>
    <w:p w14:paraId="1A036EE5"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Настоящие Общие условия кредитования Заемщиков Банка (далее – Общие условия), опубликованные на официальном сайте ПАО «Совкомбанк» в сети Интернет по адресу: https://sovcombank.ru, в разделе "Бизнесу". Индивидуальные условия кредитования (далее – Индивидуальные условия), указанные в Заявлении и надлежащим образом подписанные Заемщиком и Банком, в совокупности с Общими условиями являются заключенным между Заемщиком и Банком кредитным договором (далее – Договор).</w:t>
      </w:r>
    </w:p>
    <w:p w14:paraId="10C1F61A"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Заключение Договора между Банком и Заемщиком осуществляется путем присоединения Заемщика к настоящим Общим условиям в соответствии со статьей 428 Гражданского кодекса Российской Федерации. Присоединение производится путем подписания Заявления уполномоченным лицом Заемщика.</w:t>
      </w:r>
    </w:p>
    <w:p w14:paraId="7C0AEBAE"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Договор заключается на основании Заявления на Общих условиях, опубликованных на официальном интернет–сайте Банк в сети Интернет по адресу: https://sovcombank.ru, в разделе "Бизнесу", действующих на дату подписания Банком и Заемщиком Заявления. Условия кредитования, опубликованные на официальном интернет-сайте Банка. </w:t>
      </w:r>
    </w:p>
    <w:p w14:paraId="4A0060CE"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Индивидуальные условия кредитования Заемщика указываются в Заявлении.</w:t>
      </w:r>
    </w:p>
    <w:p w14:paraId="0B8E9C93"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Договор вступает в силу с даты принятия (акцепта) Банком подписанного Заемщиком Заявления, с подтверждением данного факта отметкой уполномоченного лица Банка, и действует до полного исполнения Сторонами обязательств по Договору. Дата подписания Договора со стороны Банка соответствует дате, указанной в отметке Банка о принятии Заявления от Заемщика. Дата подписания Заявления со стороны Заемщика соответствует дате, которую указывает Заемщик рядом с личной подписью в Заявлении.</w:t>
      </w:r>
    </w:p>
    <w:p w14:paraId="79196FCB"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Заявление предоставляется в Структурное подразделение Банка, в котором Заемщик имеет расчетный счет или через дистанционные каналы, в т.ч.  ДБО «Совкомбанк Бизнес» посредством подписания ПЭП /УКЭП.</w:t>
      </w:r>
    </w:p>
    <w:p w14:paraId="5FE2A805"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Банк вправе отказать Заемщику в заключении Договора.</w:t>
      </w:r>
    </w:p>
    <w:p w14:paraId="1554A99A"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Общие условия распространяются на юридических лиц и индивидуальных предпринимателей, являющихся клиентами Филиала «Корпоративный», – субъектов малого и среднего предпринимательства в соответствии с Федеральным законом </w:t>
      </w:r>
      <w:r w:rsidRPr="00354DF5">
        <w:rPr>
          <w:rFonts w:ascii="Times New Roman" w:eastAsia="Calibri" w:hAnsi="Times New Roman" w:cs="Times New Roman"/>
          <w:bCs/>
          <w:kern w:val="3"/>
          <w:sz w:val="18"/>
          <w:szCs w:val="18"/>
          <w:lang w:eastAsia="zh-CN"/>
        </w:rPr>
        <w:t xml:space="preserve">"О развитии малого и среднего предпринимательства в Российской Федерации" </w:t>
      </w:r>
      <w:r w:rsidRPr="00354DF5">
        <w:rPr>
          <w:rFonts w:ascii="Times New Roman" w:eastAsia="Calibri" w:hAnsi="Times New Roman" w:cs="Times New Roman"/>
          <w:kern w:val="3"/>
          <w:sz w:val="18"/>
          <w:szCs w:val="18"/>
          <w:lang w:eastAsia="zh-CN"/>
        </w:rPr>
        <w:t xml:space="preserve">от 24.07.2007г. №209-ФЗ. </w:t>
      </w:r>
    </w:p>
    <w:p w14:paraId="6BFB2DFE" w14:textId="77777777" w:rsidR="00354DF5" w:rsidRPr="00354DF5" w:rsidRDefault="00354DF5" w:rsidP="00354DF5">
      <w:pPr>
        <w:tabs>
          <w:tab w:val="left" w:pos="567"/>
        </w:tabs>
        <w:suppressAutoHyphens/>
        <w:autoSpaceDN w:val="0"/>
        <w:ind w:right="-284"/>
        <w:jc w:val="both"/>
        <w:textAlignment w:val="baseline"/>
        <w:rPr>
          <w:rFonts w:ascii="Times New Roman" w:eastAsia="Calibri" w:hAnsi="Times New Roman" w:cs="Times New Roman"/>
          <w:kern w:val="3"/>
          <w:sz w:val="18"/>
          <w:szCs w:val="18"/>
          <w:lang w:eastAsia="zh-CN"/>
        </w:rPr>
      </w:pPr>
    </w:p>
    <w:p w14:paraId="1E205A31" w14:textId="77777777" w:rsidR="00354DF5" w:rsidRPr="00354DF5" w:rsidRDefault="00354DF5" w:rsidP="00354DF5">
      <w:pPr>
        <w:numPr>
          <w:ilvl w:val="0"/>
          <w:numId w:val="17"/>
        </w:numPr>
        <w:tabs>
          <w:tab w:val="left" w:pos="567"/>
        </w:tabs>
        <w:suppressAutoHyphens/>
        <w:autoSpaceDN w:val="0"/>
        <w:spacing w:before="240" w:after="0" w:line="240" w:lineRule="auto"/>
        <w:ind w:left="0" w:right="-284" w:firstLine="0"/>
        <w:contextualSpacing/>
        <w:jc w:val="both"/>
        <w:textAlignment w:val="baseline"/>
        <w:rPr>
          <w:rFonts w:ascii="Times New Roman" w:eastAsia="Calibri" w:hAnsi="Times New Roman" w:cs="Times New Roman"/>
          <w:b/>
          <w:kern w:val="3"/>
          <w:sz w:val="18"/>
          <w:szCs w:val="18"/>
          <w:lang w:eastAsia="zh-CN"/>
        </w:rPr>
      </w:pPr>
      <w:r w:rsidRPr="00354DF5">
        <w:rPr>
          <w:rFonts w:ascii="Times New Roman" w:eastAsia="Calibri" w:hAnsi="Times New Roman" w:cs="Times New Roman"/>
          <w:b/>
          <w:kern w:val="3"/>
          <w:sz w:val="18"/>
          <w:szCs w:val="18"/>
          <w:lang w:eastAsia="zh-CN"/>
        </w:rPr>
        <w:t>Использованные термины и определения</w:t>
      </w:r>
    </w:p>
    <w:p w14:paraId="5A30D973"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sz w:val="18"/>
          <w:szCs w:val="18"/>
          <w:lang w:eastAsia="ru-RU"/>
        </w:rPr>
        <w:t xml:space="preserve">Банк или Кредитор </w:t>
      </w:r>
      <w:r w:rsidRPr="00354DF5">
        <w:rPr>
          <w:rFonts w:ascii="Times New Roman" w:eastAsia="Times New Roman" w:hAnsi="Times New Roman" w:cs="Times New Roman"/>
          <w:sz w:val="18"/>
          <w:szCs w:val="18"/>
          <w:lang w:eastAsia="ru-RU"/>
        </w:rPr>
        <w:t xml:space="preserve">– Публичное акционерное общество «Совкомбанк», его филиалы и структурные подразделения. </w:t>
      </w:r>
    </w:p>
    <w:p w14:paraId="1F12EDD7"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sz w:val="18"/>
          <w:szCs w:val="18"/>
          <w:lang w:eastAsia="ru-RU"/>
        </w:rPr>
        <w:t>Заемщик или Клиент</w:t>
      </w:r>
      <w:r w:rsidRPr="00354DF5">
        <w:rPr>
          <w:rFonts w:ascii="Times New Roman" w:eastAsia="Times New Roman" w:hAnsi="Times New Roman" w:cs="Times New Roman"/>
          <w:sz w:val="18"/>
          <w:szCs w:val="18"/>
          <w:lang w:eastAsia="ru-RU"/>
        </w:rPr>
        <w:t xml:space="preserve"> – юридическое лицо, индивидуальный предприниматель.</w:t>
      </w:r>
    </w:p>
    <w:p w14:paraId="343B1B83"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sz w:val="18"/>
          <w:szCs w:val="18"/>
          <w:lang w:eastAsia="ru-RU"/>
        </w:rPr>
        <w:t>Заявление о досрочном погашении</w:t>
      </w:r>
      <w:r w:rsidRPr="00354DF5">
        <w:rPr>
          <w:rFonts w:ascii="Times New Roman" w:eastAsia="Times New Roman" w:hAnsi="Times New Roman" w:cs="Times New Roman"/>
          <w:sz w:val="18"/>
          <w:szCs w:val="18"/>
          <w:lang w:eastAsia="ru-RU"/>
        </w:rPr>
        <w:t xml:space="preserve"> – заявление Заемщика о досрочном полном/частичном погашении задолженности по Договору, полученное Банком в соответствии с п.9.1. Условий кредитования или подписанное Заемщиком на бумажном носителе при личной явке в Структурное подразделение Банк. </w:t>
      </w:r>
    </w:p>
    <w:p w14:paraId="5A9B323A"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sz w:val="18"/>
          <w:szCs w:val="18"/>
          <w:lang w:eastAsia="ru-RU"/>
        </w:rPr>
        <w:t>Заявление о присоединении к Общим условиям кредитования или Заявление</w:t>
      </w:r>
      <w:r w:rsidRPr="00354DF5">
        <w:rPr>
          <w:rFonts w:ascii="Times New Roman" w:eastAsia="Times New Roman" w:hAnsi="Times New Roman" w:cs="Times New Roman"/>
          <w:sz w:val="18"/>
          <w:szCs w:val="18"/>
          <w:lang w:eastAsia="ru-RU"/>
        </w:rPr>
        <w:t xml:space="preserve"> – заявление, подписанное Заемщиком на бумажном носителе при личной явке или в виде электронного документа через дистанционные каналы, в т.ч.  ДБО «Совкомбанк Бизнес» посредством подписания ПЭП /УКЭП</w:t>
      </w:r>
    </w:p>
    <w:p w14:paraId="0EE2B969"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sz w:val="18"/>
          <w:szCs w:val="18"/>
          <w:lang w:eastAsia="ru-RU"/>
        </w:rPr>
        <w:t>Дата выдачи кредита</w:t>
      </w:r>
      <w:r w:rsidRPr="00354DF5">
        <w:rPr>
          <w:rFonts w:ascii="Times New Roman" w:eastAsia="Times New Roman" w:hAnsi="Times New Roman" w:cs="Times New Roman"/>
          <w:sz w:val="18"/>
          <w:szCs w:val="18"/>
          <w:lang w:eastAsia="ru-RU"/>
        </w:rPr>
        <w:t xml:space="preserve"> – дата зачисления кредитных средств на счет Заемщика.</w:t>
      </w:r>
    </w:p>
    <w:p w14:paraId="2AEF988F"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sz w:val="18"/>
          <w:szCs w:val="18"/>
          <w:lang w:eastAsia="ru-RU"/>
        </w:rPr>
        <w:t>Дата платежа</w:t>
      </w:r>
      <w:r w:rsidRPr="00354DF5">
        <w:rPr>
          <w:rFonts w:ascii="Times New Roman" w:eastAsia="Times New Roman" w:hAnsi="Times New Roman" w:cs="Times New Roman"/>
          <w:sz w:val="18"/>
          <w:szCs w:val="18"/>
          <w:lang w:eastAsia="ru-RU"/>
        </w:rPr>
        <w:t xml:space="preserve"> – дата, в которую Заемщик обязан погасить задолженность по кредиту. </w:t>
      </w:r>
    </w:p>
    <w:p w14:paraId="44BC6E41"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sz w:val="18"/>
          <w:szCs w:val="18"/>
          <w:lang w:eastAsia="ru-RU"/>
        </w:rPr>
        <w:t>Дата полного погашения кредита</w:t>
      </w:r>
      <w:r w:rsidRPr="00354DF5">
        <w:rPr>
          <w:rFonts w:ascii="Times New Roman" w:eastAsia="Times New Roman" w:hAnsi="Times New Roman" w:cs="Times New Roman"/>
          <w:sz w:val="18"/>
          <w:szCs w:val="18"/>
          <w:lang w:eastAsia="ru-RU"/>
        </w:rPr>
        <w:t xml:space="preserve"> – дата, в которую Заемщик обязан полностью погасить задолженность перед Банком. Если Дата полного погашения по кредиту приходится на нерабочий день (выходной, праздничный), тогда последний платеж в погашение задолженности должен быть произведен в первый рабочий день после Даты полного погашения кредита. </w:t>
      </w:r>
    </w:p>
    <w:p w14:paraId="0BDE9852"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sz w:val="18"/>
          <w:szCs w:val="18"/>
          <w:lang w:eastAsia="ru-RU"/>
        </w:rPr>
        <w:t>Дополнительное соглашение к Договору</w:t>
      </w:r>
      <w:r w:rsidRPr="00354DF5">
        <w:rPr>
          <w:rFonts w:ascii="Times New Roman" w:eastAsia="Times New Roman" w:hAnsi="Times New Roman" w:cs="Times New Roman"/>
          <w:sz w:val="18"/>
          <w:szCs w:val="18"/>
          <w:lang w:eastAsia="ru-RU"/>
        </w:rPr>
        <w:t xml:space="preserve"> – дополнительное соглашение, оформленное в виде письменного двустороннего документа, которое подписывается уполномоченным лицом Заемщика и уполномоченным представителем Банка. Данное дополнительное соглашение является согласием с внесением изменений в первоначальные условия кредитования. </w:t>
      </w:r>
    </w:p>
    <w:p w14:paraId="75863A0F"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sz w:val="18"/>
          <w:szCs w:val="18"/>
          <w:lang w:eastAsia="ru-RU"/>
        </w:rPr>
        <w:t>Счет</w:t>
      </w:r>
      <w:r w:rsidRPr="00354DF5">
        <w:rPr>
          <w:rFonts w:ascii="Times New Roman" w:eastAsia="Times New Roman" w:hAnsi="Times New Roman" w:cs="Times New Roman"/>
          <w:sz w:val="18"/>
          <w:szCs w:val="18"/>
          <w:lang w:eastAsia="ru-RU"/>
        </w:rPr>
        <w:t xml:space="preserve"> – расчетный счет Заемщика, открытый в Филиале «Корпоративный» ПАО «Совкомбанк». </w:t>
      </w:r>
    </w:p>
    <w:p w14:paraId="396E3B19"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sz w:val="18"/>
          <w:szCs w:val="18"/>
          <w:lang w:eastAsia="ru-RU"/>
        </w:rPr>
        <w:t>Структурное подразделение</w:t>
      </w:r>
      <w:r w:rsidRPr="00354DF5">
        <w:rPr>
          <w:rFonts w:ascii="Times New Roman" w:eastAsia="Times New Roman" w:hAnsi="Times New Roman" w:cs="Times New Roman"/>
          <w:sz w:val="18"/>
          <w:szCs w:val="18"/>
          <w:lang w:eastAsia="ru-RU"/>
        </w:rPr>
        <w:t xml:space="preserve"> – структурное подразделение Банка (филиал/дополнительный офис филиала), осуществляющее работу с Заемщиками по приему и обработке кредитных заявок, сопровождению кредитов. </w:t>
      </w:r>
    </w:p>
    <w:p w14:paraId="54DE0C6A"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sz w:val="18"/>
          <w:szCs w:val="18"/>
          <w:lang w:eastAsia="ru-RU"/>
        </w:rPr>
        <w:t>Тарифы Банка</w:t>
      </w:r>
      <w:r w:rsidRPr="00354DF5">
        <w:rPr>
          <w:rFonts w:ascii="Times New Roman" w:eastAsia="Times New Roman" w:hAnsi="Times New Roman" w:cs="Times New Roman"/>
          <w:sz w:val="18"/>
          <w:szCs w:val="18"/>
          <w:lang w:eastAsia="ru-RU"/>
        </w:rPr>
        <w:t xml:space="preserve"> – тарифы, установленные Банком за предоставление банковских продуктов, действующими на дату оплаты услуги.</w:t>
      </w:r>
    </w:p>
    <w:p w14:paraId="658F32A5"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p>
    <w:p w14:paraId="4196D29C" w14:textId="77777777" w:rsidR="00354DF5" w:rsidRPr="00354DF5" w:rsidRDefault="00354DF5" w:rsidP="00354DF5">
      <w:pPr>
        <w:numPr>
          <w:ilvl w:val="0"/>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b/>
          <w:kern w:val="3"/>
          <w:sz w:val="18"/>
          <w:szCs w:val="18"/>
          <w:lang w:eastAsia="zh-CN"/>
        </w:rPr>
      </w:pPr>
      <w:r w:rsidRPr="00354DF5">
        <w:rPr>
          <w:rFonts w:ascii="Times New Roman" w:eastAsia="Calibri" w:hAnsi="Times New Roman" w:cs="Times New Roman"/>
          <w:b/>
          <w:kern w:val="3"/>
          <w:sz w:val="18"/>
          <w:szCs w:val="18"/>
          <w:lang w:eastAsia="zh-CN"/>
        </w:rPr>
        <w:t>Общие условия кредитования</w:t>
      </w:r>
    </w:p>
    <w:p w14:paraId="521A8F60"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Банк обязуется предоставить Заемщику кредит на цели, указанные в Заявлении (далее - Кредит), а Заемщик обязуется возвратить Банку, полученный кредит и уплатить проценты за пользование им и другие платежи в размере, в сроки и в соответствии с параметрами, указанными в Заявлении.</w:t>
      </w:r>
    </w:p>
    <w:p w14:paraId="5FFB3482"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Выдача кредита производится на счет Заемщика, открытый в подразделении Банка, в соответствии с условиями, указанными в Заявлении.</w:t>
      </w:r>
    </w:p>
    <w:p w14:paraId="431A48E0"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Исполнение обязательств по Договору, в т.ч. уплата начисленных процентов осуществляется ежемесячно в дату платежа и в дату окончательного погашения кредита (срок возврата кредита). Если Дата платежа приходится на нерабочий (выходной, праздничный) день, то Датой платежа считается ближайший следующий за ним рабочий день. Размер каждого ежемесячного платежа рассчитывается по следующей формуле: </w:t>
      </w:r>
    </w:p>
    <w:p w14:paraId="626A978F" w14:textId="77777777" w:rsidR="00354DF5" w:rsidRPr="00354DF5" w:rsidRDefault="00354DF5" w:rsidP="00354DF5">
      <w:pPr>
        <w:tabs>
          <w:tab w:val="left" w:pos="567"/>
        </w:tabs>
        <w:spacing w:before="100" w:beforeAutospacing="1" w:after="100" w:afterAutospacing="1" w:line="240" w:lineRule="auto"/>
        <w:ind w:right="-284"/>
        <w:jc w:val="center"/>
        <w:rPr>
          <w:rFonts w:ascii="Calibri Light" w:eastAsia="Times New Roman" w:hAnsi="Calibri Light" w:cs="Times New Roman"/>
          <w:i/>
          <w:sz w:val="20"/>
          <w:szCs w:val="18"/>
          <w:lang w:eastAsia="ru-RU"/>
        </w:rPr>
      </w:pPr>
      <w:r w:rsidRPr="00354DF5">
        <w:rPr>
          <w:rFonts w:ascii="Calibri Light" w:eastAsia="Times New Roman" w:hAnsi="Calibri Light" w:cs="Times New Roman"/>
          <w:b/>
          <w:bCs/>
          <w:i/>
          <w:sz w:val="20"/>
          <w:szCs w:val="18"/>
          <w:lang w:eastAsia="ru-RU"/>
        </w:rPr>
        <w:lastRenderedPageBreak/>
        <w:t>A = K · S</w:t>
      </w:r>
    </w:p>
    <w:p w14:paraId="2E452F27" w14:textId="77777777" w:rsidR="00354DF5" w:rsidRPr="00354DF5" w:rsidRDefault="00354DF5" w:rsidP="00354DF5">
      <w:pPr>
        <w:tabs>
          <w:tab w:val="left" w:pos="567"/>
        </w:tabs>
        <w:spacing w:after="0" w:line="240" w:lineRule="auto"/>
        <w:ind w:right="-284"/>
        <w:jc w:val="both"/>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где </w:t>
      </w:r>
      <w:r w:rsidRPr="00354DF5">
        <w:rPr>
          <w:rFonts w:ascii="Times New Roman" w:eastAsia="Times New Roman" w:hAnsi="Times New Roman" w:cs="Times New Roman"/>
          <w:b/>
          <w:bCs/>
          <w:sz w:val="18"/>
          <w:szCs w:val="18"/>
          <w:lang w:eastAsia="ru-RU"/>
        </w:rPr>
        <w:t>А</w:t>
      </w:r>
      <w:r w:rsidRPr="00354DF5">
        <w:rPr>
          <w:rFonts w:ascii="Times New Roman" w:eastAsia="Times New Roman" w:hAnsi="Times New Roman" w:cs="Times New Roman"/>
          <w:sz w:val="18"/>
          <w:szCs w:val="18"/>
          <w:lang w:eastAsia="ru-RU"/>
        </w:rPr>
        <w:t xml:space="preserve"> — ежемесячный платёж</w:t>
      </w:r>
    </w:p>
    <w:p w14:paraId="2F2EBBB8" w14:textId="77777777" w:rsidR="00354DF5" w:rsidRPr="00354DF5" w:rsidRDefault="00354DF5" w:rsidP="00354DF5">
      <w:pPr>
        <w:tabs>
          <w:tab w:val="left" w:pos="567"/>
        </w:tabs>
        <w:spacing w:after="0" w:line="240" w:lineRule="auto"/>
        <w:ind w:right="-284"/>
        <w:jc w:val="both"/>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bCs/>
          <w:sz w:val="18"/>
          <w:szCs w:val="18"/>
          <w:lang w:eastAsia="ru-RU"/>
        </w:rPr>
        <w:t>К</w:t>
      </w:r>
      <w:r w:rsidRPr="00354DF5">
        <w:rPr>
          <w:rFonts w:ascii="Times New Roman" w:eastAsia="Times New Roman" w:hAnsi="Times New Roman" w:cs="Times New Roman"/>
          <w:sz w:val="18"/>
          <w:szCs w:val="18"/>
          <w:lang w:eastAsia="ru-RU"/>
        </w:rPr>
        <w:t xml:space="preserve"> — коэффициент</w:t>
      </w:r>
    </w:p>
    <w:p w14:paraId="2EE43F70" w14:textId="77777777" w:rsidR="00354DF5" w:rsidRPr="00354DF5" w:rsidRDefault="00354DF5" w:rsidP="00354DF5">
      <w:pPr>
        <w:tabs>
          <w:tab w:val="left" w:pos="567"/>
        </w:tabs>
        <w:spacing w:after="0" w:line="240" w:lineRule="auto"/>
        <w:ind w:right="-284"/>
        <w:jc w:val="both"/>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bCs/>
          <w:sz w:val="18"/>
          <w:szCs w:val="18"/>
          <w:lang w:eastAsia="ru-RU"/>
        </w:rPr>
        <w:t>S</w:t>
      </w:r>
      <w:r w:rsidRPr="00354DF5">
        <w:rPr>
          <w:rFonts w:ascii="Times New Roman" w:eastAsia="Times New Roman" w:hAnsi="Times New Roman" w:cs="Times New Roman"/>
          <w:sz w:val="18"/>
          <w:szCs w:val="18"/>
          <w:lang w:eastAsia="ru-RU"/>
        </w:rPr>
        <w:t xml:space="preserve"> — сумма кредита</w:t>
      </w:r>
    </w:p>
    <w:p w14:paraId="05626B01" w14:textId="77777777" w:rsidR="00354DF5" w:rsidRPr="00354DF5" w:rsidRDefault="00354DF5" w:rsidP="00354DF5">
      <w:pPr>
        <w:tabs>
          <w:tab w:val="left" w:pos="567"/>
        </w:tabs>
        <w:spacing w:before="100" w:beforeAutospacing="1" w:after="100" w:afterAutospacing="1" w:line="240" w:lineRule="auto"/>
        <w:ind w:right="-284"/>
        <w:jc w:val="both"/>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bCs/>
          <w:sz w:val="18"/>
          <w:szCs w:val="18"/>
          <w:lang w:eastAsia="ru-RU"/>
        </w:rPr>
        <w:t xml:space="preserve">Коэффициент </w:t>
      </w:r>
      <w:r w:rsidRPr="00354DF5">
        <w:rPr>
          <w:rFonts w:ascii="Times New Roman" w:eastAsia="Times New Roman" w:hAnsi="Times New Roman" w:cs="Times New Roman"/>
          <w:sz w:val="18"/>
          <w:szCs w:val="18"/>
          <w:lang w:eastAsia="ru-RU"/>
        </w:rPr>
        <w:t>рассчитывается по следующей формуле:</w:t>
      </w:r>
    </w:p>
    <w:p w14:paraId="2BAFCB7F" w14:textId="77777777" w:rsidR="00354DF5" w:rsidRPr="00354DF5" w:rsidRDefault="00354DF5" w:rsidP="00354DF5">
      <w:pPr>
        <w:tabs>
          <w:tab w:val="left" w:pos="567"/>
        </w:tabs>
        <w:spacing w:before="100" w:beforeAutospacing="1" w:after="100" w:afterAutospacing="1" w:line="240" w:lineRule="auto"/>
        <w:ind w:right="-284"/>
        <w:jc w:val="center"/>
        <w:rPr>
          <w:rFonts w:ascii="Times New Roman" w:eastAsia="Times New Roman" w:hAnsi="Times New Roman" w:cs="Times New Roman"/>
          <w:b/>
          <w:i/>
          <w:sz w:val="20"/>
          <w:szCs w:val="18"/>
          <w:lang w:eastAsia="ru-RU"/>
        </w:rPr>
      </w:pPr>
      <m:oMathPara>
        <m:oMath>
          <m:r>
            <m:rPr>
              <m:sty m:val="bi"/>
            </m:rPr>
            <w:rPr>
              <w:rFonts w:ascii="Cambria Math" w:eastAsia="Times New Roman" w:hAnsi="Cambria Math" w:cs="Times New Roman"/>
              <w:sz w:val="20"/>
              <w:szCs w:val="18"/>
              <w:lang w:eastAsia="ru-RU"/>
            </w:rPr>
            <m:t xml:space="preserve">K= </m:t>
          </m:r>
          <m:f>
            <m:fPr>
              <m:ctrlPr>
                <w:rPr>
                  <w:rFonts w:ascii="Cambria Math" w:eastAsia="Times New Roman" w:hAnsi="Cambria Math" w:cs="Times New Roman"/>
                  <w:b/>
                  <w:i/>
                  <w:sz w:val="20"/>
                  <w:szCs w:val="18"/>
                  <w:lang w:eastAsia="ru-RU"/>
                </w:rPr>
              </m:ctrlPr>
            </m:fPr>
            <m:num>
              <m:r>
                <m:rPr>
                  <m:sty m:val="bi"/>
                </m:rPr>
                <w:rPr>
                  <w:rFonts w:ascii="Cambria Math" w:eastAsia="Times New Roman" w:hAnsi="Cambria Math" w:cs="Times New Roman"/>
                  <w:sz w:val="20"/>
                  <w:szCs w:val="18"/>
                  <w:lang w:eastAsia="ru-RU"/>
                </w:rPr>
                <m:t>i*</m:t>
              </m:r>
              <m:sSup>
                <m:sSupPr>
                  <m:ctrlPr>
                    <w:rPr>
                      <w:rFonts w:ascii="Cambria Math" w:eastAsia="Times New Roman" w:hAnsi="Cambria Math" w:cs="Times New Roman"/>
                      <w:b/>
                      <w:i/>
                      <w:sz w:val="20"/>
                      <w:szCs w:val="18"/>
                      <w:lang w:eastAsia="ru-RU"/>
                    </w:rPr>
                  </m:ctrlPr>
                </m:sSupPr>
                <m:e>
                  <m:r>
                    <m:rPr>
                      <m:sty m:val="bi"/>
                    </m:rPr>
                    <w:rPr>
                      <w:rFonts w:ascii="Cambria Math" w:eastAsia="Times New Roman" w:hAnsi="Cambria Math" w:cs="Times New Roman"/>
                      <w:sz w:val="20"/>
                      <w:szCs w:val="18"/>
                      <w:lang w:eastAsia="ru-RU"/>
                    </w:rPr>
                    <m:t>(1+i)</m:t>
                  </m:r>
                </m:e>
                <m:sup>
                  <m:r>
                    <m:rPr>
                      <m:sty m:val="bi"/>
                    </m:rPr>
                    <w:rPr>
                      <w:rFonts w:ascii="Cambria Math" w:eastAsia="Times New Roman" w:hAnsi="Cambria Math" w:cs="Times New Roman"/>
                      <w:sz w:val="20"/>
                      <w:szCs w:val="18"/>
                      <w:lang w:eastAsia="ru-RU"/>
                    </w:rPr>
                    <m:t>n</m:t>
                  </m:r>
                </m:sup>
              </m:sSup>
            </m:num>
            <m:den>
              <m:sSup>
                <m:sSupPr>
                  <m:ctrlPr>
                    <w:rPr>
                      <w:rFonts w:ascii="Cambria Math" w:eastAsia="Times New Roman" w:hAnsi="Cambria Math" w:cs="Times New Roman"/>
                      <w:b/>
                      <w:i/>
                      <w:sz w:val="20"/>
                      <w:szCs w:val="18"/>
                      <w:lang w:eastAsia="ru-RU"/>
                    </w:rPr>
                  </m:ctrlPr>
                </m:sSupPr>
                <m:e>
                  <m:r>
                    <m:rPr>
                      <m:sty m:val="bi"/>
                    </m:rPr>
                    <w:rPr>
                      <w:rFonts w:ascii="Cambria Math" w:eastAsia="Times New Roman" w:hAnsi="Cambria Math" w:cs="Times New Roman"/>
                      <w:sz w:val="20"/>
                      <w:szCs w:val="18"/>
                      <w:lang w:eastAsia="ru-RU"/>
                    </w:rPr>
                    <m:t>(1+i)</m:t>
                  </m:r>
                </m:e>
                <m:sup>
                  <m:r>
                    <m:rPr>
                      <m:sty m:val="bi"/>
                    </m:rPr>
                    <w:rPr>
                      <w:rFonts w:ascii="Cambria Math" w:eastAsia="Times New Roman" w:hAnsi="Cambria Math" w:cs="Times New Roman"/>
                      <w:sz w:val="20"/>
                      <w:szCs w:val="18"/>
                      <w:lang w:eastAsia="ru-RU"/>
                    </w:rPr>
                    <m:t>n</m:t>
                  </m:r>
                </m:sup>
              </m:sSup>
              <m:r>
                <m:rPr>
                  <m:sty m:val="bi"/>
                </m:rPr>
                <w:rPr>
                  <w:rFonts w:ascii="Cambria Math" w:eastAsia="Times New Roman" w:hAnsi="Cambria Math" w:cs="Times New Roman"/>
                  <w:sz w:val="20"/>
                  <w:szCs w:val="18"/>
                  <w:lang w:eastAsia="ru-RU"/>
                </w:rPr>
                <m:t>-1</m:t>
              </m:r>
            </m:den>
          </m:f>
        </m:oMath>
      </m:oMathPara>
    </w:p>
    <w:p w14:paraId="121EA194" w14:textId="77777777" w:rsidR="00354DF5" w:rsidRPr="00354DF5" w:rsidRDefault="00354DF5" w:rsidP="00354DF5">
      <w:pPr>
        <w:tabs>
          <w:tab w:val="left" w:pos="567"/>
        </w:tabs>
        <w:spacing w:before="100" w:beforeAutospacing="1" w:after="100" w:afterAutospacing="1" w:line="240" w:lineRule="auto"/>
        <w:ind w:right="-284"/>
        <w:jc w:val="both"/>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где </w:t>
      </w:r>
      <w:r w:rsidRPr="00354DF5">
        <w:rPr>
          <w:rFonts w:ascii="Times New Roman" w:eastAsia="Times New Roman" w:hAnsi="Times New Roman" w:cs="Times New Roman"/>
          <w:b/>
          <w:bCs/>
          <w:i/>
          <w:sz w:val="18"/>
          <w:szCs w:val="18"/>
          <w:lang w:eastAsia="ru-RU"/>
        </w:rPr>
        <w:t>i</w:t>
      </w:r>
      <w:r w:rsidRPr="00354DF5">
        <w:rPr>
          <w:rFonts w:ascii="Times New Roman" w:eastAsia="Times New Roman" w:hAnsi="Times New Roman" w:cs="Times New Roman"/>
          <w:sz w:val="18"/>
          <w:szCs w:val="18"/>
          <w:lang w:eastAsia="ru-RU"/>
        </w:rPr>
        <w:t xml:space="preserve"> — месячная процентная ставка по кредиту (= годовая ставка / 12),</w:t>
      </w:r>
    </w:p>
    <w:p w14:paraId="3C296775" w14:textId="77777777" w:rsidR="00354DF5" w:rsidRPr="00354DF5" w:rsidRDefault="00354DF5" w:rsidP="00354DF5">
      <w:pPr>
        <w:tabs>
          <w:tab w:val="left" w:pos="567"/>
        </w:tabs>
        <w:spacing w:before="100" w:beforeAutospacing="1" w:after="100" w:afterAutospacing="1" w:line="240" w:lineRule="auto"/>
        <w:ind w:right="-284"/>
        <w:jc w:val="both"/>
        <w:rPr>
          <w:rFonts w:ascii="Times New Roman" w:eastAsia="Times New Roman" w:hAnsi="Times New Roman" w:cs="Times New Roman"/>
          <w:sz w:val="18"/>
          <w:szCs w:val="18"/>
          <w:lang w:eastAsia="ru-RU"/>
        </w:rPr>
      </w:pPr>
      <w:r w:rsidRPr="00354DF5">
        <w:rPr>
          <w:rFonts w:ascii="Times New Roman" w:eastAsia="Times New Roman" w:hAnsi="Times New Roman" w:cs="Times New Roman"/>
          <w:b/>
          <w:bCs/>
          <w:i/>
          <w:sz w:val="18"/>
          <w:szCs w:val="18"/>
          <w:lang w:eastAsia="ru-RU"/>
        </w:rPr>
        <w:t>n</w:t>
      </w:r>
      <w:r w:rsidRPr="00354DF5">
        <w:rPr>
          <w:rFonts w:ascii="Times New Roman" w:eastAsia="Times New Roman" w:hAnsi="Times New Roman" w:cs="Times New Roman"/>
          <w:sz w:val="18"/>
          <w:szCs w:val="18"/>
          <w:lang w:eastAsia="ru-RU"/>
        </w:rPr>
        <w:t xml:space="preserve"> — количество периодов, в течение которых выплачивается кредит.</w:t>
      </w:r>
    </w:p>
    <w:p w14:paraId="1B72D24A"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Ежемесячный платеж, определяемый в соответствии с указанной формулой и подлежащий погашению, может округляться до целого значения по правилам математического округления. </w:t>
      </w:r>
    </w:p>
    <w:p w14:paraId="1EFA321C"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Размер последнего платежа определяется как сумма остатка задолженности Заемщика по основному долгу и начисленных процентов на дату последнего платежа.</w:t>
      </w:r>
    </w:p>
    <w:p w14:paraId="7F610BBF"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 </w:t>
      </w:r>
      <w:bookmarkStart w:id="2" w:name="_Ref391031169"/>
      <w:r w:rsidRPr="00354DF5">
        <w:rPr>
          <w:rFonts w:ascii="Times New Roman" w:eastAsia="Calibri" w:hAnsi="Times New Roman" w:cs="Times New Roman"/>
          <w:kern w:val="3"/>
          <w:sz w:val="18"/>
          <w:szCs w:val="18"/>
          <w:lang w:eastAsia="zh-CN"/>
        </w:rPr>
        <w:t>Кредитор предоставляет Заемщику график платежей (график погашения кредита) в целях информирования Заемщика о платежах, подлежащих уплате по Договору, достижения однозначного понимания формулы и производимых на ее основании расчетов в следующих случаях:</w:t>
      </w:r>
      <w:bookmarkEnd w:id="2"/>
    </w:p>
    <w:p w14:paraId="490CABB4" w14:textId="77777777" w:rsidR="00354DF5" w:rsidRPr="00354DF5" w:rsidRDefault="00354DF5" w:rsidP="00354DF5">
      <w:pPr>
        <w:numPr>
          <w:ilvl w:val="0"/>
          <w:numId w:val="15"/>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bookmarkStart w:id="3" w:name="_Ref442345751"/>
      <w:r w:rsidRPr="00354DF5">
        <w:rPr>
          <w:rFonts w:ascii="Times New Roman" w:eastAsia="Calibri" w:hAnsi="Times New Roman" w:cs="Times New Roman"/>
          <w:kern w:val="3"/>
          <w:sz w:val="18"/>
          <w:szCs w:val="18"/>
          <w:lang w:eastAsia="zh-CN"/>
        </w:rPr>
        <w:t>при заключении Договора в день заключения Договора;</w:t>
      </w:r>
      <w:bookmarkEnd w:id="3"/>
    </w:p>
    <w:p w14:paraId="0623E20D" w14:textId="77777777" w:rsidR="00354DF5" w:rsidRPr="00354DF5" w:rsidRDefault="00354DF5" w:rsidP="00354DF5">
      <w:pPr>
        <w:numPr>
          <w:ilvl w:val="0"/>
          <w:numId w:val="15"/>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bookmarkStart w:id="4" w:name="_Ref442345815"/>
      <w:r w:rsidRPr="00354DF5">
        <w:rPr>
          <w:rFonts w:ascii="Times New Roman" w:eastAsia="Calibri" w:hAnsi="Times New Roman" w:cs="Times New Roman"/>
          <w:kern w:val="3"/>
          <w:sz w:val="18"/>
          <w:szCs w:val="18"/>
          <w:lang w:eastAsia="zh-CN"/>
        </w:rPr>
        <w:t>при заключении Дополнительного соглашения к Договору в день заключения такого соглашения;</w:t>
      </w:r>
      <w:bookmarkEnd w:id="4"/>
    </w:p>
    <w:p w14:paraId="29A3AF0B" w14:textId="77777777" w:rsidR="00354DF5" w:rsidRPr="00354DF5" w:rsidRDefault="00354DF5" w:rsidP="00354DF5">
      <w:pPr>
        <w:numPr>
          <w:ilvl w:val="0"/>
          <w:numId w:val="15"/>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bookmarkStart w:id="5" w:name="_Ref442345817"/>
      <w:r w:rsidRPr="00354DF5">
        <w:rPr>
          <w:rFonts w:ascii="Times New Roman" w:eastAsia="Calibri" w:hAnsi="Times New Roman" w:cs="Times New Roman"/>
          <w:kern w:val="3"/>
          <w:sz w:val="18"/>
          <w:szCs w:val="18"/>
          <w:lang w:eastAsia="zh-CN"/>
        </w:rPr>
        <w:t>в случае обращения Заемщика в Структурное подразделение с просьбой о предоставлении графика платежей;</w:t>
      </w:r>
      <w:bookmarkEnd w:id="5"/>
    </w:p>
    <w:p w14:paraId="077EF3D2"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i/>
          <w:iCs/>
          <w:sz w:val="18"/>
          <w:szCs w:val="18"/>
          <w:lang w:eastAsia="ru-RU"/>
        </w:rPr>
      </w:pPr>
      <w:r w:rsidRPr="00354DF5">
        <w:rPr>
          <w:rFonts w:ascii="Times New Roman" w:eastAsia="Times New Roman" w:hAnsi="Times New Roman" w:cs="Times New Roman"/>
          <w:sz w:val="18"/>
          <w:szCs w:val="18"/>
          <w:lang w:eastAsia="ru-RU"/>
        </w:rPr>
        <w:t>Кредитор предоставляет Заемщику график платежей следующими способами:</w:t>
      </w:r>
    </w:p>
    <w:p w14:paraId="2C5C62F5" w14:textId="77777777" w:rsidR="00354DF5" w:rsidRPr="00354DF5" w:rsidRDefault="00354DF5" w:rsidP="00354DF5">
      <w:pPr>
        <w:numPr>
          <w:ilvl w:val="0"/>
          <w:numId w:val="13"/>
        </w:numPr>
        <w:tabs>
          <w:tab w:val="left" w:pos="567"/>
        </w:tabs>
        <w:suppressAutoHyphens/>
        <w:autoSpaceDN w:val="0"/>
        <w:spacing w:after="0" w:line="240" w:lineRule="auto"/>
        <w:ind w:left="0" w:right="-284" w:firstLine="0"/>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на бумажном носителе в Структурном подразделении, при этом Заемщик подтверждает, что новый график платежей считается принятым Заемщиком с момента его передачи Заемщику на бумажном носителе;</w:t>
      </w:r>
    </w:p>
    <w:p w14:paraId="6F4D1629" w14:textId="77777777" w:rsidR="00354DF5" w:rsidRPr="00354DF5" w:rsidRDefault="00354DF5" w:rsidP="00354DF5">
      <w:pPr>
        <w:numPr>
          <w:ilvl w:val="0"/>
          <w:numId w:val="13"/>
        </w:numPr>
        <w:tabs>
          <w:tab w:val="left" w:pos="567"/>
        </w:tabs>
        <w:suppressAutoHyphens/>
        <w:autoSpaceDN w:val="0"/>
        <w:spacing w:after="0" w:line="240" w:lineRule="auto"/>
        <w:ind w:left="0" w:right="-284" w:firstLine="0"/>
        <w:jc w:val="both"/>
        <w:textAlignment w:val="baseline"/>
        <w:rPr>
          <w:rFonts w:ascii="Times New Roman" w:eastAsia="Times New Roman" w:hAnsi="Times New Roman" w:cs="Times New Roman"/>
          <w:i/>
          <w:iCs/>
          <w:sz w:val="18"/>
          <w:szCs w:val="18"/>
          <w:lang w:eastAsia="ru-RU"/>
        </w:rPr>
      </w:pPr>
      <w:r w:rsidRPr="00354DF5">
        <w:rPr>
          <w:rFonts w:ascii="Times New Roman" w:eastAsia="Times New Roman" w:hAnsi="Times New Roman" w:cs="Times New Roman"/>
          <w:sz w:val="18"/>
          <w:szCs w:val="18"/>
          <w:lang w:eastAsia="ru-RU"/>
        </w:rPr>
        <w:t>в электронном виде по адресу электронной почты, при этом Заемщик подтверждает, что новый график платежей считается принятым Заемщиком с момента направления Кредитором соответствующего сообщения в электронном виде по адресу электронной почты, указанному в разделе «Контактные данные Заемщика» Заявления;</w:t>
      </w:r>
    </w:p>
    <w:p w14:paraId="7B5815D5" w14:textId="77777777" w:rsidR="00354DF5" w:rsidRPr="00354DF5" w:rsidRDefault="00354DF5" w:rsidP="00354DF5">
      <w:pPr>
        <w:numPr>
          <w:ilvl w:val="0"/>
          <w:numId w:val="13"/>
        </w:numPr>
        <w:tabs>
          <w:tab w:val="left" w:pos="567"/>
        </w:tabs>
        <w:suppressAutoHyphens/>
        <w:autoSpaceDN w:val="0"/>
        <w:spacing w:after="0" w:line="240" w:lineRule="auto"/>
        <w:ind w:left="0" w:right="-284" w:firstLine="0"/>
        <w:jc w:val="both"/>
        <w:textAlignment w:val="baseline"/>
        <w:rPr>
          <w:rFonts w:ascii="Times New Roman" w:eastAsia="Times New Roman" w:hAnsi="Times New Roman" w:cs="Times New Roman"/>
          <w:iCs/>
          <w:sz w:val="18"/>
          <w:szCs w:val="18"/>
          <w:lang w:eastAsia="ru-RU"/>
        </w:rPr>
      </w:pPr>
      <w:r w:rsidRPr="00354DF5">
        <w:rPr>
          <w:rFonts w:ascii="Times New Roman" w:eastAsia="Times New Roman" w:hAnsi="Times New Roman" w:cs="Times New Roman"/>
          <w:iCs/>
          <w:sz w:val="18"/>
          <w:szCs w:val="18"/>
          <w:lang w:eastAsia="ru-RU"/>
        </w:rPr>
        <w:t xml:space="preserve"> в электронном виде через Систему дистанционного банковского обслуживания «Совкомбанк Бизнес», при этом Заемщик подтверждает, что новый график платежей считается принятым Заемщиком с момента направления Кредитором соответствующего сообщения.</w:t>
      </w:r>
    </w:p>
    <w:p w14:paraId="7D4A7ECA"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уплачивает проценты за пользование кредитом по ставке, указанной в Индивидуальных условиях. </w:t>
      </w:r>
    </w:p>
    <w:p w14:paraId="2DEF19AC" w14:textId="77777777" w:rsid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уплачивает Банку платы и комиссии в соответствии с Тарифами Банка, условиями Индивидуальных условий. Размер, сроки и порядок оплаты платежей указывается в Индивидуальных условиях. При несвоевременном перечислении платежа в погашение кредита, или уплату процентов, или иных платежей, предусмотренных Договором, Заемщик уплачивает Банку неустойку в размере, указанном в Индивидуальных условиях. </w:t>
      </w:r>
    </w:p>
    <w:p w14:paraId="48B8B2ED" w14:textId="18A2FFA9" w:rsidR="00507136" w:rsidRPr="009C2664" w:rsidRDefault="00507136" w:rsidP="00507136">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944BBE">
        <w:rPr>
          <w:rFonts w:ascii="Times New Roman" w:eastAsia="Calibri" w:hAnsi="Times New Roman" w:cs="Times New Roman"/>
          <w:kern w:val="3"/>
          <w:sz w:val="18"/>
          <w:szCs w:val="18"/>
          <w:lang w:eastAsia="zh-CN"/>
        </w:rPr>
        <w:t xml:space="preserve"> В случае ограничения деятельности КЛИЕНТА вследствие наличия данных КЛИЕНТА в перечнях/решениях, направляемых </w:t>
      </w:r>
      <w:proofErr w:type="spellStart"/>
      <w:r w:rsidRPr="00944BBE">
        <w:rPr>
          <w:rFonts w:ascii="Times New Roman" w:eastAsia="Calibri" w:hAnsi="Times New Roman" w:cs="Times New Roman"/>
          <w:kern w:val="3"/>
          <w:sz w:val="18"/>
          <w:szCs w:val="18"/>
          <w:lang w:eastAsia="zh-CN"/>
        </w:rPr>
        <w:t>Росфинмониторингом</w:t>
      </w:r>
      <w:proofErr w:type="spellEnd"/>
      <w:r w:rsidRPr="00944BBE">
        <w:rPr>
          <w:rFonts w:ascii="Times New Roman" w:eastAsia="Calibri" w:hAnsi="Times New Roman" w:cs="Times New Roman"/>
          <w:kern w:val="3"/>
          <w:sz w:val="18"/>
          <w:szCs w:val="18"/>
          <w:lang w:eastAsia="zh-CN"/>
        </w:rPr>
        <w:t xml:space="preserve"> в адрес Банка в соответствии с Федеральным законом </w:t>
      </w:r>
      <w:proofErr w:type="spellStart"/>
      <w:r w:rsidR="00944BBE" w:rsidRPr="006738CF">
        <w:rPr>
          <w:rFonts w:ascii="PT Serif" w:hAnsi="PT Serif" w:hint="eastAsia"/>
          <w:color w:val="22272F"/>
          <w:sz w:val="18"/>
          <w:szCs w:val="18"/>
          <w:shd w:val="clear" w:color="auto" w:fill="FFFFFF"/>
        </w:rPr>
        <w:t>от</w:t>
      </w:r>
      <w:proofErr w:type="spellEnd"/>
      <w:r w:rsidR="00944BBE" w:rsidRPr="006738CF">
        <w:rPr>
          <w:rFonts w:ascii="PT Serif" w:hAnsi="PT Serif"/>
          <w:color w:val="22272F"/>
          <w:sz w:val="18"/>
          <w:szCs w:val="18"/>
          <w:shd w:val="clear" w:color="auto" w:fill="FFFFFF"/>
        </w:rPr>
        <w:t xml:space="preserve"> 7 </w:t>
      </w:r>
      <w:proofErr w:type="spellStart"/>
      <w:r w:rsidR="00944BBE" w:rsidRPr="006738CF">
        <w:rPr>
          <w:rFonts w:ascii="PT Serif" w:hAnsi="PT Serif" w:hint="eastAsia"/>
          <w:color w:val="22272F"/>
          <w:sz w:val="18"/>
          <w:szCs w:val="18"/>
          <w:shd w:val="clear" w:color="auto" w:fill="FFFFFF"/>
        </w:rPr>
        <w:t>августа</w:t>
      </w:r>
      <w:proofErr w:type="spellEnd"/>
      <w:r w:rsidR="00944BBE" w:rsidRPr="006738CF">
        <w:rPr>
          <w:rFonts w:ascii="PT Serif" w:hAnsi="PT Serif"/>
          <w:color w:val="22272F"/>
          <w:sz w:val="18"/>
          <w:szCs w:val="18"/>
          <w:shd w:val="clear" w:color="auto" w:fill="FFFFFF"/>
        </w:rPr>
        <w:t xml:space="preserve"> 2001 </w:t>
      </w:r>
      <w:r w:rsidR="00944BBE" w:rsidRPr="006738CF">
        <w:rPr>
          <w:rFonts w:ascii="PT Serif" w:hAnsi="PT Serif" w:hint="eastAsia"/>
          <w:color w:val="22272F"/>
          <w:sz w:val="18"/>
          <w:szCs w:val="18"/>
          <w:shd w:val="clear" w:color="auto" w:fill="FFFFFF"/>
        </w:rPr>
        <w:t>г</w:t>
      </w:r>
      <w:r w:rsidR="00944BBE" w:rsidRPr="006738CF">
        <w:rPr>
          <w:rFonts w:ascii="PT Serif" w:hAnsi="PT Serif"/>
          <w:color w:val="22272F"/>
          <w:sz w:val="18"/>
          <w:szCs w:val="18"/>
          <w:shd w:val="clear" w:color="auto" w:fill="FFFFFF"/>
        </w:rPr>
        <w:t>. N 115-</w:t>
      </w:r>
      <w:r w:rsidR="00944BBE" w:rsidRPr="006738CF">
        <w:rPr>
          <w:rFonts w:ascii="PT Serif" w:hAnsi="PT Serif" w:hint="eastAsia"/>
          <w:color w:val="22272F"/>
          <w:sz w:val="18"/>
          <w:szCs w:val="18"/>
          <w:shd w:val="clear" w:color="auto" w:fill="FFFFFF"/>
        </w:rPr>
        <w:t>ФЗ</w:t>
      </w:r>
      <w:r w:rsidR="00944BBE" w:rsidRPr="006738CF">
        <w:rPr>
          <w:rFonts w:ascii="PT Serif" w:hAnsi="PT Serif"/>
          <w:color w:val="22272F"/>
          <w:sz w:val="18"/>
          <w:szCs w:val="18"/>
          <w:shd w:val="clear" w:color="auto" w:fill="FFFFFF"/>
        </w:rPr>
        <w:t xml:space="preserve"> </w:t>
      </w:r>
      <w:r w:rsidR="00944BBE">
        <w:rPr>
          <w:rFonts w:ascii="PT Serif" w:hAnsi="PT Serif"/>
          <w:color w:val="22272F"/>
          <w:sz w:val="18"/>
          <w:szCs w:val="18"/>
          <w:shd w:val="clear" w:color="auto" w:fill="FFFFFF"/>
        </w:rPr>
        <w:t>«</w:t>
      </w:r>
      <w:r w:rsidR="00944BBE" w:rsidRPr="006738CF">
        <w:rPr>
          <w:rFonts w:ascii="PT Serif" w:hAnsi="PT Serif" w:hint="eastAsia"/>
          <w:color w:val="22272F"/>
          <w:sz w:val="18"/>
          <w:szCs w:val="18"/>
          <w:shd w:val="clear" w:color="auto" w:fill="FFFFFF"/>
        </w:rPr>
        <w:t>О</w:t>
      </w:r>
      <w:r w:rsidR="00944BBE" w:rsidRPr="006738CF">
        <w:rPr>
          <w:rFonts w:ascii="PT Serif" w:hAnsi="PT Serif"/>
          <w:color w:val="22272F"/>
          <w:sz w:val="18"/>
          <w:szCs w:val="18"/>
          <w:shd w:val="clear" w:color="auto" w:fill="FFFFFF"/>
        </w:rPr>
        <w:t xml:space="preserve"> </w:t>
      </w:r>
      <w:proofErr w:type="spellStart"/>
      <w:r w:rsidR="00944BBE" w:rsidRPr="006738CF">
        <w:rPr>
          <w:rFonts w:ascii="PT Serif" w:hAnsi="PT Serif" w:hint="eastAsia"/>
          <w:color w:val="22272F"/>
          <w:sz w:val="18"/>
          <w:szCs w:val="18"/>
          <w:shd w:val="clear" w:color="auto" w:fill="FFFFFF"/>
        </w:rPr>
        <w:t>противодействии</w:t>
      </w:r>
      <w:proofErr w:type="spellEnd"/>
      <w:r w:rsidR="00944BBE" w:rsidRPr="006738CF">
        <w:rPr>
          <w:rFonts w:ascii="PT Serif" w:hAnsi="PT Serif"/>
          <w:color w:val="22272F"/>
          <w:sz w:val="18"/>
          <w:szCs w:val="18"/>
          <w:shd w:val="clear" w:color="auto" w:fill="FFFFFF"/>
        </w:rPr>
        <w:t xml:space="preserve"> </w:t>
      </w:r>
      <w:proofErr w:type="spellStart"/>
      <w:r w:rsidR="00944BBE" w:rsidRPr="006738CF">
        <w:rPr>
          <w:rFonts w:ascii="PT Serif" w:hAnsi="PT Serif" w:hint="eastAsia"/>
          <w:color w:val="22272F"/>
          <w:sz w:val="18"/>
          <w:szCs w:val="18"/>
          <w:shd w:val="clear" w:color="auto" w:fill="FFFFFF"/>
        </w:rPr>
        <w:t>легализации</w:t>
      </w:r>
      <w:proofErr w:type="spellEnd"/>
      <w:r w:rsidR="00944BBE" w:rsidRPr="006738CF">
        <w:rPr>
          <w:rFonts w:ascii="PT Serif" w:hAnsi="PT Serif"/>
          <w:color w:val="22272F"/>
          <w:sz w:val="18"/>
          <w:szCs w:val="18"/>
          <w:shd w:val="clear" w:color="auto" w:fill="FFFFFF"/>
        </w:rPr>
        <w:t xml:space="preserve"> (</w:t>
      </w:r>
      <w:proofErr w:type="spellStart"/>
      <w:r w:rsidR="00944BBE" w:rsidRPr="006738CF">
        <w:rPr>
          <w:rFonts w:ascii="PT Serif" w:hAnsi="PT Serif" w:hint="eastAsia"/>
          <w:color w:val="22272F"/>
          <w:sz w:val="18"/>
          <w:szCs w:val="18"/>
          <w:shd w:val="clear" w:color="auto" w:fill="FFFFFF"/>
        </w:rPr>
        <w:t>отмыванию</w:t>
      </w:r>
      <w:proofErr w:type="spellEnd"/>
      <w:r w:rsidR="00944BBE" w:rsidRPr="006738CF">
        <w:rPr>
          <w:rFonts w:ascii="PT Serif" w:hAnsi="PT Serif"/>
          <w:color w:val="22272F"/>
          <w:sz w:val="18"/>
          <w:szCs w:val="18"/>
          <w:shd w:val="clear" w:color="auto" w:fill="FFFFFF"/>
        </w:rPr>
        <w:t xml:space="preserve">) </w:t>
      </w:r>
      <w:proofErr w:type="spellStart"/>
      <w:r w:rsidR="00944BBE" w:rsidRPr="006738CF">
        <w:rPr>
          <w:rFonts w:ascii="PT Serif" w:hAnsi="PT Serif" w:hint="eastAsia"/>
          <w:color w:val="22272F"/>
          <w:sz w:val="18"/>
          <w:szCs w:val="18"/>
          <w:shd w:val="clear" w:color="auto" w:fill="FFFFFF"/>
        </w:rPr>
        <w:t>доходов</w:t>
      </w:r>
      <w:proofErr w:type="spellEnd"/>
      <w:r w:rsidR="00944BBE" w:rsidRPr="006738CF">
        <w:rPr>
          <w:rFonts w:ascii="PT Serif" w:hAnsi="PT Serif"/>
          <w:color w:val="22272F"/>
          <w:sz w:val="18"/>
          <w:szCs w:val="18"/>
          <w:shd w:val="clear" w:color="auto" w:fill="FFFFFF"/>
        </w:rPr>
        <w:t xml:space="preserve">, </w:t>
      </w:r>
      <w:proofErr w:type="spellStart"/>
      <w:r w:rsidR="00944BBE" w:rsidRPr="006738CF">
        <w:rPr>
          <w:rFonts w:ascii="PT Serif" w:hAnsi="PT Serif" w:hint="eastAsia"/>
          <w:color w:val="22272F"/>
          <w:sz w:val="18"/>
          <w:szCs w:val="18"/>
          <w:shd w:val="clear" w:color="auto" w:fill="FFFFFF"/>
        </w:rPr>
        <w:t>полученных</w:t>
      </w:r>
      <w:proofErr w:type="spellEnd"/>
      <w:r w:rsidR="00944BBE" w:rsidRPr="006738CF">
        <w:rPr>
          <w:rFonts w:ascii="PT Serif" w:hAnsi="PT Serif"/>
          <w:color w:val="22272F"/>
          <w:sz w:val="18"/>
          <w:szCs w:val="18"/>
          <w:shd w:val="clear" w:color="auto" w:fill="FFFFFF"/>
        </w:rPr>
        <w:t xml:space="preserve"> </w:t>
      </w:r>
      <w:proofErr w:type="spellStart"/>
      <w:r w:rsidR="00944BBE" w:rsidRPr="006738CF">
        <w:rPr>
          <w:rFonts w:ascii="PT Serif" w:hAnsi="PT Serif" w:hint="eastAsia"/>
          <w:color w:val="22272F"/>
          <w:sz w:val="18"/>
          <w:szCs w:val="18"/>
          <w:shd w:val="clear" w:color="auto" w:fill="FFFFFF"/>
        </w:rPr>
        <w:t>преступным</w:t>
      </w:r>
      <w:proofErr w:type="spellEnd"/>
      <w:r w:rsidR="00944BBE" w:rsidRPr="006738CF">
        <w:rPr>
          <w:rFonts w:ascii="PT Serif" w:hAnsi="PT Serif"/>
          <w:color w:val="22272F"/>
          <w:sz w:val="18"/>
          <w:szCs w:val="18"/>
          <w:shd w:val="clear" w:color="auto" w:fill="FFFFFF"/>
        </w:rPr>
        <w:t xml:space="preserve"> </w:t>
      </w:r>
      <w:proofErr w:type="spellStart"/>
      <w:r w:rsidR="00944BBE" w:rsidRPr="006738CF">
        <w:rPr>
          <w:rFonts w:ascii="PT Serif" w:hAnsi="PT Serif" w:hint="eastAsia"/>
          <w:color w:val="22272F"/>
          <w:sz w:val="18"/>
          <w:szCs w:val="18"/>
          <w:shd w:val="clear" w:color="auto" w:fill="FFFFFF"/>
        </w:rPr>
        <w:t>путем</w:t>
      </w:r>
      <w:proofErr w:type="spellEnd"/>
      <w:r w:rsidR="00944BBE" w:rsidRPr="006738CF">
        <w:rPr>
          <w:rFonts w:ascii="PT Serif" w:hAnsi="PT Serif"/>
          <w:color w:val="22272F"/>
          <w:sz w:val="18"/>
          <w:szCs w:val="18"/>
          <w:shd w:val="clear" w:color="auto" w:fill="FFFFFF"/>
        </w:rPr>
        <w:t xml:space="preserve">, </w:t>
      </w:r>
      <w:r w:rsidR="00944BBE" w:rsidRPr="006738CF">
        <w:rPr>
          <w:rFonts w:ascii="PT Serif" w:hAnsi="PT Serif" w:hint="eastAsia"/>
          <w:color w:val="22272F"/>
          <w:sz w:val="18"/>
          <w:szCs w:val="18"/>
          <w:shd w:val="clear" w:color="auto" w:fill="FFFFFF"/>
        </w:rPr>
        <w:t>и</w:t>
      </w:r>
      <w:r w:rsidR="00944BBE" w:rsidRPr="006738CF">
        <w:rPr>
          <w:rFonts w:ascii="PT Serif" w:hAnsi="PT Serif"/>
          <w:color w:val="22272F"/>
          <w:sz w:val="18"/>
          <w:szCs w:val="18"/>
          <w:shd w:val="clear" w:color="auto" w:fill="FFFFFF"/>
        </w:rPr>
        <w:t xml:space="preserve"> </w:t>
      </w:r>
      <w:proofErr w:type="spellStart"/>
      <w:r w:rsidR="00944BBE" w:rsidRPr="006738CF">
        <w:rPr>
          <w:rFonts w:ascii="PT Serif" w:hAnsi="PT Serif" w:hint="eastAsia"/>
          <w:color w:val="22272F"/>
          <w:sz w:val="18"/>
          <w:szCs w:val="18"/>
          <w:shd w:val="clear" w:color="auto" w:fill="FFFFFF"/>
        </w:rPr>
        <w:t>финансированию</w:t>
      </w:r>
      <w:proofErr w:type="spellEnd"/>
      <w:r w:rsidR="00944BBE" w:rsidRPr="006738CF">
        <w:rPr>
          <w:rFonts w:ascii="PT Serif" w:hAnsi="PT Serif"/>
          <w:color w:val="22272F"/>
          <w:sz w:val="18"/>
          <w:szCs w:val="18"/>
          <w:shd w:val="clear" w:color="auto" w:fill="FFFFFF"/>
        </w:rPr>
        <w:t xml:space="preserve"> </w:t>
      </w:r>
      <w:proofErr w:type="spellStart"/>
      <w:r w:rsidR="00944BBE" w:rsidRPr="006738CF">
        <w:rPr>
          <w:rFonts w:ascii="PT Serif" w:hAnsi="PT Serif" w:hint="eastAsia"/>
          <w:color w:val="22272F"/>
          <w:sz w:val="18"/>
          <w:szCs w:val="18"/>
          <w:shd w:val="clear" w:color="auto" w:fill="FFFFFF"/>
        </w:rPr>
        <w:t>терроризма</w:t>
      </w:r>
      <w:proofErr w:type="spellEnd"/>
      <w:r w:rsidR="00944BBE">
        <w:rPr>
          <w:rFonts w:ascii="PT Serif" w:hAnsi="PT Serif"/>
          <w:color w:val="22272F"/>
          <w:sz w:val="18"/>
          <w:szCs w:val="18"/>
          <w:shd w:val="clear" w:color="auto" w:fill="FFFFFF"/>
        </w:rPr>
        <w:t>»</w:t>
      </w:r>
      <w:r w:rsidRPr="00944BBE">
        <w:rPr>
          <w:rFonts w:ascii="Times New Roman" w:eastAsia="Calibri" w:hAnsi="Times New Roman" w:cs="Times New Roman"/>
          <w:kern w:val="3"/>
          <w:sz w:val="18"/>
          <w:szCs w:val="18"/>
          <w:lang w:eastAsia="zh-CN"/>
        </w:rPr>
        <w:t>, реестре иностранных агентов и других перечнях/списках/реестрах, установленных законодательством РФ и/или решением(</w:t>
      </w:r>
      <w:proofErr w:type="spellStart"/>
      <w:r w:rsidRPr="00944BBE">
        <w:rPr>
          <w:rFonts w:ascii="Times New Roman" w:eastAsia="Calibri" w:hAnsi="Times New Roman" w:cs="Times New Roman"/>
          <w:kern w:val="3"/>
          <w:sz w:val="18"/>
          <w:szCs w:val="18"/>
          <w:lang w:eastAsia="zh-CN"/>
        </w:rPr>
        <w:t>ями</w:t>
      </w:r>
      <w:proofErr w:type="spellEnd"/>
      <w:r w:rsidRPr="00944BBE">
        <w:rPr>
          <w:rFonts w:ascii="Times New Roman" w:eastAsia="Calibri" w:hAnsi="Times New Roman" w:cs="Times New Roman"/>
          <w:kern w:val="3"/>
          <w:sz w:val="18"/>
          <w:szCs w:val="18"/>
          <w:lang w:eastAsia="zh-CN"/>
        </w:rPr>
        <w:t>) международного(</w:t>
      </w:r>
      <w:proofErr w:type="spellStart"/>
      <w:r w:rsidRPr="00944BBE">
        <w:rPr>
          <w:rFonts w:ascii="Times New Roman" w:eastAsia="Calibri" w:hAnsi="Times New Roman" w:cs="Times New Roman"/>
          <w:kern w:val="3"/>
          <w:sz w:val="18"/>
          <w:szCs w:val="18"/>
          <w:lang w:eastAsia="zh-CN"/>
        </w:rPr>
        <w:t>ых</w:t>
      </w:r>
      <w:proofErr w:type="spellEnd"/>
      <w:r w:rsidRPr="00944BBE">
        <w:rPr>
          <w:rFonts w:ascii="Times New Roman" w:eastAsia="Calibri" w:hAnsi="Times New Roman" w:cs="Times New Roman"/>
          <w:kern w:val="3"/>
          <w:sz w:val="18"/>
          <w:szCs w:val="18"/>
          <w:lang w:eastAsia="zh-CN"/>
        </w:rPr>
        <w:t>) органа(</w:t>
      </w:r>
      <w:proofErr w:type="spellStart"/>
      <w:r w:rsidRPr="00944BBE">
        <w:rPr>
          <w:rFonts w:ascii="Times New Roman" w:eastAsia="Calibri" w:hAnsi="Times New Roman" w:cs="Times New Roman"/>
          <w:kern w:val="3"/>
          <w:sz w:val="18"/>
          <w:szCs w:val="18"/>
          <w:lang w:eastAsia="zh-CN"/>
        </w:rPr>
        <w:t>ов</w:t>
      </w:r>
      <w:proofErr w:type="spellEnd"/>
      <w:r w:rsidRPr="00944BBE">
        <w:rPr>
          <w:rFonts w:ascii="Times New Roman" w:eastAsia="Calibri" w:hAnsi="Times New Roman" w:cs="Times New Roman"/>
          <w:kern w:val="3"/>
          <w:sz w:val="18"/>
          <w:szCs w:val="18"/>
          <w:lang w:eastAsia="zh-CN"/>
        </w:rPr>
        <w:t>), если они подлежат исполне</w:t>
      </w:r>
      <w:r w:rsidRPr="009C2664">
        <w:rPr>
          <w:rFonts w:ascii="Times New Roman" w:eastAsia="Calibri" w:hAnsi="Times New Roman" w:cs="Times New Roman"/>
          <w:kern w:val="3"/>
          <w:sz w:val="18"/>
          <w:szCs w:val="18"/>
          <w:lang w:eastAsia="zh-CN"/>
        </w:rPr>
        <w:t>нию в соот</w:t>
      </w:r>
      <w:r w:rsidR="00DA3539" w:rsidRPr="009C2664">
        <w:rPr>
          <w:rFonts w:ascii="Times New Roman" w:eastAsia="Calibri" w:hAnsi="Times New Roman" w:cs="Times New Roman"/>
          <w:kern w:val="3"/>
          <w:sz w:val="18"/>
          <w:szCs w:val="18"/>
          <w:lang w:eastAsia="zh-CN"/>
        </w:rPr>
        <w:t>ветствии с законодательством РФ.</w:t>
      </w:r>
    </w:p>
    <w:p w14:paraId="70B506F6" w14:textId="77777777" w:rsidR="00354DF5" w:rsidRPr="00354DF5" w:rsidRDefault="00354DF5" w:rsidP="00354DF5">
      <w:pPr>
        <w:tabs>
          <w:tab w:val="left" w:pos="567"/>
        </w:tabs>
        <w:suppressAutoHyphens/>
        <w:autoSpaceDN w:val="0"/>
        <w:ind w:right="-284"/>
        <w:jc w:val="both"/>
        <w:textAlignment w:val="baseline"/>
        <w:rPr>
          <w:rFonts w:ascii="Times New Roman" w:eastAsia="Calibri" w:hAnsi="Times New Roman" w:cs="Times New Roman"/>
          <w:kern w:val="3"/>
          <w:sz w:val="18"/>
          <w:szCs w:val="18"/>
          <w:lang w:eastAsia="zh-CN"/>
        </w:rPr>
      </w:pPr>
    </w:p>
    <w:p w14:paraId="6BD8F58A" w14:textId="77777777" w:rsidR="00354DF5" w:rsidRPr="00354DF5" w:rsidRDefault="00354DF5" w:rsidP="00354DF5">
      <w:pPr>
        <w:numPr>
          <w:ilvl w:val="0"/>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b/>
          <w:kern w:val="3"/>
          <w:sz w:val="18"/>
          <w:szCs w:val="18"/>
          <w:lang w:eastAsia="zh-CN"/>
        </w:rPr>
      </w:pPr>
      <w:r w:rsidRPr="00354DF5">
        <w:rPr>
          <w:rFonts w:ascii="Times New Roman" w:eastAsia="Calibri" w:hAnsi="Times New Roman" w:cs="Times New Roman"/>
          <w:b/>
          <w:kern w:val="3"/>
          <w:sz w:val="18"/>
          <w:szCs w:val="18"/>
          <w:lang w:eastAsia="zh-CN"/>
        </w:rPr>
        <w:t xml:space="preserve">Условия предоставления кредита </w:t>
      </w:r>
    </w:p>
    <w:p w14:paraId="7D5097CE" w14:textId="77777777" w:rsidR="00354DF5" w:rsidRPr="00354DF5" w:rsidRDefault="00354DF5" w:rsidP="00354DF5">
      <w:pPr>
        <w:tabs>
          <w:tab w:val="left" w:pos="567"/>
        </w:tabs>
        <w:suppressAutoHyphens/>
        <w:autoSpaceDN w:val="0"/>
        <w:ind w:right="-284"/>
        <w:jc w:val="both"/>
        <w:textAlignment w:val="baseline"/>
        <w:rPr>
          <w:rFonts w:ascii="Times New Roman" w:eastAsia="Calibri" w:hAnsi="Times New Roman" w:cs="Times New Roman"/>
          <w:b/>
          <w:kern w:val="3"/>
          <w:sz w:val="18"/>
          <w:szCs w:val="18"/>
          <w:lang w:eastAsia="zh-CN"/>
        </w:rPr>
      </w:pPr>
    </w:p>
    <w:p w14:paraId="17DCB09A"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Перечисление кредита производится при условии отсутствия просроченной задолженности Заемщика по иным кредитным обязательствам, комиссионным и иным платежам перед Банком, в том числе по кредитным договорам, договорам об открытии кредитных линий и (или) договорам поручительства и (или) договорам о предоставлении банковских гарантий, а также после выполнения условий, предусмотренных п. 10 и п. 15 Индивидуальных условий. </w:t>
      </w:r>
    </w:p>
    <w:p w14:paraId="086FB3AE" w14:textId="77777777" w:rsidR="00354DF5" w:rsidRPr="00354DF5" w:rsidRDefault="00354DF5" w:rsidP="00354DF5">
      <w:pPr>
        <w:tabs>
          <w:tab w:val="left" w:pos="567"/>
        </w:tabs>
        <w:suppressAutoHyphens/>
        <w:autoSpaceDN w:val="0"/>
        <w:ind w:right="-284"/>
        <w:jc w:val="both"/>
        <w:textAlignment w:val="baseline"/>
        <w:rPr>
          <w:rFonts w:ascii="Times New Roman" w:eastAsia="Calibri" w:hAnsi="Times New Roman" w:cs="Times New Roman"/>
          <w:kern w:val="3"/>
          <w:sz w:val="18"/>
          <w:szCs w:val="18"/>
          <w:lang w:eastAsia="zh-CN"/>
        </w:rPr>
      </w:pPr>
    </w:p>
    <w:p w14:paraId="404CC25F" w14:textId="77777777" w:rsidR="00354DF5" w:rsidRPr="00354DF5" w:rsidRDefault="00354DF5" w:rsidP="00354DF5">
      <w:pPr>
        <w:numPr>
          <w:ilvl w:val="0"/>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b/>
          <w:kern w:val="3"/>
          <w:sz w:val="18"/>
          <w:szCs w:val="18"/>
          <w:lang w:eastAsia="zh-CN"/>
        </w:rPr>
      </w:pPr>
      <w:r w:rsidRPr="00354DF5">
        <w:rPr>
          <w:rFonts w:ascii="Times New Roman" w:eastAsia="Calibri" w:hAnsi="Times New Roman" w:cs="Times New Roman"/>
          <w:b/>
          <w:kern w:val="3"/>
          <w:sz w:val="18"/>
          <w:szCs w:val="18"/>
          <w:lang w:eastAsia="zh-CN"/>
        </w:rPr>
        <w:t xml:space="preserve">Условия расчетов и платежей </w:t>
      </w:r>
    </w:p>
    <w:p w14:paraId="5BC99E23"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Датой выдачи кредита является дата зачисления кредитных средств на счет Заемщика. Датой исполнения обязательств по уплате платежей по Договору является дата списания средств со счетов Заемщика, поручителя или третьих лиц в Банке в погашение обязательств по Договору. </w:t>
      </w:r>
    </w:p>
    <w:p w14:paraId="60C48692"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При исчислении процентов и неустойки в расчет принимается фактическое количество календарных дней в платежном периоде, а в году - действительное число календарных дней (365 или 366 соответственно). </w:t>
      </w:r>
    </w:p>
    <w:p w14:paraId="6E6B716B"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Средства, поступившие в счет погашения задолженности по Договору, а также списанные без распоряжения Заемщика, вне зависимости от назначения платежа, указанного в платежном документе, направляются в следующей очередности (при наличии указанных плат в тарифах Банка): </w:t>
      </w:r>
    </w:p>
    <w:p w14:paraId="2AEB02AB" w14:textId="77777777" w:rsidR="00354DF5" w:rsidRPr="00354DF5" w:rsidRDefault="00354DF5" w:rsidP="00354DF5">
      <w:pPr>
        <w:tabs>
          <w:tab w:val="left" w:pos="360"/>
          <w:tab w:val="left" w:pos="426"/>
        </w:tabs>
        <w:suppressAutoHyphens/>
        <w:autoSpaceDN w:val="0"/>
        <w:spacing w:after="0" w:line="360" w:lineRule="auto"/>
        <w:ind w:right="-81"/>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lastRenderedPageBreak/>
        <w:t>- на погашение судебных и иных издержек БАНКА, связанных с принудительным взысканием долга, а также издержек, связанных с востребованием (изъятием и реализацией) обеспечения;</w:t>
      </w:r>
    </w:p>
    <w:p w14:paraId="14D22A13" w14:textId="77777777" w:rsidR="00354DF5" w:rsidRPr="00354DF5" w:rsidRDefault="00354DF5" w:rsidP="00354DF5">
      <w:pPr>
        <w:tabs>
          <w:tab w:val="left" w:pos="360"/>
          <w:tab w:val="left" w:pos="426"/>
        </w:tabs>
        <w:suppressAutoHyphens/>
        <w:autoSpaceDN w:val="0"/>
        <w:spacing w:after="0" w:line="360" w:lineRule="auto"/>
        <w:ind w:right="-81"/>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на уплату просроченных процентов;</w:t>
      </w:r>
    </w:p>
    <w:p w14:paraId="5DA4C71C" w14:textId="77777777" w:rsidR="00354DF5" w:rsidRPr="00354DF5" w:rsidRDefault="00354DF5" w:rsidP="00354DF5">
      <w:pPr>
        <w:tabs>
          <w:tab w:val="left" w:pos="360"/>
          <w:tab w:val="left" w:pos="426"/>
        </w:tabs>
        <w:suppressAutoHyphens/>
        <w:autoSpaceDN w:val="0"/>
        <w:spacing w:after="0" w:line="360" w:lineRule="auto"/>
        <w:ind w:right="-81"/>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на погашение (возврат) просроченного Основного долга;</w:t>
      </w:r>
    </w:p>
    <w:p w14:paraId="15775D75" w14:textId="77777777" w:rsidR="00354DF5" w:rsidRPr="00354DF5" w:rsidRDefault="00354DF5" w:rsidP="00354DF5">
      <w:pPr>
        <w:tabs>
          <w:tab w:val="left" w:pos="360"/>
          <w:tab w:val="left" w:pos="426"/>
        </w:tabs>
        <w:suppressAutoHyphens/>
        <w:autoSpaceDN w:val="0"/>
        <w:spacing w:after="0" w:line="360" w:lineRule="auto"/>
        <w:ind w:right="-81"/>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на уплату текущих процентов;</w:t>
      </w:r>
    </w:p>
    <w:p w14:paraId="1F4914A4" w14:textId="77777777" w:rsidR="00354DF5" w:rsidRPr="00354DF5" w:rsidRDefault="00354DF5" w:rsidP="00354DF5">
      <w:pPr>
        <w:tabs>
          <w:tab w:val="left" w:pos="360"/>
          <w:tab w:val="left" w:pos="426"/>
        </w:tabs>
        <w:suppressAutoHyphens/>
        <w:autoSpaceDN w:val="0"/>
        <w:spacing w:after="0" w:line="360" w:lineRule="auto"/>
        <w:ind w:right="-81"/>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на уплату предусмотренных ДОГОВОРОМ комиссионных вознаграждений/комиссий;</w:t>
      </w:r>
    </w:p>
    <w:p w14:paraId="51A9A7D3" w14:textId="77777777" w:rsidR="00354DF5" w:rsidRPr="00354DF5" w:rsidRDefault="00354DF5" w:rsidP="00354DF5">
      <w:pPr>
        <w:tabs>
          <w:tab w:val="left" w:pos="360"/>
          <w:tab w:val="left" w:pos="426"/>
        </w:tabs>
        <w:suppressAutoHyphens/>
        <w:autoSpaceDN w:val="0"/>
        <w:spacing w:after="0" w:line="360" w:lineRule="auto"/>
        <w:ind w:right="-81"/>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на погашение (возврат) Основного долга;</w:t>
      </w:r>
    </w:p>
    <w:p w14:paraId="74983818" w14:textId="77777777" w:rsidR="00354DF5" w:rsidRPr="00354DF5" w:rsidRDefault="00354DF5" w:rsidP="00354DF5">
      <w:pPr>
        <w:tabs>
          <w:tab w:val="left" w:pos="567"/>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 на уплату неустоек (пени, штрафов) по </w:t>
      </w:r>
      <w:proofErr w:type="spellStart"/>
      <w:r w:rsidRPr="00354DF5">
        <w:rPr>
          <w:rFonts w:ascii="Times New Roman" w:eastAsia="Times New Roman" w:hAnsi="Times New Roman" w:cs="Times New Roman"/>
          <w:sz w:val="18"/>
          <w:szCs w:val="18"/>
          <w:lang w:eastAsia="ru-RU"/>
        </w:rPr>
        <w:t>ДОГОВОРУ.Обязательства</w:t>
      </w:r>
      <w:proofErr w:type="spellEnd"/>
      <w:r w:rsidRPr="00354DF5">
        <w:rPr>
          <w:rFonts w:ascii="Times New Roman" w:eastAsia="Times New Roman" w:hAnsi="Times New Roman" w:cs="Times New Roman"/>
          <w:sz w:val="18"/>
          <w:szCs w:val="18"/>
          <w:lang w:eastAsia="ru-RU"/>
        </w:rPr>
        <w:t xml:space="preserve"> по Договору (по погашению задолженности по кредиту, по уплате процентов и внесению плат) становятся срочными в дату наступления срока их исполнения в соответствии с условиями Договора (далее – Дата платежа). Под просроченными обязательствами в рамках Договора понимаются обязательства по Договору, не исполненные в Дату платежа. Денежные средства, поступившие в соответствии с платежными поручениями в уплату неустойки по Договору, при указании данного назначения платежа в качестве единственного в платежном документе, направляются Банком на уплату неустойки в соответствии с очередностью уплаты неустоек, установленной настоящим пунктом Общих условий. Излишне полученная сумма направляется Банком на погашение обязательств в соответствии с очередностью платежей, установленной настоящим пунктом Общих условий. </w:t>
      </w:r>
    </w:p>
    <w:p w14:paraId="0EACE6E2"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Обязательства по погашению задолженности по кредиту могут быть исполнены ранее дат, установленных Договором, в полном объеме или частично в порядке и на условиях, указанных в настоящем пункте Общих условий. </w:t>
      </w:r>
    </w:p>
    <w:p w14:paraId="1A2230D0"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Заемщик имеет право на полное досрочное погашение задолженности по кредиту в любую согласованную с Банком дату на основании заявления Заемщика (в т.ч. в свободной форме через Систему дистанционного банковского обслуживания «Совкомбанк Бизнес»). При досрочном возврате всей задолженности по Кредиту Заемщик одновременно с возвратом всей суммы или последней ее части осуществляет погашение всех начисленных за пользование Кредитом процентов, а также прочих обязательств по Кредитному договору (просроченная задолженность, неустойка (пени)) в случае их наличия.</w:t>
      </w:r>
    </w:p>
    <w:p w14:paraId="2CB764B2"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имеет право на частичное досрочное погашение кредита. Частичное досрочное погашение кредита допускается в любую согласованную с Банком дату на основании заявления Заемщика (в т.ч. в свободной форме через Систему дистанционного банковского обслуживания «Совкомбанк Бизнес»). При этом в случае направления Заемщиком заявления через Систему дистанционного банковского обслуживания «Совкомбанк Бизнес» Кредитор направляет платежи, поступившие в счет частичного досрочного погашения на погашение предстоящих по срокам платежей по кредиту без изменения срока действия Договора с изменением размера ежемесячных платежей. На основании письменного заявления Заемщика (по форме Банка) и с согласия Кредитора при частичном досрочном погашении кредита может быть уменьшено количество платежей в графике погашения кредита без изменения размера ежемесячного платежа (в Графике погашения кредита корректировке подлежат последние платежи). Количество сокращенных платежей зависит от суммы, направленной Заемщиком на частичное досрочное погашение кредита. При этом в случае недостаточности этой суммы для погашения платежа по графику в полном объеме, срок платежа остается прежним, но уменьшается его величина. </w:t>
      </w:r>
    </w:p>
    <w:p w14:paraId="129EBEEF"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Кредитор предоставляет пересчитанный график погашения кредита Заемщику по письменному запросу последнего (в т.ч. через Систему дистанционного банковского обслуживания «Совкомбанк Бизнес»).</w:t>
      </w:r>
    </w:p>
    <w:p w14:paraId="6F0F8820"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При отсутствии достаточных средств для погашения кредита (полностью или частично) в дату досрочного погашения, досрочное погашение не осуществляется, и в дальнейшем погашение кредита осуществляется в соответствии с условиями Договора. Дополнительная плата за досрочный возврат кредита (или его части) Банком не взимается. В случае досрочного возврата Заемщиком всей суммы задолженности по Договору или ее части проценты за пользование кредитом начисляются в соответствии с Договором, т.е. за фактическое количество дней пользования кредитом. </w:t>
      </w:r>
    </w:p>
    <w:p w14:paraId="41E62165" w14:textId="77777777" w:rsidR="00354DF5" w:rsidRPr="00354DF5" w:rsidRDefault="00354DF5" w:rsidP="00354DF5">
      <w:pPr>
        <w:tabs>
          <w:tab w:val="left" w:pos="567"/>
        </w:tabs>
        <w:suppressAutoHyphens/>
        <w:autoSpaceDN w:val="0"/>
        <w:ind w:right="-284" w:firstLine="567"/>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При досрочном возврате всей задолженности по Договору или ее части Заемщик одновременно с возвратом всей суммы или ее части осуществляет погашение всех начисленных на дату погашения процентов за пользование кредитом, и неустоек. </w:t>
      </w:r>
    </w:p>
    <w:p w14:paraId="349BFD94" w14:textId="77777777" w:rsidR="00354DF5" w:rsidRPr="00354DF5" w:rsidRDefault="00354DF5" w:rsidP="00354DF5">
      <w:pPr>
        <w:tabs>
          <w:tab w:val="left" w:pos="567"/>
        </w:tabs>
        <w:suppressAutoHyphens/>
        <w:autoSpaceDN w:val="0"/>
        <w:ind w:right="-284" w:firstLine="567"/>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При невозможности идентификации назначения платежа (не указано(ы) обязательство(а), которое(</w:t>
      </w:r>
      <w:proofErr w:type="spellStart"/>
      <w:r w:rsidRPr="00354DF5">
        <w:rPr>
          <w:rFonts w:ascii="Times New Roman" w:eastAsia="Calibri" w:hAnsi="Times New Roman" w:cs="Times New Roman"/>
          <w:kern w:val="3"/>
          <w:sz w:val="18"/>
          <w:szCs w:val="18"/>
          <w:lang w:eastAsia="zh-CN"/>
        </w:rPr>
        <w:t>ые</w:t>
      </w:r>
      <w:proofErr w:type="spellEnd"/>
      <w:r w:rsidRPr="00354DF5">
        <w:rPr>
          <w:rFonts w:ascii="Times New Roman" w:eastAsia="Calibri" w:hAnsi="Times New Roman" w:cs="Times New Roman"/>
          <w:kern w:val="3"/>
          <w:sz w:val="18"/>
          <w:szCs w:val="18"/>
          <w:lang w:eastAsia="zh-CN"/>
        </w:rPr>
        <w:t>) исполняется(</w:t>
      </w:r>
      <w:proofErr w:type="spellStart"/>
      <w:r w:rsidRPr="00354DF5">
        <w:rPr>
          <w:rFonts w:ascii="Times New Roman" w:eastAsia="Calibri" w:hAnsi="Times New Roman" w:cs="Times New Roman"/>
          <w:kern w:val="3"/>
          <w:sz w:val="18"/>
          <w:szCs w:val="18"/>
          <w:lang w:eastAsia="zh-CN"/>
        </w:rPr>
        <w:t>ются</w:t>
      </w:r>
      <w:proofErr w:type="spellEnd"/>
      <w:r w:rsidRPr="00354DF5">
        <w:rPr>
          <w:rFonts w:ascii="Times New Roman" w:eastAsia="Calibri" w:hAnsi="Times New Roman" w:cs="Times New Roman"/>
          <w:kern w:val="3"/>
          <w:sz w:val="18"/>
          <w:szCs w:val="18"/>
          <w:lang w:eastAsia="zh-CN"/>
        </w:rPr>
        <w:t xml:space="preserve">)), указанного в платежном документе, поступившие средства, возвращаются Банком на счет Заемщика, открытый в Банке, либо на счет, с которого они были перечислены, не позднее первого рабочего дня, следующего за датой поступления денежных средств. </w:t>
      </w:r>
    </w:p>
    <w:p w14:paraId="5F5BE118"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В случае оформления по Договору обеспечения в виде поручительства Заемщик дает согласие на исполнение Поручителем кредитных обязательств по погашению срочной и просроченной задолженности Заемщика без предварительного уведомления с любого счета Поручителя. При этом Заемщик обязуется уведомить Поручителя в случае исполнения всех кредитных обязательств перед Банком. </w:t>
      </w:r>
    </w:p>
    <w:p w14:paraId="62D736C0" w14:textId="77777777" w:rsidR="00354DF5" w:rsidRPr="00354DF5" w:rsidRDefault="00354DF5" w:rsidP="00354DF5">
      <w:pPr>
        <w:tabs>
          <w:tab w:val="left" w:pos="567"/>
        </w:tabs>
        <w:suppressAutoHyphens/>
        <w:autoSpaceDN w:val="0"/>
        <w:ind w:right="-284"/>
        <w:jc w:val="both"/>
        <w:textAlignment w:val="baseline"/>
        <w:rPr>
          <w:rFonts w:ascii="Times New Roman" w:eastAsia="Calibri" w:hAnsi="Times New Roman" w:cs="Times New Roman"/>
          <w:kern w:val="3"/>
          <w:sz w:val="18"/>
          <w:szCs w:val="18"/>
          <w:lang w:eastAsia="zh-CN"/>
        </w:rPr>
      </w:pPr>
    </w:p>
    <w:p w14:paraId="755C4634" w14:textId="77777777" w:rsidR="00354DF5" w:rsidRPr="00354DF5" w:rsidRDefault="00354DF5" w:rsidP="00354DF5">
      <w:pPr>
        <w:numPr>
          <w:ilvl w:val="0"/>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b/>
          <w:kern w:val="3"/>
          <w:sz w:val="18"/>
          <w:szCs w:val="18"/>
          <w:lang w:eastAsia="zh-CN"/>
        </w:rPr>
      </w:pPr>
      <w:r w:rsidRPr="00354DF5">
        <w:rPr>
          <w:rFonts w:ascii="Times New Roman" w:eastAsia="Calibri" w:hAnsi="Times New Roman" w:cs="Times New Roman"/>
          <w:b/>
          <w:kern w:val="3"/>
          <w:sz w:val="18"/>
          <w:szCs w:val="18"/>
          <w:lang w:eastAsia="zh-CN"/>
        </w:rPr>
        <w:t xml:space="preserve">Обязанности и права Банка </w:t>
      </w:r>
    </w:p>
    <w:p w14:paraId="6FFE2CA7"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Банк имеет право в одностороннем внесудебном порядке увеличить процентную ставку за пользование Кредитом, указанную в п. 4 Индивидуальных условий, в случае увеличения на 0,5 (Ноль целых пять десятых) процентных пункта и более ключевой ставки Банка России по сравнению с размером ключевой ставки, действовавшей на момент заключения настоящего договора. При этом новая процентная ставка за пользование Кредитом не может превышать трехкратный размер ключевой ставки Банка России, установленный на дату увеличения процентной ставки за пользование Кредитом. </w:t>
      </w:r>
    </w:p>
    <w:p w14:paraId="0503F4F0" w14:textId="77777777" w:rsidR="00354DF5" w:rsidRPr="00354DF5" w:rsidRDefault="00354DF5" w:rsidP="00354DF5">
      <w:pPr>
        <w:tabs>
          <w:tab w:val="left" w:pos="567"/>
        </w:tabs>
        <w:ind w:left="720" w:right="-284"/>
        <w:contextualSpacing/>
        <w:jc w:val="both"/>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            В случае указанного увеличения Банк направляет Клиенту уведомление о размере новой процентной ставки с указанием соответствующего изменения ключевой ставки Банка России и даты, с которой она начала действовать. </w:t>
      </w:r>
    </w:p>
    <w:p w14:paraId="03D84ED1" w14:textId="77777777" w:rsidR="00354DF5" w:rsidRPr="00354DF5" w:rsidRDefault="00354DF5" w:rsidP="00354DF5">
      <w:pPr>
        <w:tabs>
          <w:tab w:val="left" w:pos="567"/>
        </w:tabs>
        <w:ind w:left="720" w:right="-284"/>
        <w:contextualSpacing/>
        <w:jc w:val="both"/>
        <w:rPr>
          <w:rFonts w:ascii="Times New Roman" w:eastAsia="Calibri" w:hAnsi="Times New Roman" w:cs="Times New Roman"/>
          <w:kern w:val="3"/>
          <w:sz w:val="18"/>
          <w:szCs w:val="18"/>
          <w:lang w:eastAsia="zh-CN"/>
        </w:rPr>
      </w:pPr>
    </w:p>
    <w:p w14:paraId="1C54612C" w14:textId="77777777" w:rsidR="00354DF5" w:rsidRPr="00354DF5" w:rsidRDefault="00354DF5" w:rsidP="00354DF5">
      <w:pPr>
        <w:numPr>
          <w:ilvl w:val="1"/>
          <w:numId w:val="17"/>
        </w:numPr>
        <w:tabs>
          <w:tab w:val="left" w:pos="284"/>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lastRenderedPageBreak/>
        <w:t xml:space="preserve">    Банк имеет право в одностороннем внесудебном порядке увеличивать процентную ставку за пользование Кредитом, указанную в п. 4 Индивидуальных условий, в случае каждого последующего увеличения не менее чем на 0,5 (Ноль целых пять десятых) процентных пункта ключевой ставки Банка России по сравнению с размером указанной ставки, действовавшей на момент последнего увеличения процентной ставки за пользование Кредитом. При этом процентная ставка по Кредиту, установленная при последнем её увеличении, не может превышать трехкратный размер ключевой ставки Банка России, определенный на дату увеличения процентной ставки за пользование Кредитом.</w:t>
      </w:r>
    </w:p>
    <w:p w14:paraId="6C20A621" w14:textId="77777777" w:rsidR="00354DF5" w:rsidRPr="00354DF5" w:rsidRDefault="00354DF5" w:rsidP="00354DF5">
      <w:pPr>
        <w:tabs>
          <w:tab w:val="left" w:pos="567"/>
        </w:tabs>
        <w:suppressAutoHyphens/>
        <w:autoSpaceDN w:val="0"/>
        <w:spacing w:after="0"/>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          В случае каждого такого увеличения Банк направляет Клиенту уведомление о размере новой процентной ставки с указанием соответствующего изменения ключевой ставки Банка России и даты, с которой она начала действовать. </w:t>
      </w:r>
    </w:p>
    <w:p w14:paraId="0713573E" w14:textId="77777777" w:rsidR="00FB34A9" w:rsidRDefault="00354DF5" w:rsidP="006738CF">
      <w:pPr>
        <w:numPr>
          <w:ilvl w:val="1"/>
          <w:numId w:val="17"/>
        </w:numPr>
        <w:tabs>
          <w:tab w:val="left" w:pos="426"/>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Банк вправе увеличить процентную ставку за пользование Кредитом, указанную </w:t>
      </w:r>
      <w:r w:rsidRPr="009C2664">
        <w:rPr>
          <w:rFonts w:ascii="Times New Roman" w:eastAsia="Calibri" w:hAnsi="Times New Roman" w:cs="Times New Roman"/>
          <w:kern w:val="3"/>
          <w:sz w:val="18"/>
          <w:szCs w:val="18"/>
          <w:lang w:eastAsia="zh-CN"/>
        </w:rPr>
        <w:t xml:space="preserve">в </w:t>
      </w:r>
      <w:proofErr w:type="spellStart"/>
      <w:r w:rsidRPr="009C2664">
        <w:rPr>
          <w:rFonts w:ascii="Times New Roman" w:eastAsia="Calibri" w:hAnsi="Times New Roman" w:cs="Times New Roman"/>
          <w:kern w:val="3"/>
          <w:sz w:val="18"/>
          <w:szCs w:val="18"/>
          <w:lang w:eastAsia="zh-CN"/>
        </w:rPr>
        <w:t>пп</w:t>
      </w:r>
      <w:proofErr w:type="spellEnd"/>
      <w:r w:rsidRPr="009C2664">
        <w:rPr>
          <w:rFonts w:ascii="Times New Roman" w:eastAsia="Calibri" w:hAnsi="Times New Roman" w:cs="Times New Roman"/>
          <w:kern w:val="3"/>
          <w:sz w:val="18"/>
          <w:szCs w:val="18"/>
          <w:lang w:eastAsia="zh-CN"/>
        </w:rPr>
        <w:t xml:space="preserve">. «Б» и </w:t>
      </w:r>
      <w:proofErr w:type="spellStart"/>
      <w:r w:rsidRPr="009C2664">
        <w:rPr>
          <w:rFonts w:ascii="Times New Roman" w:eastAsia="Calibri" w:hAnsi="Times New Roman" w:cs="Times New Roman"/>
          <w:kern w:val="3"/>
          <w:sz w:val="18"/>
          <w:szCs w:val="18"/>
          <w:lang w:eastAsia="zh-CN"/>
        </w:rPr>
        <w:t>пп</w:t>
      </w:r>
      <w:proofErr w:type="spellEnd"/>
      <w:r w:rsidRPr="009C2664">
        <w:rPr>
          <w:rFonts w:ascii="Times New Roman" w:eastAsia="Calibri" w:hAnsi="Times New Roman" w:cs="Times New Roman"/>
          <w:kern w:val="3"/>
          <w:sz w:val="18"/>
          <w:szCs w:val="18"/>
          <w:lang w:eastAsia="zh-CN"/>
        </w:rPr>
        <w:t>. «В» п. 5</w:t>
      </w:r>
      <w:r w:rsidRPr="00354DF5">
        <w:rPr>
          <w:rFonts w:ascii="Times New Roman" w:eastAsia="Calibri" w:hAnsi="Times New Roman" w:cs="Times New Roman"/>
          <w:kern w:val="3"/>
          <w:sz w:val="18"/>
          <w:szCs w:val="18"/>
          <w:lang w:eastAsia="zh-CN"/>
        </w:rPr>
        <w:t xml:space="preserve"> Индивидуальных условий начиная со следующего дня наступления событий, указанных в пунктах </w:t>
      </w:r>
      <w:proofErr w:type="spellStart"/>
      <w:r w:rsidRPr="00354DF5">
        <w:rPr>
          <w:rFonts w:ascii="Times New Roman" w:eastAsia="Calibri" w:hAnsi="Times New Roman" w:cs="Times New Roman"/>
          <w:kern w:val="3"/>
          <w:sz w:val="18"/>
          <w:szCs w:val="18"/>
          <w:lang w:eastAsia="zh-CN"/>
        </w:rPr>
        <w:t>пп</w:t>
      </w:r>
      <w:proofErr w:type="spellEnd"/>
      <w:r w:rsidRPr="00354DF5">
        <w:rPr>
          <w:rFonts w:ascii="Times New Roman" w:eastAsia="Calibri" w:hAnsi="Times New Roman" w:cs="Times New Roman"/>
          <w:kern w:val="3"/>
          <w:sz w:val="18"/>
          <w:szCs w:val="18"/>
          <w:lang w:eastAsia="zh-CN"/>
        </w:rPr>
        <w:t xml:space="preserve">. «Б» и </w:t>
      </w:r>
      <w:proofErr w:type="spellStart"/>
      <w:r w:rsidRPr="00354DF5">
        <w:rPr>
          <w:rFonts w:ascii="Times New Roman" w:eastAsia="Calibri" w:hAnsi="Times New Roman" w:cs="Times New Roman"/>
          <w:kern w:val="3"/>
          <w:sz w:val="18"/>
          <w:szCs w:val="18"/>
          <w:lang w:eastAsia="zh-CN"/>
        </w:rPr>
        <w:t>пп</w:t>
      </w:r>
      <w:proofErr w:type="spellEnd"/>
      <w:r w:rsidRPr="00354DF5">
        <w:rPr>
          <w:rFonts w:ascii="Times New Roman" w:eastAsia="Calibri" w:hAnsi="Times New Roman" w:cs="Times New Roman"/>
          <w:kern w:val="3"/>
          <w:sz w:val="18"/>
          <w:szCs w:val="18"/>
          <w:lang w:eastAsia="zh-CN"/>
        </w:rPr>
        <w:t>. «В» п. 5 Индивидуальных условий, без оформления какого-либо дополнительного соглашения к договору.</w:t>
      </w:r>
      <w:r w:rsidRPr="00354DF5">
        <w:rPr>
          <w:rFonts w:ascii="Calibri" w:eastAsia="Calibri" w:hAnsi="Calibri" w:cs="Times New Roman"/>
          <w:kern w:val="3"/>
          <w:sz w:val="18"/>
          <w:szCs w:val="18"/>
          <w:lang w:eastAsia="zh-CN"/>
        </w:rPr>
        <w:t xml:space="preserve"> </w:t>
      </w:r>
    </w:p>
    <w:p w14:paraId="73149C5F" w14:textId="74A8B421" w:rsidR="00354DF5" w:rsidRPr="00FB34A9" w:rsidRDefault="00354DF5" w:rsidP="006738CF">
      <w:pPr>
        <w:tabs>
          <w:tab w:val="left" w:pos="426"/>
          <w:tab w:val="left" w:pos="567"/>
        </w:tabs>
        <w:suppressAutoHyphens/>
        <w:autoSpaceDN w:val="0"/>
        <w:spacing w:after="0" w:line="240" w:lineRule="auto"/>
        <w:ind w:right="-284"/>
        <w:contextualSpacing/>
        <w:jc w:val="both"/>
        <w:textAlignment w:val="baseline"/>
        <w:rPr>
          <w:rFonts w:ascii="Times New Roman" w:eastAsia="Calibri" w:hAnsi="Times New Roman" w:cs="Times New Roman"/>
          <w:kern w:val="3"/>
          <w:sz w:val="18"/>
          <w:szCs w:val="18"/>
          <w:lang w:eastAsia="zh-CN"/>
        </w:rPr>
      </w:pPr>
      <w:r w:rsidRPr="00FB34A9">
        <w:rPr>
          <w:rFonts w:ascii="Times New Roman" w:eastAsia="Calibri" w:hAnsi="Times New Roman" w:cs="Times New Roman"/>
          <w:kern w:val="3"/>
          <w:sz w:val="18"/>
          <w:szCs w:val="18"/>
          <w:lang w:eastAsia="zh-CN"/>
        </w:rPr>
        <w:t xml:space="preserve">Банк направляет Заемщику уведомление об увеличении процентной ставки за пользование Кредитом, измененный в </w:t>
      </w:r>
      <w:proofErr w:type="gramStart"/>
      <w:r w:rsidRPr="00FB34A9">
        <w:rPr>
          <w:rFonts w:ascii="Times New Roman" w:eastAsia="Calibri" w:hAnsi="Times New Roman" w:cs="Times New Roman"/>
          <w:kern w:val="3"/>
          <w:sz w:val="18"/>
          <w:szCs w:val="18"/>
          <w:lang w:eastAsia="zh-CN"/>
        </w:rPr>
        <w:t>соответствии  с</w:t>
      </w:r>
      <w:proofErr w:type="gramEnd"/>
      <w:r w:rsidRPr="00FB34A9">
        <w:rPr>
          <w:rFonts w:ascii="Times New Roman" w:eastAsia="Calibri" w:hAnsi="Times New Roman" w:cs="Times New Roman"/>
          <w:kern w:val="3"/>
          <w:sz w:val="18"/>
          <w:szCs w:val="18"/>
          <w:lang w:eastAsia="zh-CN"/>
        </w:rPr>
        <w:t xml:space="preserve"> </w:t>
      </w:r>
      <w:proofErr w:type="spellStart"/>
      <w:r w:rsidRPr="00FB34A9">
        <w:rPr>
          <w:rFonts w:ascii="Times New Roman" w:eastAsia="Calibri" w:hAnsi="Times New Roman" w:cs="Times New Roman"/>
          <w:kern w:val="3"/>
          <w:sz w:val="18"/>
          <w:szCs w:val="18"/>
          <w:lang w:eastAsia="zh-CN"/>
        </w:rPr>
        <w:t>пп</w:t>
      </w:r>
      <w:proofErr w:type="spellEnd"/>
      <w:r w:rsidRPr="00FB34A9">
        <w:rPr>
          <w:rFonts w:ascii="Times New Roman" w:eastAsia="Calibri" w:hAnsi="Times New Roman" w:cs="Times New Roman"/>
          <w:kern w:val="3"/>
          <w:sz w:val="18"/>
          <w:szCs w:val="18"/>
          <w:lang w:eastAsia="zh-CN"/>
        </w:rPr>
        <w:t xml:space="preserve">. «Б» и  </w:t>
      </w:r>
      <w:proofErr w:type="spellStart"/>
      <w:r w:rsidRPr="00FB34A9">
        <w:rPr>
          <w:rFonts w:ascii="Times New Roman" w:eastAsia="Calibri" w:hAnsi="Times New Roman" w:cs="Times New Roman"/>
          <w:kern w:val="3"/>
          <w:sz w:val="18"/>
          <w:szCs w:val="18"/>
          <w:lang w:eastAsia="zh-CN"/>
        </w:rPr>
        <w:t>пп</w:t>
      </w:r>
      <w:proofErr w:type="spellEnd"/>
      <w:r w:rsidRPr="00FB34A9">
        <w:rPr>
          <w:rFonts w:ascii="Times New Roman" w:eastAsia="Calibri" w:hAnsi="Times New Roman" w:cs="Times New Roman"/>
          <w:kern w:val="3"/>
          <w:sz w:val="18"/>
          <w:szCs w:val="18"/>
          <w:lang w:eastAsia="zh-CN"/>
        </w:rPr>
        <w:t xml:space="preserve">. «В» пункт 5 Индивидуальных условий, а также информацию о новом графике платежей в порядке, предусмотренном п. 3.4 и п.5.7 Договора.  </w:t>
      </w:r>
    </w:p>
    <w:p w14:paraId="78BFE5F0" w14:textId="77777777" w:rsidR="00354DF5" w:rsidRPr="00354DF5" w:rsidRDefault="00354DF5" w:rsidP="00354DF5">
      <w:pPr>
        <w:numPr>
          <w:ilvl w:val="1"/>
          <w:numId w:val="17"/>
        </w:numPr>
        <w:tabs>
          <w:tab w:val="left" w:pos="426"/>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Банк вправе запросить любую информацию, касающуюся целевого использования Кредита, и/или документы, подтверждающие целевое использование кредитных средств (договоры, контракты, спецификации, счета, инвойсы, товарно-транспортные документы и/или реестр осуществляемых платежей и пр.). В этом случае Заемщик обязуется предоставить запрашиваемые сведения и документы в сроки и по форме, указанные в запросе Банка.</w:t>
      </w:r>
    </w:p>
    <w:p w14:paraId="74E52B16"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Банк имеет право, в случае непогашения Заемщиком самостоятельно своих обязательств по Договору на начало операционного дня, являющегося днем исполнения обязательств Заемщика, предусмотренным Договором (по возврату кредита, уплате процентов за пользование кредитом и исполнению прочих обязательств), погашение обязательств Заемщика производится путем списания Банком денежных средств с любого счета Заемщика открытого в Банке без распоряжения Заемщика путем выставления инкассового поручения или иного документа, предусмотренного банковскими правилами, на начало операционного дня в соответствующие даты исполнения обязательств Заемщика. По своему усмотрению Банк также вправе выставить платежное требование на списание денежных средств. Заключая Договор, Заемщик дает Банку безотзывный акцепт (заранее данный акцепт) на списание денежных средств без распоряжения Заемщика в сумме подлежащего уплате основного долга по кредиту, подлежащих уплате процентов за пользование кредитом, неустоек и прочих обязательств, рассчитанных в соответствии с условиями Договора, в том числе судебных и иных расходов Банка, связанных с реализацией своих прав по Договору, с банковских счетов, открытых Заемщику в Банке или в других кредитных организациях. </w:t>
      </w:r>
    </w:p>
    <w:p w14:paraId="16B2D16C" w14:textId="77777777" w:rsidR="00354DF5" w:rsidRPr="00354DF5" w:rsidRDefault="00354DF5" w:rsidP="00354DF5">
      <w:pPr>
        <w:numPr>
          <w:ilvl w:val="1"/>
          <w:numId w:val="17"/>
        </w:numPr>
        <w:tabs>
          <w:tab w:val="left" w:pos="567"/>
          <w:tab w:val="left" w:pos="1134"/>
        </w:tabs>
        <w:suppressAutoHyphens/>
        <w:autoSpaceDE w:val="0"/>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В случае недостаточности денежных средств на счетах Заемщика, открытых в Банке, допускается частичное исполнение платежного документа Банка с его последующей постановкой в очередь неисполненных в срок распоряжений к счету для последующего контроля достаточности денежных средств на счетах и исполнения в порядке, установленном действующим законодательством. </w:t>
      </w:r>
    </w:p>
    <w:p w14:paraId="6518DB66" w14:textId="77777777" w:rsidR="00354DF5" w:rsidRPr="00354DF5" w:rsidRDefault="00354DF5" w:rsidP="00354DF5">
      <w:pPr>
        <w:widowControl w:val="0"/>
        <w:tabs>
          <w:tab w:val="left" w:pos="567"/>
          <w:tab w:val="left" w:pos="1134"/>
        </w:tabs>
        <w:suppressAutoHyphens/>
        <w:autoSpaceDE w:val="0"/>
        <w:autoSpaceDN w:val="0"/>
        <w:spacing w:after="0"/>
        <w:ind w:right="-284"/>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Заемщик должен обеспечить на счете, по которому был предоставлен кредит, наличие денежных средств, достаточных для исполнения своих обязательств по Договору.</w:t>
      </w:r>
    </w:p>
    <w:p w14:paraId="05A5B69E" w14:textId="77777777" w:rsidR="00354DF5" w:rsidRPr="00354DF5" w:rsidRDefault="00354DF5" w:rsidP="00354DF5">
      <w:pPr>
        <w:tabs>
          <w:tab w:val="left" w:pos="426"/>
          <w:tab w:val="left" w:pos="567"/>
        </w:tabs>
        <w:suppressAutoHyphens/>
        <w:autoSpaceDE w:val="0"/>
        <w:autoSpaceDN w:val="0"/>
        <w:adjustRightInd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Банк вправе производить списание средств со всех счетов Заемщика, ведущихся в Банке (в том числе вновь открываемых в Банке) в следующем порядке:</w:t>
      </w:r>
    </w:p>
    <w:p w14:paraId="415B87B7" w14:textId="77777777" w:rsidR="00354DF5" w:rsidRPr="00354DF5" w:rsidRDefault="00354DF5" w:rsidP="00354DF5">
      <w:pPr>
        <w:widowControl w:val="0"/>
        <w:numPr>
          <w:ilvl w:val="0"/>
          <w:numId w:val="5"/>
        </w:numPr>
        <w:tabs>
          <w:tab w:val="left" w:pos="567"/>
        </w:tabs>
        <w:suppressAutoHyphens/>
        <w:autoSpaceDE w:val="0"/>
        <w:autoSpaceDN w:val="0"/>
        <w:spacing w:after="0" w:line="240" w:lineRule="auto"/>
        <w:ind w:left="0" w:right="-284" w:firstLine="0"/>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в первую очередь, со счета, по которому предоставлен кредит,</w:t>
      </w:r>
    </w:p>
    <w:p w14:paraId="6F7259C9" w14:textId="77777777" w:rsidR="00354DF5" w:rsidRPr="00354DF5" w:rsidRDefault="00354DF5" w:rsidP="00354DF5">
      <w:pPr>
        <w:widowControl w:val="0"/>
        <w:numPr>
          <w:ilvl w:val="0"/>
          <w:numId w:val="5"/>
        </w:numPr>
        <w:tabs>
          <w:tab w:val="left" w:pos="567"/>
        </w:tabs>
        <w:suppressAutoHyphens/>
        <w:autoSpaceDE w:val="0"/>
        <w:autoSpaceDN w:val="0"/>
        <w:spacing w:after="0" w:line="240" w:lineRule="auto"/>
        <w:ind w:left="0" w:right="-284" w:firstLine="0"/>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во вторую очередь, с иных счетов Заемщика.</w:t>
      </w:r>
    </w:p>
    <w:p w14:paraId="10EB59DA"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Банк имеет право: </w:t>
      </w:r>
    </w:p>
    <w:p w14:paraId="2FE2ADFA"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В удобной для него форме осуществлять проверки достоверности предоставляемых Заемщиком сведений о его хозяйственно-финансовой деятельности. </w:t>
      </w:r>
    </w:p>
    <w:p w14:paraId="263928FD"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Требовать от Заемщика в течение срока действия Договора заключения (обеспечения заключения) соглашения(</w:t>
      </w:r>
      <w:proofErr w:type="spellStart"/>
      <w:r w:rsidRPr="00354DF5">
        <w:rPr>
          <w:rFonts w:ascii="Times New Roman" w:eastAsia="Calibri" w:hAnsi="Times New Roman" w:cs="Times New Roman"/>
          <w:kern w:val="3"/>
          <w:sz w:val="18"/>
          <w:szCs w:val="18"/>
          <w:lang w:eastAsia="zh-CN"/>
        </w:rPr>
        <w:t>ий</w:t>
      </w:r>
      <w:proofErr w:type="spellEnd"/>
      <w:r w:rsidRPr="00354DF5">
        <w:rPr>
          <w:rFonts w:ascii="Times New Roman" w:eastAsia="Calibri" w:hAnsi="Times New Roman" w:cs="Times New Roman"/>
          <w:kern w:val="3"/>
          <w:sz w:val="18"/>
          <w:szCs w:val="18"/>
          <w:lang w:eastAsia="zh-CN"/>
        </w:rPr>
        <w:t xml:space="preserve">) о праве Банка на списание средств без распоряжения плательщика в погашение просроченной задолженности со счетов Заемщика/Поручителя(ей), открытых в других банках, по форме и в сроки, установленные Банком. </w:t>
      </w:r>
    </w:p>
    <w:p w14:paraId="79E62B3A" w14:textId="77777777" w:rsidR="00354DF5" w:rsidRPr="00FB34A9"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Банк имеет право потребовать от Заемщика досрочно возвратить часть или всю сумму кредита и уплатить проценты, и иные платежи, предусмотренные условиями Заявления, а также неустойки, начисленные на дату погашения (при этом Банк имеет право предъявить аналогичные требования поручителям и гарантам), а также обратить взыскание на заложенное </w:t>
      </w:r>
      <w:r w:rsidRPr="00FB34A9">
        <w:rPr>
          <w:rFonts w:ascii="Times New Roman" w:eastAsia="Calibri" w:hAnsi="Times New Roman" w:cs="Times New Roman"/>
          <w:kern w:val="3"/>
          <w:sz w:val="18"/>
          <w:szCs w:val="18"/>
          <w:lang w:eastAsia="zh-CN"/>
        </w:rPr>
        <w:t xml:space="preserve">имущество, в случаях: </w:t>
      </w:r>
    </w:p>
    <w:p w14:paraId="62734213" w14:textId="77777777" w:rsidR="00354DF5" w:rsidRPr="006738CF"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FB34A9">
        <w:rPr>
          <w:rFonts w:ascii="Times New Roman" w:eastAsia="Calibri" w:hAnsi="Times New Roman" w:cs="Times New Roman"/>
          <w:kern w:val="3"/>
          <w:sz w:val="18"/>
          <w:szCs w:val="18"/>
          <w:lang w:eastAsia="zh-CN"/>
        </w:rPr>
        <w:t>Неисполнения</w:t>
      </w:r>
      <w:r w:rsidRPr="00354DF5">
        <w:rPr>
          <w:rFonts w:ascii="Times New Roman" w:eastAsia="Calibri" w:hAnsi="Times New Roman" w:cs="Times New Roman"/>
          <w:kern w:val="3"/>
          <w:sz w:val="18"/>
          <w:szCs w:val="18"/>
          <w:lang w:eastAsia="zh-CN"/>
        </w:rPr>
        <w:t xml:space="preserve"> или ненадлежащего исполнения Заемщиком его обязательств по иным договорам о предоставлении кредита (в том числе, но не исключительно: кредитным договорам, договорам об открытии кредитных линий), по договорам о предоставлении банковских гарантий, договорам поручительства, иным видам договоров, которые заключены или могут быть заключены в течение срока действия Договора между Заемщиком и любым иным Банком, </w:t>
      </w:r>
      <w:r w:rsidRPr="006738CF">
        <w:rPr>
          <w:rFonts w:ascii="Times New Roman" w:eastAsia="Calibri" w:hAnsi="Times New Roman" w:cs="Times New Roman"/>
          <w:kern w:val="3"/>
          <w:sz w:val="18"/>
          <w:szCs w:val="18"/>
          <w:lang w:eastAsia="zh-CN"/>
        </w:rPr>
        <w:t xml:space="preserve">и повлекшего за собой объявление задолженности срочной к погашению. </w:t>
      </w:r>
    </w:p>
    <w:p w14:paraId="7ABABE59"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Если заявления, подтверждения или информация, указанные в Разделе 8 Общих условий, предоставленные Заемщиком Банку, являются недостоверными, неполными или непроверенными. </w:t>
      </w:r>
    </w:p>
    <w:p w14:paraId="6925484D"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Использования кредита не по целевому назначению или возврата Заемщику денежных средств, перечисленных Заемщиком за счет кредита в соответствии с целевым назначением кредита, если в Заявлении указана цель кредитования. </w:t>
      </w:r>
    </w:p>
    <w:p w14:paraId="5653A86F"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Если Заемщику/поручителю/залогодателю предъявлен иск об уплате денежной суммы или об истребовании имущества, размер которого ставит под угрозу выполнение обязательств по Договору/договору поручительства/договору залога. </w:t>
      </w:r>
    </w:p>
    <w:p w14:paraId="62718AD5"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Применение к Заемщику/Поручителю/Залогодателю любой из процедур банкротства. </w:t>
      </w:r>
    </w:p>
    <w:p w14:paraId="38E7E56C"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Ухудшения финансового состояния Заемщика/поручителя/залогодателя, что по оценке Банка, ставит под угрозу своевременное выполнение обязательств по Договору/Договору поручительства/Договору залога. </w:t>
      </w:r>
    </w:p>
    <w:p w14:paraId="3359241F"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Заключение Заемщиком/Поручителем/залогодателем без согласия Банка с другими лицами договора залога или поручительства, в котором соответствующее лицо является залогодателем или поручителем.</w:t>
      </w:r>
    </w:p>
    <w:p w14:paraId="7DCB8277"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lastRenderedPageBreak/>
        <w:t>П</w:t>
      </w:r>
      <w:r w:rsidRPr="00354DF5">
        <w:rPr>
          <w:rFonts w:ascii="Times New Roman" w:eastAsia="Times New Roman" w:hAnsi="Times New Roman" w:cs="Times New Roman"/>
          <w:kern w:val="3"/>
          <w:sz w:val="18"/>
          <w:szCs w:val="18"/>
          <w:lang w:eastAsia="ru-RU"/>
        </w:rPr>
        <w:t xml:space="preserve">редоставление Заемщиком / поручителем / залогодателем без письменного согласия Банка </w:t>
      </w:r>
      <w:r w:rsidRPr="00354DF5">
        <w:rPr>
          <w:rFonts w:ascii="Times New Roman" w:eastAsia="Times New Roman" w:hAnsi="Times New Roman" w:cs="Times New Roman"/>
          <w:kern w:val="3"/>
          <w:sz w:val="18"/>
          <w:szCs w:val="18"/>
          <w:shd w:val="clear" w:color="auto" w:fill="F8F8F8"/>
          <w:lang w:eastAsia="ru-RU"/>
        </w:rPr>
        <w:t>любые виды и формы денежного, имущественного и коммерческого займа/кредита (на сумму более 25% валюты баланса), в том числе, но не исключительно:</w:t>
      </w:r>
    </w:p>
    <w:p w14:paraId="0358FAD5" w14:textId="77777777" w:rsidR="00354DF5" w:rsidRPr="00354DF5" w:rsidRDefault="00354DF5" w:rsidP="00354DF5">
      <w:pPr>
        <w:numPr>
          <w:ilvl w:val="0"/>
          <w:numId w:val="22"/>
        </w:numPr>
        <w:tabs>
          <w:tab w:val="left" w:pos="567"/>
        </w:tabs>
        <w:suppressAutoHyphens/>
        <w:autoSpaceDE w:val="0"/>
        <w:autoSpaceDN w:val="0"/>
        <w:spacing w:before="40" w:after="0" w:line="240" w:lineRule="auto"/>
        <w:ind w:left="0" w:right="-284" w:firstLine="0"/>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приобретение ими акций, выкуп долей в уставном (складочном) капитале юридических лиц, </w:t>
      </w:r>
    </w:p>
    <w:p w14:paraId="079B6A90" w14:textId="77777777" w:rsidR="00354DF5" w:rsidRPr="00354DF5" w:rsidRDefault="00354DF5" w:rsidP="00354DF5">
      <w:pPr>
        <w:numPr>
          <w:ilvl w:val="0"/>
          <w:numId w:val="22"/>
        </w:numPr>
        <w:tabs>
          <w:tab w:val="left" w:pos="567"/>
        </w:tabs>
        <w:suppressAutoHyphens/>
        <w:autoSpaceDE w:val="0"/>
        <w:autoSpaceDN w:val="0"/>
        <w:spacing w:before="40" w:after="0" w:line="240" w:lineRule="auto"/>
        <w:ind w:left="0" w:right="-284" w:firstLine="0"/>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взносы по договорам простого товарищества, </w:t>
      </w:r>
    </w:p>
    <w:p w14:paraId="7053DE17" w14:textId="77777777" w:rsidR="00354DF5" w:rsidRPr="00354DF5" w:rsidRDefault="00354DF5" w:rsidP="00354DF5">
      <w:pPr>
        <w:numPr>
          <w:ilvl w:val="0"/>
          <w:numId w:val="22"/>
        </w:numPr>
        <w:tabs>
          <w:tab w:val="left" w:pos="567"/>
        </w:tabs>
        <w:suppressAutoHyphens/>
        <w:autoSpaceDE w:val="0"/>
        <w:autoSpaceDN w:val="0"/>
        <w:spacing w:before="40" w:after="0" w:line="240" w:lineRule="auto"/>
        <w:ind w:left="0" w:right="-284" w:firstLine="0"/>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передача имущества в безвозмездное пользование, долгосрочную аренду, а также заключение ими иных сделок по цене и порядку расчетов, отличающихся от условий при обычной хозяйственной деятельности</w:t>
      </w:r>
      <w:r w:rsidRPr="00354DF5">
        <w:rPr>
          <w:rFonts w:ascii="Times New Roman" w:eastAsia="Times New Roman" w:hAnsi="Times New Roman" w:cs="Times New Roman"/>
          <w:sz w:val="18"/>
          <w:szCs w:val="18"/>
          <w:shd w:val="clear" w:color="auto" w:fill="F8F8F8"/>
          <w:lang w:eastAsia="ru-RU"/>
        </w:rPr>
        <w:t>;</w:t>
      </w:r>
    </w:p>
    <w:p w14:paraId="5C7C1902" w14:textId="77777777" w:rsidR="00354DF5" w:rsidRPr="00354DF5" w:rsidRDefault="00354DF5" w:rsidP="00354DF5">
      <w:pPr>
        <w:numPr>
          <w:ilvl w:val="0"/>
          <w:numId w:val="22"/>
        </w:numPr>
        <w:tabs>
          <w:tab w:val="left" w:pos="567"/>
        </w:tabs>
        <w:suppressAutoHyphens/>
        <w:autoSpaceDE w:val="0"/>
        <w:autoSpaceDN w:val="0"/>
        <w:spacing w:before="40" w:after="0" w:line="240" w:lineRule="auto"/>
        <w:ind w:left="0" w:right="-284" w:firstLine="0"/>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операции, связанные с прекращением обязательств контрагента Заемщика в связи с прощением долга, отступным или новацией;</w:t>
      </w:r>
    </w:p>
    <w:p w14:paraId="1FD836EC" w14:textId="77777777" w:rsidR="00354DF5" w:rsidRPr="00354DF5" w:rsidRDefault="00354DF5" w:rsidP="00354DF5">
      <w:pPr>
        <w:numPr>
          <w:ilvl w:val="0"/>
          <w:numId w:val="22"/>
        </w:numPr>
        <w:tabs>
          <w:tab w:val="left" w:pos="567"/>
        </w:tabs>
        <w:suppressAutoHyphens/>
        <w:autoSpaceDE w:val="0"/>
        <w:autoSpaceDN w:val="0"/>
        <w:spacing w:before="40" w:after="0" w:line="240" w:lineRule="auto"/>
        <w:ind w:left="0" w:right="-284" w:firstLine="0"/>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операции, связанные с дачей Заемщиком согласия на перевод долга контрагента Заемщика на третье лицо;</w:t>
      </w:r>
    </w:p>
    <w:p w14:paraId="44BFC35E" w14:textId="77777777" w:rsidR="00354DF5" w:rsidRPr="00354DF5" w:rsidRDefault="00354DF5" w:rsidP="00354DF5">
      <w:pPr>
        <w:numPr>
          <w:ilvl w:val="0"/>
          <w:numId w:val="22"/>
        </w:numPr>
        <w:tabs>
          <w:tab w:val="left" w:pos="567"/>
        </w:tabs>
        <w:suppressAutoHyphens/>
        <w:autoSpaceDE w:val="0"/>
        <w:autoSpaceDN w:val="0"/>
        <w:spacing w:before="40" w:after="0" w:line="240" w:lineRule="auto"/>
        <w:ind w:left="0" w:right="-284" w:firstLine="0"/>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операции, связанные с уступкой прав требования к контрагентам Заемщиком в отношении имущества/</w:t>
      </w:r>
      <w:proofErr w:type="spellStart"/>
      <w:proofErr w:type="gramStart"/>
      <w:r w:rsidRPr="00354DF5">
        <w:rPr>
          <w:rFonts w:ascii="Times New Roman" w:eastAsia="Times New Roman" w:hAnsi="Times New Roman" w:cs="Times New Roman"/>
          <w:sz w:val="18"/>
          <w:szCs w:val="18"/>
          <w:lang w:eastAsia="ru-RU"/>
        </w:rPr>
        <w:t>прав.в</w:t>
      </w:r>
      <w:proofErr w:type="spellEnd"/>
      <w:proofErr w:type="gramEnd"/>
      <w:r w:rsidRPr="00354DF5">
        <w:rPr>
          <w:rFonts w:ascii="Times New Roman" w:eastAsia="Times New Roman" w:hAnsi="Times New Roman" w:cs="Times New Roman"/>
          <w:sz w:val="18"/>
          <w:szCs w:val="18"/>
          <w:lang w:eastAsia="ru-RU"/>
        </w:rPr>
        <w:t xml:space="preserve"> виде предоплаты по договорам, в которых основным обязательством Заемщика является оплата работ/услуг/товара/прав и т.д. в пользу его контрагента.</w:t>
      </w:r>
      <w:r w:rsidRPr="00354DF5" w:rsidDel="0064406F">
        <w:rPr>
          <w:rFonts w:ascii="Times New Roman" w:eastAsia="Times New Roman" w:hAnsi="Times New Roman" w:cs="Times New Roman"/>
          <w:sz w:val="18"/>
          <w:szCs w:val="18"/>
          <w:lang w:eastAsia="ru-RU"/>
        </w:rPr>
        <w:t xml:space="preserve"> </w:t>
      </w:r>
    </w:p>
    <w:p w14:paraId="0BB6B981" w14:textId="77777777" w:rsidR="00354DF5" w:rsidRPr="00354DF5" w:rsidRDefault="00354DF5" w:rsidP="00354DF5">
      <w:pPr>
        <w:numPr>
          <w:ilvl w:val="2"/>
          <w:numId w:val="17"/>
        </w:numPr>
        <w:tabs>
          <w:tab w:val="left" w:pos="567"/>
        </w:tabs>
        <w:suppressAutoHyphens/>
        <w:autoSpaceDE w:val="0"/>
        <w:autoSpaceDN w:val="0"/>
        <w:spacing w:before="40"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Совершение Заемщиком / поручителем / залогодателем сделки (совокупности взаимосвязанных сделок), связанной с отчуждением или возможностью отчуждения имущества, составляющего более 25% общих активов Заемщика, определяемых по бухгалтерской отчетности за последний отчетный период, а также получение Банком от Заемщика уведомления о намерении совершить такую сделку (сделки).</w:t>
      </w:r>
    </w:p>
    <w:p w14:paraId="7BF740DB" w14:textId="77777777" w:rsidR="00354DF5" w:rsidRPr="00354DF5" w:rsidRDefault="00354DF5" w:rsidP="00354DF5">
      <w:pPr>
        <w:numPr>
          <w:ilvl w:val="2"/>
          <w:numId w:val="17"/>
        </w:numPr>
        <w:tabs>
          <w:tab w:val="left" w:pos="567"/>
        </w:tabs>
        <w:suppressAutoHyphens/>
        <w:autoSpaceDE w:val="0"/>
        <w:autoSpaceDN w:val="0"/>
        <w:spacing w:before="40"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Изменение в составе участников/акционеров, владеющих 20 и более процентами долей в уставном капитале/ акций Заемщика, принятие решения об уменьшении уставного капитала Заемщика;</w:t>
      </w:r>
    </w:p>
    <w:p w14:paraId="57801E33"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Неисполнения Заемщиком его обязательств, предусмотренных п. 7 Общих условий. </w:t>
      </w:r>
    </w:p>
    <w:p w14:paraId="6913621E"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Обесценивания обеспечения, угрозы или фактической утраты обеспечения, по обстоятельствам, за которые Банк не отвечает. </w:t>
      </w:r>
    </w:p>
    <w:p w14:paraId="27A7FFB4"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Неисполнения Заемщиком обязательств по предоставлению обеспечения или дополнительного обеспечения/замены обеспечения/погашению необеспеченной суммы кредита по договорам, оформленным в качестве обеспечения обязательств Заемщика по Договору. </w:t>
      </w:r>
    </w:p>
    <w:p w14:paraId="730957F5"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Неисполнения Заемщиком его обязательств, предусмотренных Индивидуальными условиями, изложенных в Заявлении</w:t>
      </w:r>
    </w:p>
    <w:p w14:paraId="48803B5A" w14:textId="77777777" w:rsidR="00354DF5" w:rsidRPr="00354DF5" w:rsidRDefault="00354DF5" w:rsidP="00354DF5">
      <w:pPr>
        <w:numPr>
          <w:ilvl w:val="2"/>
          <w:numId w:val="17"/>
        </w:numPr>
        <w:tabs>
          <w:tab w:val="left" w:pos="567"/>
        </w:tabs>
        <w:suppressAutoHyphens/>
        <w:autoSpaceDN w:val="0"/>
        <w:spacing w:before="40" w:after="0" w:line="240" w:lineRule="auto"/>
        <w:ind w:left="0" w:right="-284" w:firstLine="0"/>
        <w:jc w:val="both"/>
        <w:textAlignment w:val="baseline"/>
        <w:rPr>
          <w:rFonts w:ascii="Times New Roman" w:eastAsia="Calibri" w:hAnsi="Times New Roman" w:cs="Times New Roman"/>
          <w:sz w:val="18"/>
          <w:szCs w:val="18"/>
        </w:rPr>
      </w:pPr>
      <w:r w:rsidRPr="00354DF5">
        <w:rPr>
          <w:rFonts w:ascii="Times New Roman" w:eastAsia="Calibri" w:hAnsi="Times New Roman" w:cs="Times New Roman"/>
          <w:sz w:val="18"/>
          <w:szCs w:val="18"/>
        </w:rPr>
        <w:t xml:space="preserve">Принятие решения о реорганизации, ликвидации или уменьшения уставного капитала/уставного фонда Заемщика/ Поручителя/Залогодателя. </w:t>
      </w:r>
    </w:p>
    <w:p w14:paraId="7A71D484"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В случае прекращения индивидуальным предпринимателем деятельности в качестве индивидуального предпринимателя (исключение из Единого государственного реестра индивидуальных предпринимателей) и не предъявления Банком требования о досрочном погашении кредита в соответствии с п. 6.6.16 Общих условий, Банк не вправе в дальнейшем увеличивать процентную ставку и неустойку по Договору, а также предъявлять требования о досрочном погашении кредита в соответствии с </w:t>
      </w:r>
      <w:proofErr w:type="spellStart"/>
      <w:r w:rsidRPr="00354DF5">
        <w:rPr>
          <w:rFonts w:ascii="Times New Roman" w:eastAsia="Calibri" w:hAnsi="Times New Roman" w:cs="Times New Roman"/>
          <w:kern w:val="3"/>
          <w:sz w:val="18"/>
          <w:szCs w:val="18"/>
          <w:lang w:eastAsia="zh-CN"/>
        </w:rPr>
        <w:t>п.п</w:t>
      </w:r>
      <w:proofErr w:type="spellEnd"/>
      <w:r w:rsidRPr="00354DF5">
        <w:rPr>
          <w:rFonts w:ascii="Times New Roman" w:eastAsia="Calibri" w:hAnsi="Times New Roman" w:cs="Times New Roman"/>
          <w:kern w:val="3"/>
          <w:sz w:val="18"/>
          <w:szCs w:val="18"/>
          <w:lang w:eastAsia="zh-CN"/>
        </w:rPr>
        <w:t>. 6.6.3,6.6.10, 6.6.11, Общих условий.</w:t>
      </w:r>
    </w:p>
    <w:p w14:paraId="7BF2D093"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В случае выявления Банком или его представителями фактов невыполнения Клиентом условий Договора о целевом использовании Кредита или при учинении Клиентом препятствий контролю над целевым использованием Кредита</w:t>
      </w:r>
    </w:p>
    <w:p w14:paraId="2D3884B9"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Инициирования в любой форме Заемщиком или третьим лицом процедуры расторжения, признания недействительным или незаключённым Договора и/или сделки, связанной с предоставлением обеспечения по Договору, или инициирования процедуры, связанной с признанием недействительным решения об одобрении заключения Договора или сделки, связанной с предоставлением обеспечения по Договору;</w:t>
      </w:r>
    </w:p>
    <w:p w14:paraId="6C4887A5"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Возникновения или возможности возникновения угрозы утраты, повреждения или ограничения гражданского оборота имущества, предоставленного в качестве обеспечения исполнения обязательств Заемщика по Договору, по любым основаниям, либо в случае предъявления каким-либо лицом требования (в том числе путём направления в суд искового заявления) о признании за ним права собственности или иных прав на указанное в настоящем абзаце имущество, о его изъятии (истребовании) или обременении;</w:t>
      </w:r>
    </w:p>
    <w:p w14:paraId="3588A7FF"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Наложение ареста и / или обращение взыскания на любое имущество Заемщика / поручителя / залогодателя со стороны третьих лиц или приостановление операций по банковским счетам любого из них.</w:t>
      </w:r>
    </w:p>
    <w:p w14:paraId="56A1C092"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Нарушение поручителем или залогодателем любых условий заключенного им с Банком договора поручительства или залога и т.п.).</w:t>
      </w:r>
    </w:p>
    <w:p w14:paraId="16658033"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Расторжение (или не заключение) договора страхования, </w:t>
      </w:r>
      <w:proofErr w:type="spellStart"/>
      <w:r w:rsidRPr="00354DF5">
        <w:rPr>
          <w:rFonts w:ascii="Times New Roman" w:eastAsia="Calibri" w:hAnsi="Times New Roman" w:cs="Times New Roman"/>
          <w:kern w:val="3"/>
          <w:sz w:val="18"/>
          <w:szCs w:val="18"/>
          <w:lang w:eastAsia="zh-CN"/>
        </w:rPr>
        <w:t>предумотренного</w:t>
      </w:r>
      <w:proofErr w:type="spellEnd"/>
      <w:r w:rsidRPr="00354DF5">
        <w:rPr>
          <w:rFonts w:ascii="Times New Roman" w:eastAsia="Calibri" w:hAnsi="Times New Roman" w:cs="Times New Roman"/>
          <w:kern w:val="3"/>
          <w:sz w:val="18"/>
          <w:szCs w:val="18"/>
          <w:lang w:eastAsia="zh-CN"/>
        </w:rPr>
        <w:t xml:space="preserve"> условиями Договора.</w:t>
      </w:r>
    </w:p>
    <w:p w14:paraId="4EF3F23A"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В иных случаях, предусмотренных действующим законодательством РФ и Договором, при наличии обстоятельств, очевидно свидетельствующих о том, что предоставленная Клиенту сумма не будет возвращена в срок.</w:t>
      </w:r>
    </w:p>
    <w:p w14:paraId="7FA082C4"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При неисполнении или ненадлежащем исполнении Заемщиком обязательств и наличии просроченной задолженности по Договору Банк имеет право без уведомления Заемщика: </w:t>
      </w:r>
    </w:p>
    <w:p w14:paraId="4BC5A864"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поручать третьим лицам на основании агентских или иных договоров, заключенных Банком с третьими лицами, осуществлять действия, направленные на погашение Заемщиком просроченной задолженности по Договору; </w:t>
      </w:r>
    </w:p>
    <w:p w14:paraId="78D9E2A9"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предоставлять третьим лицам в соответствии с условиями агентских или иных договоров информацию и документы, подтверждающие права Банк по Договору, в том числе о предоставленном Заемщику кредите, размере задолженности Заемщика по Договору, условиях Договора, заключенного в обеспечение исполнения обязательств Заемщика по Договору, а также информацию о Заемщике, в том числе содержащую их персональные данные и (или) банковскую, и (или) иную тайну. </w:t>
      </w:r>
    </w:p>
    <w:p w14:paraId="59D96188"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Банк имеет право требовать от Заемщика предоставления сведений и документов, необходимых для осуществления функций, предусмотренных требованиями действующего законодательства.</w:t>
      </w:r>
    </w:p>
    <w:p w14:paraId="037F8D3B"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Банк вправе взыскать задолженность по Договору по исполнительной надписи нотариуса в порядке, установленном законодательством Российской Федерации.</w:t>
      </w:r>
    </w:p>
    <w:p w14:paraId="4F59B659" w14:textId="77777777" w:rsidR="00354DF5" w:rsidRPr="00354DF5" w:rsidRDefault="00354DF5" w:rsidP="00354DF5">
      <w:pPr>
        <w:tabs>
          <w:tab w:val="left" w:pos="567"/>
        </w:tabs>
        <w:suppressAutoHyphens/>
        <w:autoSpaceDN w:val="0"/>
        <w:ind w:right="-284"/>
        <w:jc w:val="both"/>
        <w:textAlignment w:val="baseline"/>
        <w:rPr>
          <w:rFonts w:ascii="Times New Roman" w:eastAsia="Calibri" w:hAnsi="Times New Roman" w:cs="Times New Roman"/>
          <w:kern w:val="3"/>
          <w:sz w:val="18"/>
          <w:szCs w:val="18"/>
          <w:lang w:eastAsia="zh-CN"/>
        </w:rPr>
      </w:pPr>
    </w:p>
    <w:p w14:paraId="3FB54ABA" w14:textId="77777777" w:rsidR="00354DF5" w:rsidRPr="00354DF5" w:rsidRDefault="00354DF5" w:rsidP="00354DF5">
      <w:pPr>
        <w:numPr>
          <w:ilvl w:val="0"/>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b/>
          <w:kern w:val="3"/>
          <w:sz w:val="18"/>
          <w:szCs w:val="18"/>
          <w:lang w:eastAsia="zh-CN"/>
        </w:rPr>
      </w:pPr>
      <w:r w:rsidRPr="00354DF5">
        <w:rPr>
          <w:rFonts w:ascii="Times New Roman" w:eastAsia="Calibri" w:hAnsi="Times New Roman" w:cs="Times New Roman"/>
          <w:b/>
          <w:kern w:val="3"/>
          <w:sz w:val="18"/>
          <w:szCs w:val="18"/>
          <w:lang w:eastAsia="zh-CN"/>
        </w:rPr>
        <w:lastRenderedPageBreak/>
        <w:t>Обязанности и права Заемщика</w:t>
      </w:r>
    </w:p>
    <w:p w14:paraId="2900859B" w14:textId="77777777" w:rsidR="00354DF5" w:rsidRPr="00354DF5" w:rsidRDefault="00354DF5" w:rsidP="00354DF5">
      <w:pPr>
        <w:tabs>
          <w:tab w:val="left" w:pos="567"/>
        </w:tabs>
        <w:suppressAutoHyphens/>
        <w:autoSpaceDN w:val="0"/>
        <w:ind w:right="-284"/>
        <w:jc w:val="both"/>
        <w:textAlignment w:val="baseline"/>
        <w:rPr>
          <w:rFonts w:ascii="Times New Roman" w:eastAsia="Calibri" w:hAnsi="Times New Roman" w:cs="Times New Roman"/>
          <w:b/>
          <w:kern w:val="3"/>
          <w:sz w:val="18"/>
          <w:szCs w:val="18"/>
          <w:lang w:eastAsia="zh-CN"/>
        </w:rPr>
      </w:pPr>
    </w:p>
    <w:p w14:paraId="14126274"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обязан по требованию Банка предоставлять отчетно-финансовые документы в течение 10 (Десять) рабочих дней с даты получения указанного требования. </w:t>
      </w:r>
    </w:p>
    <w:p w14:paraId="2057B922"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обязан уведомить Банк о его предстоящей(ем) ликвидации, реорганизации или уменьшении уставного капитала/уставного фонда, прекращении деятельности в течение 3 (Три) рабочих дней с даты принятия соответствующего решения уполномоченным коллегиальным органом управления или подачи Заемщиком заявления в регистрирующие органы о прекращении деятельности в качестве индивидуального предпринимателя. </w:t>
      </w:r>
    </w:p>
    <w:p w14:paraId="606621A5"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обязан не менее, чем за 5 (Пять) рабочих дней до дня предполагаемого совершения сделки уведомить Банк (в порядке предусмотренном п.9.1. Условий кредитования) о планируемых заимствованиях денежных средств, (в т.ч. в форме кредитов и займов от третьих лиц, эмиссии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предоставлении любого поручительства/гарантии, суммы которых по отдельности превышают 20 (Двадцать) процентов от суммы кредита, указанной в Индивидуальных условиях. Заимствования денежных средств/поручительства/гарантии в валюте, отличной от валюты кредита по Договору, пересчитываются в валюту кредита по Договору по курсу Банка России на последнюю дату истекшего календарного месяца. Заимствования денежных средств/поручительства/гарантии в иностранной валюте, отличной от иностранной валюты кредита по Договору, пересчитываются в рубли по курсу Банка России на дату заключения соответствующих договоров с последующим пересчетом рублевого эквивалента полученной суммы в валюту кредита по Договору по курсу Банка России на последнюю дату истекшего календарного месяца. </w:t>
      </w:r>
    </w:p>
    <w:p w14:paraId="49259E0B"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вправе производить полное или частичное погашение кредита ранее дат, установленных Договором, в соответствии с условиями и очередностью, установленной п.5.3 и п 5.4. Общих условий. </w:t>
      </w:r>
    </w:p>
    <w:p w14:paraId="432CE370"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до полного исполнения обязательств по Договору перед Банком обязан не заключать без предварительного согласия Банка сделки, связанные с отчуждением, долгосрочной арендой, лизингом имущества, являющихся обеспечением исполнения обязательств по Договору и принадлежащих Заемщику. </w:t>
      </w:r>
    </w:p>
    <w:p w14:paraId="2C1E188E"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Если Заемщик – юридическое лицо, Заемщик обязан до полного исполнения обязательств по Договору перед Банком не проводить без согласования с Банком: </w:t>
      </w:r>
    </w:p>
    <w:p w14:paraId="19A0C366" w14:textId="77777777" w:rsidR="00354DF5" w:rsidRPr="00354DF5" w:rsidRDefault="00354DF5" w:rsidP="00354DF5">
      <w:pPr>
        <w:numPr>
          <w:ilvl w:val="0"/>
          <w:numId w:val="24"/>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изменение в составе акционеров/участников, владеющих 20,0 и более процентами акций/долей в уставном капитале; </w:t>
      </w:r>
    </w:p>
    <w:p w14:paraId="4774E24B" w14:textId="77777777" w:rsidR="00354DF5" w:rsidRPr="00354DF5" w:rsidRDefault="00354DF5" w:rsidP="00354DF5">
      <w:pPr>
        <w:numPr>
          <w:ilvl w:val="0"/>
          <w:numId w:val="24"/>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изменение организационно-правовой формы общества;</w:t>
      </w:r>
    </w:p>
    <w:p w14:paraId="6A1A2099" w14:textId="77777777" w:rsidR="00354DF5" w:rsidRPr="00354DF5" w:rsidRDefault="00354DF5" w:rsidP="00354DF5">
      <w:pPr>
        <w:numPr>
          <w:ilvl w:val="0"/>
          <w:numId w:val="24"/>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изменение органов управления и (или) их полномочий; </w:t>
      </w:r>
    </w:p>
    <w:p w14:paraId="0761871F" w14:textId="77777777" w:rsidR="00354DF5" w:rsidRPr="00354DF5" w:rsidRDefault="00354DF5" w:rsidP="00354DF5">
      <w:pPr>
        <w:numPr>
          <w:ilvl w:val="0"/>
          <w:numId w:val="24"/>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создание дочерних обществ. </w:t>
      </w:r>
    </w:p>
    <w:p w14:paraId="43895534"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При увеличении Банком процентной ставки в соответствии с п. 6.1 Условий кредитования Заемщик имеет право погасить всю сумму кредита с уплатой процентов, комиссионных платежей, неустоек и других платежей на прежних условиях до даты вступления в действие новой процентной ставки (не включая эту дату).</w:t>
      </w:r>
    </w:p>
    <w:p w14:paraId="0696746D"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обязан в течение 5 (Пять) рабочих дней с даты получения требования Банка о досрочном погашении задолженности в соответствии с п. 6.6 Общих условий досрочно возвратить сумму кредита, указанную в требовании Банка, и уплатить проценты и иные платежи, предусмотренные условиями Заявления, а также неустойки, начисленные на дату погашения. </w:t>
      </w:r>
    </w:p>
    <w:p w14:paraId="54FD267B"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Заемщик обязан предоставлять Банку копии изменений и дополнений к учредительным/регистрационным документам (зарегистрированным в установленном законодательством порядке) и лист записи Единого государственного реестра юридических лиц/ Единого государственного реестра индивидуальных предпринимателей о государственной регистрации изменений в учредительные/регистрационные документы, удостоверенные нотариально или регистрирующим органом, не позднее 5 (Пять) рабочих дней с даты их регистрации.</w:t>
      </w:r>
    </w:p>
    <w:p w14:paraId="0EBA0EF5"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обязан обеспечить согласование с Банком условий заключаемого между его участниками или его участниками и третьими лицами корпоративного или иного аналогичного соглашения (внесение изменений в действующие соглашения), ограничивающего его права как контрагента Банка, или каким-либо иным образом влияющее на возможность исполнения обязательств по Договору, иным заключаемым с Банком договорам (Если организационно-правовая форма Заемщика - акционерное общество или общество с ограниченной ответственностью). </w:t>
      </w:r>
    </w:p>
    <w:p w14:paraId="12DC916B"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обязуется: </w:t>
      </w:r>
    </w:p>
    <w:p w14:paraId="32C36321"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использовать кредит строго по целевому назначению в соответствии с Заявлением; </w:t>
      </w:r>
    </w:p>
    <w:p w14:paraId="0CBEB7BE"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обязуется</w:t>
      </w:r>
      <w:r w:rsidRPr="00354DF5">
        <w:rPr>
          <w:rFonts w:ascii="Times New Roman" w:eastAsia="Calibri" w:hAnsi="Times New Roman" w:cs="Times New Roman"/>
          <w:b/>
          <w:kern w:val="3"/>
          <w:sz w:val="18"/>
          <w:szCs w:val="18"/>
          <w:lang w:eastAsia="zh-CN"/>
        </w:rPr>
        <w:t xml:space="preserve"> </w:t>
      </w:r>
      <w:r w:rsidRPr="00354DF5">
        <w:rPr>
          <w:rFonts w:ascii="Times New Roman" w:eastAsia="Calibri" w:hAnsi="Times New Roman" w:cs="Times New Roman"/>
          <w:kern w:val="3"/>
          <w:sz w:val="18"/>
          <w:szCs w:val="18"/>
          <w:lang w:eastAsia="zh-CN"/>
        </w:rPr>
        <w:t>не использовать полученный кредит на следующие цели:</w:t>
      </w:r>
    </w:p>
    <w:p w14:paraId="0B9BA3D5" w14:textId="77777777" w:rsidR="00354DF5" w:rsidRPr="00354DF5" w:rsidRDefault="00354DF5" w:rsidP="00354DF5">
      <w:pPr>
        <w:numPr>
          <w:ilvl w:val="0"/>
          <w:numId w:val="26"/>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погашение задолженности по предоставленным Заемщику кредитам, выданным Банком или другими банками, а также процентам, комиссиям, начисленным по всем действующим ссудным счетам</w:t>
      </w:r>
    </w:p>
    <w:p w14:paraId="6CE8D182" w14:textId="77777777" w:rsidR="00354DF5" w:rsidRPr="00354DF5" w:rsidRDefault="00354DF5" w:rsidP="00354DF5">
      <w:pPr>
        <w:numPr>
          <w:ilvl w:val="0"/>
          <w:numId w:val="26"/>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погашение своих обязательств по договорам финансовой аренды (лизинга);</w:t>
      </w:r>
    </w:p>
    <w:p w14:paraId="3ABA4BBB" w14:textId="77777777" w:rsidR="00354DF5" w:rsidRPr="00354DF5" w:rsidRDefault="00354DF5" w:rsidP="00354DF5">
      <w:pPr>
        <w:numPr>
          <w:ilvl w:val="0"/>
          <w:numId w:val="26"/>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приобретение и/или погашение любых ценных бумаг;</w:t>
      </w:r>
    </w:p>
    <w:p w14:paraId="17F8272B" w14:textId="77777777" w:rsidR="00354DF5" w:rsidRPr="00354DF5" w:rsidRDefault="00354DF5" w:rsidP="00354DF5">
      <w:pPr>
        <w:numPr>
          <w:ilvl w:val="0"/>
          <w:numId w:val="26"/>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предоставление займов третьим лицам;</w:t>
      </w:r>
    </w:p>
    <w:p w14:paraId="2603551E" w14:textId="77777777" w:rsidR="00354DF5" w:rsidRPr="00354DF5" w:rsidRDefault="00354DF5" w:rsidP="00354DF5">
      <w:pPr>
        <w:numPr>
          <w:ilvl w:val="0"/>
          <w:numId w:val="26"/>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погашение займов, привлечённых у третьих лиц;</w:t>
      </w:r>
    </w:p>
    <w:p w14:paraId="68E53816" w14:textId="77777777" w:rsidR="00354DF5" w:rsidRPr="00354DF5" w:rsidRDefault="00354DF5" w:rsidP="00354DF5">
      <w:pPr>
        <w:numPr>
          <w:ilvl w:val="0"/>
          <w:numId w:val="26"/>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осуществление вложений в уставные капиталы других юридических лиц;</w:t>
      </w:r>
    </w:p>
    <w:p w14:paraId="3CA59C2D" w14:textId="77777777" w:rsidR="00354DF5" w:rsidRPr="00354DF5" w:rsidRDefault="00354DF5" w:rsidP="00354DF5">
      <w:pPr>
        <w:numPr>
          <w:ilvl w:val="2"/>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По требованию Банка документы, подтверждающие целевое использование кредита в течение 10 (Десять) рабочих дней с даты выдачи денежных средств (транша), указанной в Заявлении. К документам, подтверждающим целевое использование кредита, относятся копии платежных документов (платежные поручения, приходно-кассовые ордера.), копии договоров, в т.ч. на приобретение в собственность или оформление в аренду основных средств и на осуществление строительных или ремонтных работ, с приложением актов выполненных работ/оказанных услуг/передачи основных и оборотных средств или счета на оплату приобретаемых основных или оборотных средств (если договор не заключался), подтверждающие использование Заемщиком полученной суммы кредита, указанной в Заявлении. </w:t>
      </w:r>
    </w:p>
    <w:p w14:paraId="386551AD"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Заемщик обязуется заключить/обеспечить заключение по требованию Банка соглашения(</w:t>
      </w:r>
      <w:proofErr w:type="spellStart"/>
      <w:r w:rsidRPr="00354DF5">
        <w:rPr>
          <w:rFonts w:ascii="Times New Roman" w:eastAsia="Calibri" w:hAnsi="Times New Roman" w:cs="Times New Roman"/>
          <w:kern w:val="3"/>
          <w:sz w:val="18"/>
          <w:szCs w:val="18"/>
          <w:lang w:eastAsia="zh-CN"/>
        </w:rPr>
        <w:t>ий</w:t>
      </w:r>
      <w:proofErr w:type="spellEnd"/>
      <w:r w:rsidRPr="00354DF5">
        <w:rPr>
          <w:rFonts w:ascii="Times New Roman" w:eastAsia="Calibri" w:hAnsi="Times New Roman" w:cs="Times New Roman"/>
          <w:kern w:val="3"/>
          <w:sz w:val="18"/>
          <w:szCs w:val="18"/>
          <w:lang w:eastAsia="zh-CN"/>
        </w:rPr>
        <w:t xml:space="preserve">) о праве Банка на списание средств без распоряжения плательщика в погашение просроченной задолженности со счетов Заемщика/Поручителя(ей), </w:t>
      </w:r>
      <w:r w:rsidRPr="00354DF5">
        <w:rPr>
          <w:rFonts w:ascii="Times New Roman" w:eastAsia="Calibri" w:hAnsi="Times New Roman" w:cs="Times New Roman"/>
          <w:kern w:val="3"/>
          <w:sz w:val="18"/>
          <w:szCs w:val="18"/>
          <w:lang w:eastAsia="zh-CN"/>
        </w:rPr>
        <w:lastRenderedPageBreak/>
        <w:t>открытых в других банках, по форме и в сроки, установленные Банком. Уведомление Заемщика об указанном(</w:t>
      </w:r>
      <w:proofErr w:type="spellStart"/>
      <w:r w:rsidRPr="00354DF5">
        <w:rPr>
          <w:rFonts w:ascii="Times New Roman" w:eastAsia="Calibri" w:hAnsi="Times New Roman" w:cs="Times New Roman"/>
          <w:kern w:val="3"/>
          <w:sz w:val="18"/>
          <w:szCs w:val="18"/>
          <w:lang w:eastAsia="zh-CN"/>
        </w:rPr>
        <w:t>ых</w:t>
      </w:r>
      <w:proofErr w:type="spellEnd"/>
      <w:r w:rsidRPr="00354DF5">
        <w:rPr>
          <w:rFonts w:ascii="Times New Roman" w:eastAsia="Calibri" w:hAnsi="Times New Roman" w:cs="Times New Roman"/>
          <w:kern w:val="3"/>
          <w:sz w:val="18"/>
          <w:szCs w:val="18"/>
          <w:lang w:eastAsia="zh-CN"/>
        </w:rPr>
        <w:t>) требовании(</w:t>
      </w:r>
      <w:proofErr w:type="spellStart"/>
      <w:r w:rsidRPr="00354DF5">
        <w:rPr>
          <w:rFonts w:ascii="Times New Roman" w:eastAsia="Calibri" w:hAnsi="Times New Roman" w:cs="Times New Roman"/>
          <w:kern w:val="3"/>
          <w:sz w:val="18"/>
          <w:szCs w:val="18"/>
          <w:lang w:eastAsia="zh-CN"/>
        </w:rPr>
        <w:t>ях</w:t>
      </w:r>
      <w:proofErr w:type="spellEnd"/>
      <w:r w:rsidRPr="00354DF5">
        <w:rPr>
          <w:rFonts w:ascii="Times New Roman" w:eastAsia="Calibri" w:hAnsi="Times New Roman" w:cs="Times New Roman"/>
          <w:kern w:val="3"/>
          <w:sz w:val="18"/>
          <w:szCs w:val="18"/>
          <w:lang w:eastAsia="zh-CN"/>
        </w:rPr>
        <w:t xml:space="preserve">) производится в порядке, предусмотренном п. 9.1 Общих условий. </w:t>
      </w:r>
    </w:p>
    <w:p w14:paraId="21FB1FD5"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обязан не позднее 2 (Двух) рабочих дней за датой закрытия счета, указанного в Заявлении, предоставить Банку реквизиты нового счета и оформить дополнительное соглашение к Договору об изменении указанного счета для погашения срочной или просроченной задолженности по Договору. </w:t>
      </w:r>
    </w:p>
    <w:p w14:paraId="3A00FAE2"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обязуется предоставлять Банку или содействовать в получении Банком от залогодателей-третьих лиц (применяется при наличии залогодателей третьих лиц) соответствующие документы (информацию) и выполнять /содействовать выполнению залогодателями-третьими лицами (применяется при наличии залогодателей третьих лиц) иные действия необходимые для осмотра Банком и уполномоченными представителями (служащими) Банка России предмета залога по месту его хранения (нахождения) (применяется при оформлении залогового обеспечения по Договору) и ознакомления Банка и уполномоченных представителей (служащих) Банка России с деятельностью Заемщика и залогодателей (применяется при наличии залогодателей третьих лиц), в том числе непосредственно на месте ведения бизнеса. </w:t>
      </w:r>
    </w:p>
    <w:p w14:paraId="52A57509" w14:textId="77777777" w:rsidR="00354DF5" w:rsidRPr="00354DF5" w:rsidRDefault="00354DF5" w:rsidP="00354DF5">
      <w:pPr>
        <w:numPr>
          <w:ilvl w:val="1"/>
          <w:numId w:val="17"/>
        </w:numPr>
        <w:tabs>
          <w:tab w:val="left" w:pos="426"/>
          <w:tab w:val="left" w:pos="567"/>
          <w:tab w:val="left" w:pos="720"/>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Клиент гарантирует Банку достоверность документов и сведений, предоставляемых или которые им будут предоставлены по ходу исполнения Договора. При нарушении данных гарантий Банк может воспользоваться правами, установленными п. 6.6. Договора.</w:t>
      </w:r>
    </w:p>
    <w:p w14:paraId="3087B84E" w14:textId="77777777" w:rsidR="00354DF5" w:rsidRPr="00354DF5" w:rsidRDefault="00354DF5" w:rsidP="00354DF5">
      <w:pPr>
        <w:numPr>
          <w:ilvl w:val="1"/>
          <w:numId w:val="17"/>
        </w:numPr>
        <w:tabs>
          <w:tab w:val="left" w:pos="426"/>
          <w:tab w:val="left" w:pos="567"/>
          <w:tab w:val="left" w:pos="720"/>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Клиент подтверждает, что привлечение и возврат займов (кредитов) является для него сделками, совершаемыми в ходе обычной хозяйственной деятельности. </w:t>
      </w:r>
    </w:p>
    <w:p w14:paraId="61B6609A" w14:textId="77777777" w:rsidR="00354DF5" w:rsidRPr="00354DF5" w:rsidRDefault="00354DF5" w:rsidP="00354DF5">
      <w:pPr>
        <w:numPr>
          <w:ilvl w:val="1"/>
          <w:numId w:val="17"/>
        </w:numPr>
        <w:tabs>
          <w:tab w:val="left" w:pos="426"/>
          <w:tab w:val="left" w:pos="567"/>
          <w:tab w:val="left" w:pos="720"/>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Каждая из Сторон заключила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Договор:</w:t>
      </w:r>
    </w:p>
    <w:p w14:paraId="2CA4CCBD" w14:textId="77777777" w:rsidR="00354DF5" w:rsidRPr="00354DF5" w:rsidRDefault="00354DF5" w:rsidP="00354DF5">
      <w:pPr>
        <w:numPr>
          <w:ilvl w:val="1"/>
          <w:numId w:val="17"/>
        </w:numPr>
        <w:tabs>
          <w:tab w:val="left" w:pos="426"/>
          <w:tab w:val="left" w:pos="567"/>
          <w:tab w:val="left" w:pos="720"/>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Представитель другой Стороны, подписывающий Договор, имеет все полномочия, необходимые для заключения им Договора от ее имени;</w:t>
      </w:r>
    </w:p>
    <w:p w14:paraId="494F2B80" w14:textId="77777777" w:rsidR="00354DF5" w:rsidRPr="00354DF5" w:rsidRDefault="00354DF5" w:rsidP="00354DF5">
      <w:pPr>
        <w:numPr>
          <w:ilvl w:val="1"/>
          <w:numId w:val="17"/>
        </w:numPr>
        <w:tabs>
          <w:tab w:val="left" w:pos="426"/>
          <w:tab w:val="left" w:pos="567"/>
          <w:tab w:val="left" w:pos="720"/>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требующиеся для заключения и исполнения ею Договора.</w:t>
      </w:r>
    </w:p>
    <w:p w14:paraId="7D44BA38" w14:textId="77777777" w:rsidR="00354DF5" w:rsidRPr="00354DF5" w:rsidRDefault="00354DF5" w:rsidP="00354DF5">
      <w:pPr>
        <w:numPr>
          <w:ilvl w:val="1"/>
          <w:numId w:val="17"/>
        </w:numPr>
        <w:tabs>
          <w:tab w:val="left" w:pos="426"/>
          <w:tab w:val="left" w:pos="567"/>
          <w:tab w:val="left" w:pos="720"/>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 В случае приобретения недвижимости с использованием кредита, предоставляемого по настоящему Договору, Заемщик обязан: </w:t>
      </w:r>
    </w:p>
    <w:p w14:paraId="50A8E5B0" w14:textId="77777777" w:rsidR="00354DF5" w:rsidRPr="00354DF5" w:rsidRDefault="00354DF5" w:rsidP="00354DF5">
      <w:pPr>
        <w:tabs>
          <w:tab w:val="left" w:pos="1560"/>
        </w:tabs>
        <w:suppressAutoHyphens/>
        <w:autoSpaceDN w:val="0"/>
        <w:spacing w:after="0" w:line="240" w:lineRule="auto"/>
        <w:ind w:right="-284" w:firstLine="709"/>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включить в договор купли-продажи недвижимости положения о приобретении недвижимости с использованием кредита и возникновении ипотеки в силу закона в пользу банка, в том числе указать название кредитного договора, дату и место заключения такого договора, наименование и реквизиты Банка (Залогодержателя);</w:t>
      </w:r>
    </w:p>
    <w:p w14:paraId="7A8067C7" w14:textId="77777777" w:rsidR="00354DF5" w:rsidRPr="00354DF5" w:rsidRDefault="00354DF5" w:rsidP="00354DF5">
      <w:pPr>
        <w:tabs>
          <w:tab w:val="left" w:pos="1560"/>
        </w:tabs>
        <w:suppressAutoHyphens/>
        <w:autoSpaceDN w:val="0"/>
        <w:spacing w:after="0" w:line="240" w:lineRule="auto"/>
        <w:ind w:right="-284" w:firstLine="709"/>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 при регистрации права собственности на недвижимость в Едином государственном реестре прав на недвижимость (ЕГРН) в пользу Банка, обеспечить регистрацию залога (ипотеки) недвижимости в силу закона в пользу Банка (подать заявление и совершить необходимые действия); </w:t>
      </w:r>
    </w:p>
    <w:p w14:paraId="2B1A2B24" w14:textId="77777777" w:rsidR="00354DF5" w:rsidRPr="00354DF5" w:rsidRDefault="00354DF5" w:rsidP="00354DF5">
      <w:pPr>
        <w:tabs>
          <w:tab w:val="left" w:pos="1560"/>
        </w:tabs>
        <w:suppressAutoHyphens/>
        <w:autoSpaceDN w:val="0"/>
        <w:spacing w:after="0" w:line="240" w:lineRule="auto"/>
        <w:ind w:right="-284" w:firstLine="709"/>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 в течение 7 (Семи) рабочих дней после регистрации </w:t>
      </w:r>
      <w:proofErr w:type="spellStart"/>
      <w:r w:rsidRPr="00354DF5">
        <w:rPr>
          <w:rFonts w:ascii="Times New Roman" w:eastAsia="Calibri" w:hAnsi="Times New Roman" w:cs="Times New Roman"/>
          <w:kern w:val="3"/>
          <w:sz w:val="18"/>
          <w:szCs w:val="18"/>
          <w:lang w:eastAsia="zh-CN"/>
        </w:rPr>
        <w:t>сосбтвенности</w:t>
      </w:r>
      <w:proofErr w:type="spellEnd"/>
      <w:r w:rsidRPr="00354DF5">
        <w:rPr>
          <w:rFonts w:ascii="Times New Roman" w:eastAsia="Calibri" w:hAnsi="Times New Roman" w:cs="Times New Roman"/>
          <w:kern w:val="3"/>
          <w:sz w:val="18"/>
          <w:szCs w:val="18"/>
          <w:lang w:eastAsia="zh-CN"/>
        </w:rPr>
        <w:t xml:space="preserve">, представить в Банк документы, </w:t>
      </w:r>
      <w:proofErr w:type="spellStart"/>
      <w:r w:rsidRPr="00354DF5">
        <w:rPr>
          <w:rFonts w:ascii="Times New Roman" w:eastAsia="Calibri" w:hAnsi="Times New Roman" w:cs="Times New Roman"/>
          <w:kern w:val="3"/>
          <w:sz w:val="18"/>
          <w:szCs w:val="18"/>
          <w:lang w:eastAsia="zh-CN"/>
        </w:rPr>
        <w:t>подвтерждающие</w:t>
      </w:r>
      <w:proofErr w:type="spellEnd"/>
      <w:r w:rsidRPr="00354DF5">
        <w:rPr>
          <w:rFonts w:ascii="Times New Roman" w:eastAsia="Calibri" w:hAnsi="Times New Roman" w:cs="Times New Roman"/>
          <w:kern w:val="3"/>
          <w:sz w:val="18"/>
          <w:szCs w:val="18"/>
          <w:lang w:eastAsia="zh-CN"/>
        </w:rPr>
        <w:t xml:space="preserve"> право собственности Заемщика на недвижимость и залог (ипотеку) в силу </w:t>
      </w:r>
      <w:proofErr w:type="spellStart"/>
      <w:r w:rsidRPr="00354DF5">
        <w:rPr>
          <w:rFonts w:ascii="Times New Roman" w:eastAsia="Calibri" w:hAnsi="Times New Roman" w:cs="Times New Roman"/>
          <w:kern w:val="3"/>
          <w:sz w:val="18"/>
          <w:szCs w:val="18"/>
          <w:lang w:eastAsia="zh-CN"/>
        </w:rPr>
        <w:t>заокна</w:t>
      </w:r>
      <w:proofErr w:type="spellEnd"/>
      <w:r w:rsidRPr="00354DF5">
        <w:rPr>
          <w:rFonts w:ascii="Times New Roman" w:eastAsia="Calibri" w:hAnsi="Times New Roman" w:cs="Times New Roman"/>
          <w:kern w:val="3"/>
          <w:sz w:val="18"/>
          <w:szCs w:val="18"/>
          <w:lang w:eastAsia="zh-CN"/>
        </w:rPr>
        <w:t xml:space="preserve"> в пользу Банка;   </w:t>
      </w:r>
    </w:p>
    <w:p w14:paraId="25F5C2A5" w14:textId="77777777" w:rsidR="00354DF5" w:rsidRPr="00354DF5" w:rsidRDefault="00354DF5" w:rsidP="00354DF5">
      <w:pPr>
        <w:tabs>
          <w:tab w:val="left" w:pos="1560"/>
        </w:tabs>
        <w:suppressAutoHyphens/>
        <w:autoSpaceDN w:val="0"/>
        <w:spacing w:after="0" w:line="240" w:lineRule="auto"/>
        <w:ind w:right="-284" w:firstLine="709"/>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по требованию Банка в течение 7 (Семи) рабочих дней заключить с Банком договор залога (ипотеки) недвижимости, даже при наличии залога в силу закона.</w:t>
      </w:r>
    </w:p>
    <w:p w14:paraId="6039011E" w14:textId="77777777" w:rsidR="00354DF5" w:rsidRPr="00354DF5" w:rsidRDefault="00354DF5" w:rsidP="00354DF5">
      <w:pPr>
        <w:numPr>
          <w:ilvl w:val="1"/>
          <w:numId w:val="17"/>
        </w:numPr>
        <w:tabs>
          <w:tab w:val="left" w:pos="426"/>
          <w:tab w:val="left" w:pos="567"/>
          <w:tab w:val="left" w:pos="720"/>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В случае приобретения в будущем транспортного средства или иного имущества с использования кредита, предоставляемого по настоящему Договору, Заемщик обязуется в течение срока, установленного в индивидуальных условиях___, приобрести и оформить в свою собственность транспортное средство (иное имущество), а также предоставить в Банк документы (ПТС и свидетельство о регистрации), подтверждающие право собственности на </w:t>
      </w:r>
      <w:proofErr w:type="spellStart"/>
      <w:r w:rsidRPr="00354DF5">
        <w:rPr>
          <w:rFonts w:ascii="Times New Roman" w:eastAsia="Calibri" w:hAnsi="Times New Roman" w:cs="Times New Roman"/>
          <w:kern w:val="3"/>
          <w:sz w:val="18"/>
          <w:szCs w:val="18"/>
          <w:lang w:eastAsia="zh-CN"/>
        </w:rPr>
        <w:t>траспортное</w:t>
      </w:r>
      <w:proofErr w:type="spellEnd"/>
      <w:r w:rsidRPr="00354DF5">
        <w:rPr>
          <w:rFonts w:ascii="Times New Roman" w:eastAsia="Calibri" w:hAnsi="Times New Roman" w:cs="Times New Roman"/>
          <w:kern w:val="3"/>
          <w:sz w:val="18"/>
          <w:szCs w:val="18"/>
          <w:lang w:eastAsia="zh-CN"/>
        </w:rPr>
        <w:t xml:space="preserve"> средство (иное имущество).   </w:t>
      </w:r>
    </w:p>
    <w:p w14:paraId="05ECB930" w14:textId="77777777" w:rsidR="00354DF5" w:rsidRPr="00354DF5" w:rsidRDefault="00354DF5" w:rsidP="00354DF5">
      <w:pPr>
        <w:tabs>
          <w:tab w:val="left" w:pos="426"/>
          <w:tab w:val="left" w:pos="567"/>
          <w:tab w:val="left" w:pos="720"/>
        </w:tabs>
        <w:suppressAutoHyphens/>
        <w:autoSpaceDN w:val="0"/>
        <w:spacing w:line="240" w:lineRule="auto"/>
        <w:ind w:right="-284"/>
        <w:jc w:val="both"/>
        <w:textAlignment w:val="baseline"/>
        <w:rPr>
          <w:rFonts w:ascii="Times New Roman" w:eastAsia="Calibri" w:hAnsi="Times New Roman" w:cs="Times New Roman"/>
          <w:kern w:val="3"/>
          <w:sz w:val="16"/>
          <w:szCs w:val="16"/>
          <w:lang w:eastAsia="zh-CN"/>
        </w:rPr>
      </w:pPr>
    </w:p>
    <w:p w14:paraId="65891F62" w14:textId="77777777" w:rsidR="00354DF5" w:rsidRPr="00354DF5" w:rsidRDefault="00354DF5" w:rsidP="00354DF5">
      <w:pPr>
        <w:numPr>
          <w:ilvl w:val="0"/>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b/>
          <w:kern w:val="3"/>
          <w:sz w:val="18"/>
          <w:szCs w:val="18"/>
          <w:lang w:eastAsia="zh-CN"/>
        </w:rPr>
      </w:pPr>
      <w:r w:rsidRPr="00354DF5">
        <w:rPr>
          <w:rFonts w:ascii="Times New Roman" w:eastAsia="Calibri" w:hAnsi="Times New Roman" w:cs="Times New Roman"/>
          <w:b/>
          <w:kern w:val="3"/>
          <w:sz w:val="18"/>
          <w:szCs w:val="18"/>
          <w:lang w:eastAsia="zh-CN"/>
        </w:rPr>
        <w:t xml:space="preserve">Заверения и гарантии </w:t>
      </w:r>
    </w:p>
    <w:p w14:paraId="5885CE3D"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Российской Федерации. </w:t>
      </w:r>
    </w:p>
    <w:p w14:paraId="2045D99F"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подтверждает, что все согласия, необходимые для заключения Договора и иных договоров, и соглашений, предусмотренных настоящими Условиями кредитования, были получены и вступили в действие, или, если они не были получены, то будут получены или вступят в действие в установленном порядке и до заключения соответствующих договоров и соглашений в соответствии с действующим законодательством Российской Федерации. </w:t>
      </w:r>
    </w:p>
    <w:p w14:paraId="32BA6BF9"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заверяет, что случаи и события, перечисленные в п. 9.5 Условий кредитования, на дату заключения Договора не наступили и не возникнут в течение срока действия Договора. </w:t>
      </w:r>
    </w:p>
    <w:p w14:paraId="34CD06AD"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Вся фактическая информация, предоставленная Заемщиком Банку, является достоверной и правильной во всех существенных аспектах на дату ее предоставления. На дату заключения Договора не было выявлено какой-либо информации, что могло бы в результате сделать предоставленную информацию неверной или вводящей в заблуждение Банк в каких-либо существенных аспектах. </w:t>
      </w:r>
    </w:p>
    <w:p w14:paraId="3885DECF"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В отношении Заемщика не возбуждалось судебное, арбитражное или административное производство в каком-либо суде, арбитраже или органе, которое могло бы привести к невозможности Заемщика надлежащим образом исполнять свои обязательства по Договору. </w:t>
      </w:r>
    </w:p>
    <w:p w14:paraId="02C17B60"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Заемщиком исполнялись и соблюдались, равно, как и в настоящее время исполняются и соблюдаются во всех существенных аспектах требования законодательства, неисполнение или несоблюдение которых могло бы привести Заемщика к невозможности надлежащим образом исполнять свои обязательства по Договору. </w:t>
      </w:r>
    </w:p>
    <w:p w14:paraId="53A6D2FD"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 </w:t>
      </w:r>
    </w:p>
    <w:p w14:paraId="41F907D5"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Насколько известно Заемщику, не имеют место какие-либо события или обстоятельства, которые могли бы повлиять на исполнение им обязательств по любым другим договорам или финансовым инструментам, а также которые бы могли привести Заемщика к невозможности надлежащим образом исполнять свои обязательства по Договору. </w:t>
      </w:r>
    </w:p>
    <w:p w14:paraId="09AE51A5" w14:textId="77777777" w:rsidR="00354DF5" w:rsidRPr="00354DF5" w:rsidRDefault="00354DF5" w:rsidP="00354DF5">
      <w:pPr>
        <w:numPr>
          <w:ilvl w:val="1"/>
          <w:numId w:val="17"/>
        </w:numPr>
        <w:tabs>
          <w:tab w:val="left" w:pos="426"/>
          <w:tab w:val="left" w:pos="567"/>
          <w:tab w:val="left" w:pos="720"/>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подтверждает, что привлечение и возврат займов (кредитов) является для него сделками, совершаемыми в ходе обычной хозяйственной деятельности. </w:t>
      </w:r>
    </w:p>
    <w:p w14:paraId="7F7EE38E" w14:textId="77777777" w:rsidR="00354DF5" w:rsidRPr="00354DF5" w:rsidRDefault="00354DF5" w:rsidP="00354DF5">
      <w:pPr>
        <w:numPr>
          <w:ilvl w:val="1"/>
          <w:numId w:val="17"/>
        </w:numPr>
        <w:tabs>
          <w:tab w:val="left" w:pos="426"/>
          <w:tab w:val="left" w:pos="567"/>
          <w:tab w:val="left" w:pos="720"/>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Заемщик гарантирует Банку целевое использование Кредита.</w:t>
      </w:r>
    </w:p>
    <w:p w14:paraId="41ECBCC4" w14:textId="77777777" w:rsidR="00354DF5" w:rsidRPr="00354DF5" w:rsidRDefault="00354DF5" w:rsidP="00354DF5">
      <w:pPr>
        <w:numPr>
          <w:ilvl w:val="1"/>
          <w:numId w:val="17"/>
        </w:numPr>
        <w:tabs>
          <w:tab w:val="left" w:pos="426"/>
          <w:tab w:val="left" w:pos="567"/>
          <w:tab w:val="left" w:pos="720"/>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lastRenderedPageBreak/>
        <w:t>Каждая из Сторон заключила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Договор:</w:t>
      </w:r>
    </w:p>
    <w:p w14:paraId="3212808C" w14:textId="77777777" w:rsidR="00354DF5" w:rsidRPr="00354DF5" w:rsidRDefault="00354DF5" w:rsidP="00354DF5">
      <w:pPr>
        <w:numPr>
          <w:ilvl w:val="2"/>
          <w:numId w:val="17"/>
        </w:numPr>
        <w:tabs>
          <w:tab w:val="left" w:pos="426"/>
          <w:tab w:val="left" w:pos="567"/>
          <w:tab w:val="left" w:pos="720"/>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Представитель другой Стороны, подписывающий Договор, имеет все полномочия, необходимые для заключения им Договора от ее имени;</w:t>
      </w:r>
    </w:p>
    <w:p w14:paraId="0ADA506E" w14:textId="77777777" w:rsidR="00354DF5" w:rsidRPr="00354DF5" w:rsidRDefault="00354DF5" w:rsidP="00354DF5">
      <w:pPr>
        <w:numPr>
          <w:ilvl w:val="2"/>
          <w:numId w:val="17"/>
        </w:numPr>
        <w:tabs>
          <w:tab w:val="left" w:pos="426"/>
          <w:tab w:val="left" w:pos="567"/>
          <w:tab w:val="left" w:pos="720"/>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требующиеся для заключения и исполнения ею Договора.</w:t>
      </w:r>
    </w:p>
    <w:p w14:paraId="744C5011" w14:textId="77777777" w:rsidR="00354DF5" w:rsidRPr="00354DF5" w:rsidRDefault="00354DF5" w:rsidP="00354DF5">
      <w:pPr>
        <w:tabs>
          <w:tab w:val="left" w:pos="426"/>
          <w:tab w:val="left" w:pos="567"/>
          <w:tab w:val="left" w:pos="720"/>
        </w:tabs>
        <w:suppressAutoHyphens/>
        <w:autoSpaceDN w:val="0"/>
        <w:spacing w:line="240" w:lineRule="auto"/>
        <w:ind w:right="-284"/>
        <w:jc w:val="both"/>
        <w:textAlignment w:val="baseline"/>
        <w:rPr>
          <w:rFonts w:ascii="Times New Roman" w:eastAsia="Calibri" w:hAnsi="Times New Roman" w:cs="Times New Roman"/>
          <w:kern w:val="3"/>
          <w:sz w:val="18"/>
          <w:szCs w:val="18"/>
          <w:lang w:eastAsia="zh-CN"/>
        </w:rPr>
      </w:pPr>
    </w:p>
    <w:p w14:paraId="2EA8A0A6" w14:textId="77777777" w:rsidR="00354DF5" w:rsidRPr="00354DF5" w:rsidRDefault="00354DF5" w:rsidP="00354DF5">
      <w:pPr>
        <w:numPr>
          <w:ilvl w:val="0"/>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b/>
          <w:kern w:val="3"/>
          <w:sz w:val="18"/>
          <w:szCs w:val="18"/>
          <w:lang w:eastAsia="zh-CN"/>
        </w:rPr>
      </w:pPr>
      <w:r w:rsidRPr="00354DF5">
        <w:rPr>
          <w:rFonts w:ascii="Times New Roman" w:eastAsia="Calibri" w:hAnsi="Times New Roman" w:cs="Times New Roman"/>
          <w:b/>
          <w:kern w:val="3"/>
          <w:sz w:val="18"/>
          <w:szCs w:val="18"/>
          <w:lang w:eastAsia="zh-CN"/>
        </w:rPr>
        <w:t xml:space="preserve">Прочие условия </w:t>
      </w:r>
    </w:p>
    <w:p w14:paraId="1627DF8B" w14:textId="77777777" w:rsidR="00354DF5" w:rsidRPr="00354DF5" w:rsidRDefault="00354DF5" w:rsidP="00354DF5">
      <w:pPr>
        <w:tabs>
          <w:tab w:val="left" w:pos="567"/>
        </w:tabs>
        <w:suppressAutoHyphens/>
        <w:autoSpaceDN w:val="0"/>
        <w:spacing w:after="0"/>
        <w:ind w:right="-284"/>
        <w:jc w:val="both"/>
        <w:textAlignment w:val="baseline"/>
        <w:rPr>
          <w:rFonts w:ascii="Times New Roman" w:eastAsia="Calibri" w:hAnsi="Times New Roman" w:cs="Times New Roman"/>
          <w:b/>
          <w:kern w:val="3"/>
          <w:sz w:val="18"/>
          <w:szCs w:val="18"/>
          <w:lang w:eastAsia="zh-CN"/>
        </w:rPr>
      </w:pPr>
    </w:p>
    <w:p w14:paraId="12B785CE"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contextualSpacing/>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Любое уведомление или иное сообщение, направляемое сторонами друг другу по Договору, может быть совершено в письменной форме на бумажном носителе или в виде электронного документа. Уведомление или сообщение считается направленным надлежащим образом, если оно подписано уполномоченными лицами Сторон, доставлено адресату посыльным, заказным письмом или телеграммой с уведомлением: Банку – по почтовому адресу, Заемщику – юридическому лицу – по юридическому адресу, Заемщику - Индивидуальному предпринимателю – по адресу регистрации и/или адресу фактического проживания, указанному в Заявлении (или по адресу, указанному Стороной в соответствии с п. 9.4 Общих условий). </w:t>
      </w:r>
    </w:p>
    <w:p w14:paraId="2594ED0E"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Уведомление или сообщение Банка считается доставленным Заемщику надлежащим образом, если оно получено Заемщиком, а также в случаях, если, несмотря на направление уведомления (сообщения) Банком в соответствии с условиями Договора, Заемщик не явился за его получением и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Почты России или другой организации связи проинформировал Банк. </w:t>
      </w:r>
    </w:p>
    <w:p w14:paraId="5D56F4EC"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Датой доставки почтовой корреспонденции (уведомления или сообщения Банка) считается дата его получения Заемщиком, а при неявке Заемщика за получением почтовой корреспонденции или отказе от ее получения, или ее невручении в связи с отсутствием адресата по указанному в уведомлении (сообщении) адресу - дата отметки Почты России или иного органа/организации связи о невручении Заемщику почтовой корреспонденции, направленной Банком. В любом случае уведомление или сообщение считается доставленным Заемщику по истечении 20 (Двадцати) календарных дней с момента его отправки Заемщику. </w:t>
      </w:r>
    </w:p>
    <w:p w14:paraId="6BFEDC78"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Также Стороны пришли к соглашению, что факт доставки почтовой корреспонденции органами Почты России Стороне Договора также может быть подтвержден информацией, указанной в системе отслеживания почтовой корреспонденции на официальном сайте Почты России. </w:t>
      </w:r>
    </w:p>
    <w:p w14:paraId="2B5CE686"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Стороны Договора также соглашаются и подтверждают, что электронное уведомление считается направленным надлежащим образом, если оно доставлено стороне Договора посредством Системы дистанционного банковского обслуживания «Совкомбанк Бизнес» Совкомбанк, и подписано уполномоченными на подписание лицами в соответствии с требованиями к указанным документам, условиями Договора и требованиями указанной системы, с использованием простой электронной подписи. </w:t>
      </w:r>
    </w:p>
    <w:p w14:paraId="26047122"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При этом, стороны пришли к соглашению, что Заемщик вправе направлять Банку посредством системы дистанционного Банковского обслуживания «Совкомбанк Бизнес» в электронной форме всех предусмотренных условиями Договора документов (включая уведомления, обращения, заявления, выписки, справки, расшифровки, отчетно-финансовые и иные документы Заемщика или их копии), оформленных в соответствии с требованиями к указанным документам и условиями Договора.  </w:t>
      </w:r>
    </w:p>
    <w:p w14:paraId="1374DFA6"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При этом Банк вправе потребовать, а Заемщик обязан по требованию Банка в указанный в требовании срок предоставить Банку на бумажном носителе любой из документов, направленных/возможных к направлению Банку в электронной форме. </w:t>
      </w:r>
    </w:p>
    <w:p w14:paraId="05B4A2EC"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Стороны Договора также соглашаются и подтверждают, что уведомление, направленное Банком Заемщику о возникновении просроченной задолженности, изменении размера процентной ставки по Договору будет считаться направленным надлежащим образом, если оно доставлено стороне Договора посредством Почты России, по электронной почте, реквизиты которой указаны в разделе Заявления «Контактные данные Заемщика». </w:t>
      </w:r>
    </w:p>
    <w:p w14:paraId="7DDAF360"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Стороны Договора соглашаются и подтверждают, что уведомление о возникновении текущей просроченной задолженности на ранних сроках неисполнения обязательств по Договору может быть также направлено Банком Заемщику посредством телефонных звонков/</w:t>
      </w:r>
      <w:proofErr w:type="spellStart"/>
      <w:r w:rsidRPr="00354DF5">
        <w:rPr>
          <w:rFonts w:ascii="Times New Roman" w:eastAsia="Times New Roman" w:hAnsi="Times New Roman" w:cs="Times New Roman"/>
          <w:sz w:val="18"/>
          <w:szCs w:val="18"/>
          <w:lang w:eastAsia="ru-RU"/>
        </w:rPr>
        <w:t>sms</w:t>
      </w:r>
      <w:proofErr w:type="spellEnd"/>
      <w:r w:rsidRPr="00354DF5">
        <w:rPr>
          <w:rFonts w:ascii="Times New Roman" w:eastAsia="Times New Roman" w:hAnsi="Times New Roman" w:cs="Times New Roman"/>
          <w:sz w:val="18"/>
          <w:szCs w:val="18"/>
          <w:lang w:eastAsia="ru-RU"/>
        </w:rPr>
        <w:t xml:space="preserve">-сообщений на номер мобильного телефона представителя Заемщика или Заемщика, реквизиты которого указаны в разделе Заявления «Контактные данные Заемщика». </w:t>
      </w:r>
    </w:p>
    <w:p w14:paraId="53B79A31"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Стороны пришли к соглашению, что документы, направленные в электронном виде, являются надлежащим доказательством и могут быть использованы при возникновении споров, в том числе в судебных органах. </w:t>
      </w:r>
    </w:p>
    <w:p w14:paraId="45A32E6E"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Уведомление Заемщику должно быть направлено Банком не позднее, чем за 5 (Пять) рабочих дней до даты вступления новых условий Договора в силу. </w:t>
      </w:r>
    </w:p>
    <w:p w14:paraId="203909A1"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Банк вправе полностью или частично переуступить свои права по Договору, а также другому лицу без согласия Заемщика. Заемщик не вправе полностью или частично переуступать свои права и обязательства по Договору другому лицу без согласия Клиента. </w:t>
      </w:r>
    </w:p>
    <w:p w14:paraId="47332CE5"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Банк имеет право изменять Общие условия Договора с предварительным уведомлением Заемщика за 5 (Пять) дней до внесения указанных изменений. Уведомление о факте изменения Общих условий направляется любым из следующих способов: посредством систем дистанционного банковского обслуживания и/или на сайте Банка в сети Интернет </w:t>
      </w:r>
      <w:hyperlink r:id="rId8" w:history="1">
        <w:r w:rsidRPr="00354DF5">
          <w:rPr>
            <w:rFonts w:ascii="Times New Roman" w:eastAsia="Calibri" w:hAnsi="Times New Roman" w:cs="Times New Roman"/>
            <w:color w:val="000080"/>
            <w:kern w:val="3"/>
            <w:sz w:val="18"/>
            <w:szCs w:val="18"/>
            <w:u w:val="single"/>
            <w:lang w:eastAsia="zh-CN"/>
          </w:rPr>
          <w:t>www.sovcombank.ru</w:t>
        </w:r>
      </w:hyperlink>
      <w:r w:rsidRPr="00354DF5">
        <w:rPr>
          <w:rFonts w:ascii="Times New Roman" w:eastAsia="Calibri" w:hAnsi="Times New Roman" w:cs="Times New Roman"/>
          <w:kern w:val="3"/>
          <w:sz w:val="18"/>
          <w:szCs w:val="18"/>
          <w:lang w:eastAsia="zh-CN"/>
        </w:rPr>
        <w:t xml:space="preserve"> либо  на стендах в офисах Банка в местах, доступных для Клиентов. Изменения, вносимые Банком в Договор, считаются вступившими в силу по истечении 5 (Пяти) дней с момента уведомления Клиентов. В случае несогласия Клиента с внесенными изменениями Клиент вправе расторгнуть настоящий Договор, погасив всю задолженность по настоящему Договору перед Банком до истечения указанного срока.</w:t>
      </w:r>
    </w:p>
    <w:p w14:paraId="114E2B01"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lastRenderedPageBreak/>
        <w:t>Уведомление Банком Клиента не требует получения от Клиента доказательств получения такого уведомления. Клиент не вправе ссылаться на незнание информации об изменении и/или дополнении настоящего Договора в случае неисполнения или ненадлежащего исполнения обязательств по Договору.</w:t>
      </w:r>
    </w:p>
    <w:p w14:paraId="7ED488B8"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Любые изменения и дополнения, внесенные в настоящий Договор, с момента вступления их в силу с соблюдением процедур, указанных в настоящем Договоре, равно распространяются на всех Клиентов, в том числе на тех, которые заключили настоящий Договор ранее даты вступления таких изменений и дополнений в силу, кроме случаев, когда в новой редакции настоящего Договора не указано иное.</w:t>
      </w:r>
    </w:p>
    <w:p w14:paraId="3A8E065C"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Изменение или расторжение Договора не освобождает Клиента от исполнения обязательств по возврату Кредита, а также иных обязательств по Договору.</w:t>
      </w:r>
    </w:p>
    <w:p w14:paraId="7596D9A6" w14:textId="77777777" w:rsidR="00354DF5" w:rsidRPr="00354DF5" w:rsidRDefault="00354DF5" w:rsidP="00354DF5">
      <w:pPr>
        <w:tabs>
          <w:tab w:val="left" w:pos="567"/>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Изменения и дополнения к Индивидуальным условиям кредитования, указанным в Заявлении, кроме случаев, предусмотренных Индивидуальными и Общими условиями, действительны, если они акцептованы Сторонами в форме письменного двустороннего соглашения. </w:t>
      </w:r>
    </w:p>
    <w:p w14:paraId="3728BA87"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Если Заемщик – юридическое лицо, то в случае изменения Заемщиком своего наименования и местонахождения Заемщик обязан информировать об этом Банк в срок не позднее 3 (Трех) рабочих дней с даты указанных изменений. Если Заемщик – индивидуальный предприниматель, то в случае изменения Заемщиком адреса регистрации, фактического места жительства, фамилии или имени он обязан информировать об этом Банк в срок не позднее 3 (Трех) рабочих дней с даты указанных изменений. В случае изменения у одной из Сторон Банковских реквизитов, она обязана информировать об этом другую Сторону до вступления изменений в силу. </w:t>
      </w:r>
    </w:p>
    <w:p w14:paraId="3088A562"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ознакомился с действующими на момент заключения настоящего Договора тарифами Банка и согласен с тем, что изменение Тарифов осуществляется Банком в одностороннем порядке, при этом Заемщик обязуется принимать все разумные и достаточные меры для получения информации о новых Тарифах Банка в том числе, но не исключительно: посещать офисы Банка с целью ознакомления с публикуемой Банком информацией, с достаточной регулярностью посещать сайт Банка в сети Интернет, а также принимать иные меры для предотвращения негативных последствий, связанных с отсутствием у Заемщика информации о реализации Банком своих прав по Договору. </w:t>
      </w:r>
    </w:p>
    <w:p w14:paraId="053D805D"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обязан уведомить Банк об изменениях полномочий должностных лиц, уполномоченных на заключение сделок от имени Заемщика и иных сведений, необходимых Банку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В случае неисполнения или несвоевременного исполнения указанного условия Банк не несет ответственности за последствия исполнения распоряжений Заемщика. </w:t>
      </w:r>
    </w:p>
    <w:p w14:paraId="23722882"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Данное условие не распространяется на обязательное предоставление информации в случаях, определенных законодательством Российской Федерации, а также с согласия Банка. </w:t>
      </w:r>
    </w:p>
    <w:p w14:paraId="6D88C9F5"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Заемщик уведомлен, что Банк направляет в бюро кредитных историй, включенных в государственный реестр бюро кредитных историй информацию о Заемщике, предусмотренную статьей 4 Федерального закона «О кредитных историях» № 218-ФЗ от 30.12.2004г.</w:t>
      </w:r>
    </w:p>
    <w:p w14:paraId="33B8A7D4" w14:textId="77777777" w:rsidR="00354DF5" w:rsidRPr="00354DF5" w:rsidRDefault="00354DF5" w:rsidP="00354DF5">
      <w:pPr>
        <w:numPr>
          <w:ilvl w:val="1"/>
          <w:numId w:val="17"/>
        </w:numPr>
        <w:tabs>
          <w:tab w:val="left" w:pos="540"/>
          <w:tab w:val="left" w:pos="567"/>
          <w:tab w:val="left" w:pos="720"/>
          <w:tab w:val="left" w:pos="1080"/>
        </w:tabs>
        <w:suppressAutoHyphens/>
        <w:autoSpaceDN w:val="0"/>
        <w:spacing w:after="0" w:line="240" w:lineRule="auto"/>
        <w:ind w:left="0" w:right="-284" w:firstLine="0"/>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В случае неисполнения Клиентом обязательств по погашению задолженности перед Банком, а также в случае отказа Банка от предоставления Клиенту Кредита на основании п. 6.6. Договора, Банк вправе в одностороннем внесудебном порядке отказаться от Договора (исполнения Договора) путем направления уведомления Клиенту об отказе от Договора (исполнения Договора) любым из следующих способов:</w:t>
      </w:r>
    </w:p>
    <w:p w14:paraId="4E0B322D" w14:textId="77777777" w:rsidR="00354DF5" w:rsidRPr="00354DF5" w:rsidRDefault="00354DF5" w:rsidP="00354DF5">
      <w:pPr>
        <w:numPr>
          <w:ilvl w:val="2"/>
          <w:numId w:val="17"/>
        </w:numPr>
        <w:tabs>
          <w:tab w:val="left" w:pos="540"/>
          <w:tab w:val="left" w:pos="567"/>
          <w:tab w:val="left" w:pos="720"/>
          <w:tab w:val="left" w:pos="1080"/>
        </w:tabs>
        <w:suppressAutoHyphens/>
        <w:autoSpaceDN w:val="0"/>
        <w:spacing w:after="0" w:line="240" w:lineRule="auto"/>
        <w:ind w:left="0" w:right="-284" w:firstLine="0"/>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 xml:space="preserve">С помощью функционала Системы ДБО «Совкомбанк Бизнес» </w:t>
      </w:r>
    </w:p>
    <w:p w14:paraId="1E90D11A" w14:textId="77777777" w:rsidR="00354DF5" w:rsidRPr="00354DF5" w:rsidRDefault="00354DF5" w:rsidP="00354DF5">
      <w:pPr>
        <w:tabs>
          <w:tab w:val="left" w:pos="540"/>
          <w:tab w:val="left" w:pos="567"/>
          <w:tab w:val="left" w:pos="720"/>
          <w:tab w:val="left" w:pos="1080"/>
        </w:tabs>
        <w:suppressAutoHyphens/>
        <w:autoSpaceDN w:val="0"/>
        <w:spacing w:after="0" w:line="240" w:lineRule="auto"/>
        <w:ind w:right="-284"/>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Договор прекращается (расторгается) с момента получения данного уведомления Клиентом в Системе дистанционного банковского обслуживания «Совкомбанк Бизнес» Уведомление считается предъявленным Клиенту (полученным Клиентом) с момента его направления Банком в Системе дистанционного банковского обслуживания «Совкомбанк Бизнес»</w:t>
      </w:r>
    </w:p>
    <w:p w14:paraId="34B28360" w14:textId="77777777" w:rsidR="00354DF5" w:rsidRPr="00354DF5" w:rsidRDefault="00354DF5" w:rsidP="00354DF5">
      <w:pPr>
        <w:numPr>
          <w:ilvl w:val="2"/>
          <w:numId w:val="17"/>
        </w:numPr>
        <w:tabs>
          <w:tab w:val="left" w:pos="540"/>
          <w:tab w:val="left" w:pos="567"/>
          <w:tab w:val="left" w:pos="720"/>
          <w:tab w:val="left" w:pos="1080"/>
        </w:tabs>
        <w:suppressAutoHyphens/>
        <w:autoSpaceDN w:val="0"/>
        <w:spacing w:after="0" w:line="240" w:lineRule="auto"/>
        <w:ind w:left="0" w:right="-284" w:firstLine="0"/>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Почтовым отправлением либо нарочно по реквизитам Клиента, указанным в разделе «Стороны Договора» Индивидуальных условий.</w:t>
      </w:r>
    </w:p>
    <w:p w14:paraId="3F66C4CE" w14:textId="77777777" w:rsidR="00354DF5" w:rsidRPr="00354DF5" w:rsidRDefault="00354DF5" w:rsidP="00354DF5">
      <w:pPr>
        <w:tabs>
          <w:tab w:val="left" w:pos="540"/>
          <w:tab w:val="left" w:pos="567"/>
          <w:tab w:val="left" w:pos="720"/>
          <w:tab w:val="left" w:pos="1080"/>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Договор прекращается (расторгается) с момента получения данного уведомления Клиентом. Уведомление считается надлежаще доставленным непосредственно в момент его вручения Клиенту либо по истечении 10 (Десяти) календарных дней с момента его отправки Банком Клиенту, в зависимости от того, какой срок наступит раньше.</w:t>
      </w:r>
    </w:p>
    <w:p w14:paraId="6498DEE3" w14:textId="77777777" w:rsidR="00354DF5" w:rsidRPr="00354DF5" w:rsidRDefault="00354DF5" w:rsidP="00354DF5">
      <w:pPr>
        <w:tabs>
          <w:tab w:val="left" w:pos="540"/>
          <w:tab w:val="left" w:pos="567"/>
          <w:tab w:val="left" w:pos="720"/>
          <w:tab w:val="left" w:pos="1080"/>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В случае направления уведомления Клиенту об отказе от Договора (исполнения Договора) одновременно в порядке, предусмотренном п.9.9.1. и п. 9.9.2. Договора, датой прекращения (расторжения) Договора считается наиболее ранняя дата, в которую будет получено уведомление Клиентом. </w:t>
      </w:r>
    </w:p>
    <w:p w14:paraId="57AB9250" w14:textId="77777777" w:rsidR="00354DF5" w:rsidRPr="00354DF5" w:rsidRDefault="00354DF5" w:rsidP="00354DF5">
      <w:pPr>
        <w:tabs>
          <w:tab w:val="left" w:pos="540"/>
          <w:tab w:val="left" w:pos="567"/>
          <w:tab w:val="left" w:pos="720"/>
          <w:tab w:val="left" w:pos="1080"/>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Расторжение Договора в порядке, предусмотренном настоящим пунктом Договора, влечет прекращение обязательств Сторон Договора на будущее время и не прекращает неисполненные обязательства Сторон, предусмотренные условиями настоящего Договора, до момента его расторжения.</w:t>
      </w:r>
    </w:p>
    <w:p w14:paraId="6C18FDD2" w14:textId="77777777" w:rsidR="00354DF5" w:rsidRPr="00354DF5" w:rsidRDefault="00354DF5" w:rsidP="00354DF5">
      <w:pPr>
        <w:tabs>
          <w:tab w:val="left" w:pos="540"/>
          <w:tab w:val="left" w:pos="567"/>
          <w:tab w:val="left" w:pos="720"/>
          <w:tab w:val="left" w:pos="1080"/>
        </w:tabs>
        <w:suppressAutoHyphens/>
        <w:autoSpaceDN w:val="0"/>
        <w:spacing w:after="0" w:line="240" w:lineRule="auto"/>
        <w:ind w:right="-284" w:firstLine="567"/>
        <w:jc w:val="both"/>
        <w:textAlignment w:val="baseline"/>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В случае если в обеспечение исполнения обязательств Клиента по настоящему Договору были заключены договоры поручительства, договоры залога после расторжения Договора в порядке, предусмотренном настоящим пунктом Договора, поручительство(-а) продолжает(-ют) обеспечивать те обязательства Клиента, которые не были исполнены на дату расторжения Договора.  </w:t>
      </w:r>
    </w:p>
    <w:p w14:paraId="15CE5DAC" w14:textId="77777777" w:rsidR="00354DF5" w:rsidRPr="00354DF5" w:rsidRDefault="00354DF5" w:rsidP="00354DF5">
      <w:pPr>
        <w:numPr>
          <w:ilvl w:val="1"/>
          <w:numId w:val="17"/>
        </w:numPr>
        <w:tabs>
          <w:tab w:val="left" w:pos="567"/>
        </w:tabs>
        <w:suppressAutoHyphens/>
        <w:autoSpaceDN w:val="0"/>
        <w:spacing w:after="0" w:line="240" w:lineRule="auto"/>
        <w:ind w:left="0" w:right="-284" w:firstLine="0"/>
        <w:jc w:val="both"/>
        <w:textAlignment w:val="baseline"/>
        <w:rPr>
          <w:rFonts w:ascii="Times New Roman" w:eastAsia="Calibri" w:hAnsi="Times New Roman" w:cs="Times New Roman"/>
          <w:kern w:val="3"/>
          <w:sz w:val="18"/>
          <w:szCs w:val="18"/>
          <w:lang w:eastAsia="zh-CN"/>
        </w:rPr>
      </w:pPr>
      <w:r w:rsidRPr="00354DF5">
        <w:rPr>
          <w:rFonts w:ascii="Times New Roman" w:eastAsia="Calibri" w:hAnsi="Times New Roman" w:cs="Times New Roman"/>
          <w:kern w:val="3"/>
          <w:sz w:val="18"/>
          <w:szCs w:val="18"/>
          <w:lang w:eastAsia="zh-CN"/>
        </w:rPr>
        <w:t>Все споры, вытекающие из Договора или в связи с ним, в т.ч. касающиеся его изменения, исполнения, прекращения или недействительности, стороны решают путем переговоров. В случае невозможности решить спор путем переговоров стороны по истечении 5 (Пяти) календарных дней со дня направления какой-либо из сторон первой претензии (требования) другой стороне в рамках досудебного урегулирования спора передают его по выбору истца на рассмотрение Арбитражного суда г. Москвы либо Арбитражного суда Костромской области.</w:t>
      </w:r>
    </w:p>
    <w:p w14:paraId="28EC570B" w14:textId="77777777" w:rsidR="009C2664" w:rsidRDefault="00354DF5" w:rsidP="00354DF5">
      <w:pPr>
        <w:tabs>
          <w:tab w:val="left" w:pos="567"/>
        </w:tabs>
        <w:ind w:right="-284"/>
        <w:jc w:val="both"/>
        <w:rPr>
          <w:rFonts w:ascii="Times New Roman" w:eastAsia="Times New Roman" w:hAnsi="Times New Roman" w:cs="Times New Roman"/>
          <w:sz w:val="18"/>
          <w:szCs w:val="18"/>
          <w:lang w:eastAsia="ru-RU"/>
        </w:rPr>
      </w:pPr>
      <w:r w:rsidRPr="00354DF5">
        <w:rPr>
          <w:rFonts w:ascii="Times New Roman" w:eastAsia="Times New Roman" w:hAnsi="Times New Roman" w:cs="Times New Roman"/>
          <w:sz w:val="18"/>
          <w:szCs w:val="18"/>
          <w:lang w:eastAsia="ru-RU"/>
        </w:rPr>
        <w:t xml:space="preserve">Стороны договорились, что если Банк подает иск к нескольким ответчикам, одним из которых является Клиент по настоящему Договору, и этот иск по нормам действующего законодательства подлежит рассмотрению в суде общей юрисдикции, то спор подлежит рассмотрению в Ленинском районном суде г. Костромы. При этом соблюдение Сторонами претензионного порядка для обращения в суд общей юрисдикции не является обязательным. </w:t>
      </w:r>
    </w:p>
    <w:p w14:paraId="0DD40662" w14:textId="77777777" w:rsidR="00992915" w:rsidRPr="00473B7E" w:rsidRDefault="00354DF5" w:rsidP="00354DF5">
      <w:pPr>
        <w:tabs>
          <w:tab w:val="left" w:pos="567"/>
        </w:tabs>
        <w:ind w:right="-284"/>
        <w:jc w:val="both"/>
        <w:rPr>
          <w:rFonts w:ascii="Times New Roman" w:hAnsi="Times New Roman" w:cs="Times New Roman"/>
          <w:sz w:val="18"/>
          <w:szCs w:val="18"/>
        </w:rPr>
      </w:pPr>
      <w:r w:rsidRPr="00354DF5">
        <w:rPr>
          <w:rFonts w:ascii="Times New Roman" w:eastAsia="Times New Roman" w:hAnsi="Times New Roman" w:cs="Times New Roman"/>
          <w:sz w:val="18"/>
          <w:szCs w:val="18"/>
          <w:lang w:eastAsia="ru-RU"/>
        </w:rPr>
        <w:lastRenderedPageBreak/>
        <w:t>Стороны заверяют и гарантируют, что они, их аффилированные лица, представители, работники и посредники соблюдают и обязуются соблюдать применимые нормы законодательства Российской Федерации по противодействию коррупции. При исполнении своих обязанностей по настоящему Договору Стороны и вышеуказанные лица не совершают и не планируют совершать каких-либо действий/не допускают и не планируют допускать бездействия, квалифицируемых применимым законодательством Российской Федерации как коррупционные правонарушения/преступления,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sectPr w:rsidR="00992915" w:rsidRPr="00473B7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3DFEE" w14:textId="77777777" w:rsidR="00AF2874" w:rsidRDefault="00AF2874" w:rsidP="00C06D8D">
      <w:pPr>
        <w:spacing w:after="0" w:line="240" w:lineRule="auto"/>
      </w:pPr>
      <w:r>
        <w:separator/>
      </w:r>
    </w:p>
  </w:endnote>
  <w:endnote w:type="continuationSeparator" w:id="0">
    <w:p w14:paraId="0450A7F1" w14:textId="77777777" w:rsidR="00AF2874" w:rsidRDefault="00AF2874" w:rsidP="00C0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207385"/>
      <w:docPartObj>
        <w:docPartGallery w:val="Page Numbers (Bottom of Page)"/>
        <w:docPartUnique/>
      </w:docPartObj>
    </w:sdtPr>
    <w:sdtEndPr/>
    <w:sdtContent>
      <w:p w14:paraId="34215BBE" w14:textId="216A4F88" w:rsidR="00473B7E" w:rsidRDefault="00473B7E">
        <w:pPr>
          <w:pStyle w:val="af1"/>
          <w:jc w:val="right"/>
        </w:pPr>
        <w:r>
          <w:fldChar w:fldCharType="begin"/>
        </w:r>
        <w:r>
          <w:instrText>PAGE   \* MERGEFORMAT</w:instrText>
        </w:r>
        <w:r>
          <w:fldChar w:fldCharType="separate"/>
        </w:r>
        <w:r w:rsidR="006738CF">
          <w:rPr>
            <w:noProof/>
          </w:rPr>
          <w:t>10</w:t>
        </w:r>
        <w:r>
          <w:fldChar w:fldCharType="end"/>
        </w:r>
      </w:p>
    </w:sdtContent>
  </w:sdt>
  <w:p w14:paraId="7EC9538C" w14:textId="77777777" w:rsidR="007A08D4" w:rsidRDefault="007A08D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8198C" w14:textId="77777777" w:rsidR="00AF2874" w:rsidRDefault="00AF2874" w:rsidP="00C06D8D">
      <w:pPr>
        <w:spacing w:after="0" w:line="240" w:lineRule="auto"/>
      </w:pPr>
      <w:r>
        <w:separator/>
      </w:r>
    </w:p>
  </w:footnote>
  <w:footnote w:type="continuationSeparator" w:id="0">
    <w:p w14:paraId="3D2E4996" w14:textId="77777777" w:rsidR="00AF2874" w:rsidRDefault="00AF2874" w:rsidP="00C06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068"/>
    <w:multiLevelType w:val="multilevel"/>
    <w:tmpl w:val="37B0B722"/>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9F476F4"/>
    <w:multiLevelType w:val="multilevel"/>
    <w:tmpl w:val="EE6A0848"/>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F82756"/>
    <w:multiLevelType w:val="hybridMultilevel"/>
    <w:tmpl w:val="82DEFAD6"/>
    <w:lvl w:ilvl="0" w:tplc="DD56D798">
      <w:start w:val="1"/>
      <w:numFmt w:val="bullet"/>
      <w:lvlText w:val=""/>
      <w:lvlJc w:val="left"/>
      <w:pPr>
        <w:ind w:left="2120" w:hanging="360"/>
      </w:pPr>
      <w:rPr>
        <w:rFonts w:ascii="Symbol" w:hAnsi="Symbol" w:hint="default"/>
        <w:b w:val="0"/>
        <w:i w:val="0"/>
        <w:color w:val="auto"/>
        <w:sz w:val="22"/>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3" w15:restartNumberingAfterBreak="0">
    <w:nsid w:val="0CA70FE3"/>
    <w:multiLevelType w:val="hybridMultilevel"/>
    <w:tmpl w:val="30DE4078"/>
    <w:lvl w:ilvl="0" w:tplc="BD5887EA">
      <w:start w:val="1"/>
      <w:numFmt w:val="bullet"/>
      <w:lvlText w:val=""/>
      <w:lvlJc w:val="left"/>
      <w:pPr>
        <w:ind w:left="1912" w:hanging="360"/>
      </w:pPr>
      <w:rPr>
        <w:rFonts w:ascii="Symbol" w:hAnsi="Symbol" w:hint="default"/>
      </w:rPr>
    </w:lvl>
    <w:lvl w:ilvl="1" w:tplc="04190003" w:tentative="1">
      <w:start w:val="1"/>
      <w:numFmt w:val="bullet"/>
      <w:lvlText w:val="o"/>
      <w:lvlJc w:val="left"/>
      <w:pPr>
        <w:ind w:left="2632" w:hanging="360"/>
      </w:pPr>
      <w:rPr>
        <w:rFonts w:ascii="Courier New" w:hAnsi="Courier New" w:cs="Courier New" w:hint="default"/>
      </w:rPr>
    </w:lvl>
    <w:lvl w:ilvl="2" w:tplc="04190005" w:tentative="1">
      <w:start w:val="1"/>
      <w:numFmt w:val="bullet"/>
      <w:lvlText w:val=""/>
      <w:lvlJc w:val="left"/>
      <w:pPr>
        <w:ind w:left="3352" w:hanging="360"/>
      </w:pPr>
      <w:rPr>
        <w:rFonts w:ascii="Wingdings" w:hAnsi="Wingdings" w:hint="default"/>
      </w:rPr>
    </w:lvl>
    <w:lvl w:ilvl="3" w:tplc="04190001" w:tentative="1">
      <w:start w:val="1"/>
      <w:numFmt w:val="bullet"/>
      <w:lvlText w:val=""/>
      <w:lvlJc w:val="left"/>
      <w:pPr>
        <w:ind w:left="4072" w:hanging="360"/>
      </w:pPr>
      <w:rPr>
        <w:rFonts w:ascii="Symbol" w:hAnsi="Symbol" w:hint="default"/>
      </w:rPr>
    </w:lvl>
    <w:lvl w:ilvl="4" w:tplc="04190003" w:tentative="1">
      <w:start w:val="1"/>
      <w:numFmt w:val="bullet"/>
      <w:lvlText w:val="o"/>
      <w:lvlJc w:val="left"/>
      <w:pPr>
        <w:ind w:left="4792" w:hanging="360"/>
      </w:pPr>
      <w:rPr>
        <w:rFonts w:ascii="Courier New" w:hAnsi="Courier New" w:cs="Courier New" w:hint="default"/>
      </w:rPr>
    </w:lvl>
    <w:lvl w:ilvl="5" w:tplc="04190005" w:tentative="1">
      <w:start w:val="1"/>
      <w:numFmt w:val="bullet"/>
      <w:lvlText w:val=""/>
      <w:lvlJc w:val="left"/>
      <w:pPr>
        <w:ind w:left="5512" w:hanging="360"/>
      </w:pPr>
      <w:rPr>
        <w:rFonts w:ascii="Wingdings" w:hAnsi="Wingdings" w:hint="default"/>
      </w:rPr>
    </w:lvl>
    <w:lvl w:ilvl="6" w:tplc="04190001" w:tentative="1">
      <w:start w:val="1"/>
      <w:numFmt w:val="bullet"/>
      <w:lvlText w:val=""/>
      <w:lvlJc w:val="left"/>
      <w:pPr>
        <w:ind w:left="6232" w:hanging="360"/>
      </w:pPr>
      <w:rPr>
        <w:rFonts w:ascii="Symbol" w:hAnsi="Symbol" w:hint="default"/>
      </w:rPr>
    </w:lvl>
    <w:lvl w:ilvl="7" w:tplc="04190003" w:tentative="1">
      <w:start w:val="1"/>
      <w:numFmt w:val="bullet"/>
      <w:lvlText w:val="o"/>
      <w:lvlJc w:val="left"/>
      <w:pPr>
        <w:ind w:left="6952" w:hanging="360"/>
      </w:pPr>
      <w:rPr>
        <w:rFonts w:ascii="Courier New" w:hAnsi="Courier New" w:cs="Courier New" w:hint="default"/>
      </w:rPr>
    </w:lvl>
    <w:lvl w:ilvl="8" w:tplc="04190005" w:tentative="1">
      <w:start w:val="1"/>
      <w:numFmt w:val="bullet"/>
      <w:lvlText w:val=""/>
      <w:lvlJc w:val="left"/>
      <w:pPr>
        <w:ind w:left="7672" w:hanging="360"/>
      </w:pPr>
      <w:rPr>
        <w:rFonts w:ascii="Wingdings" w:hAnsi="Wingdings" w:hint="default"/>
      </w:rPr>
    </w:lvl>
  </w:abstractNum>
  <w:abstractNum w:abstractNumId="4" w15:restartNumberingAfterBreak="0">
    <w:nsid w:val="0CF8292B"/>
    <w:multiLevelType w:val="multilevel"/>
    <w:tmpl w:val="7E6C62BA"/>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07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240C4F"/>
    <w:multiLevelType w:val="hybridMultilevel"/>
    <w:tmpl w:val="78E8C13C"/>
    <w:lvl w:ilvl="0" w:tplc="A6860D36">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72A698B"/>
    <w:multiLevelType w:val="multilevel"/>
    <w:tmpl w:val="1DC44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974245E"/>
    <w:multiLevelType w:val="multilevel"/>
    <w:tmpl w:val="ABCAEB72"/>
    <w:lvl w:ilvl="0">
      <w:start w:val="6"/>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8D72C3"/>
    <w:multiLevelType w:val="hybridMultilevel"/>
    <w:tmpl w:val="D8167CC6"/>
    <w:lvl w:ilvl="0" w:tplc="DD56D798">
      <w:start w:val="1"/>
      <w:numFmt w:val="bullet"/>
      <w:lvlText w:val=""/>
      <w:lvlJc w:val="left"/>
      <w:pPr>
        <w:ind w:left="1070" w:hanging="360"/>
      </w:pPr>
      <w:rPr>
        <w:rFonts w:ascii="Symbol" w:hAnsi="Symbol" w:hint="default"/>
        <w:b w:val="0"/>
        <w:i w:val="0"/>
        <w:color w:val="auto"/>
        <w:sz w:val="22"/>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19BC0444"/>
    <w:multiLevelType w:val="multilevel"/>
    <w:tmpl w:val="7EF88DD8"/>
    <w:lvl w:ilvl="0">
      <w:start w:val="4"/>
      <w:numFmt w:val="decimal"/>
      <w:lvlText w:val="%1."/>
      <w:lvlJc w:val="left"/>
      <w:pPr>
        <w:ind w:left="360" w:hanging="360"/>
      </w:pPr>
      <w:rPr>
        <w:rFonts w:ascii="Times New Roman" w:eastAsia="Times New Roman" w:hAnsi="Times New Roman" w:cs="Times New Roman" w:hint="default"/>
      </w:r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B0A028B"/>
    <w:multiLevelType w:val="multilevel"/>
    <w:tmpl w:val="7E7499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5B2ABB"/>
    <w:multiLevelType w:val="multilevel"/>
    <w:tmpl w:val="1DC44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C5352F5"/>
    <w:multiLevelType w:val="hybridMultilevel"/>
    <w:tmpl w:val="6E866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DF2F60"/>
    <w:multiLevelType w:val="multilevel"/>
    <w:tmpl w:val="567E8E78"/>
    <w:lvl w:ilvl="0">
      <w:start w:val="6"/>
      <w:numFmt w:val="decimal"/>
      <w:lvlText w:val="%1."/>
      <w:lvlJc w:val="left"/>
      <w:pPr>
        <w:ind w:left="660" w:hanging="660"/>
      </w:pPr>
      <w:rPr>
        <w:rFonts w:hint="default"/>
      </w:rPr>
    </w:lvl>
    <w:lvl w:ilvl="1">
      <w:start w:val="6"/>
      <w:numFmt w:val="decimal"/>
      <w:lvlText w:val="%1.%2."/>
      <w:lvlJc w:val="left"/>
      <w:pPr>
        <w:ind w:left="1153" w:hanging="660"/>
      </w:pPr>
      <w:rPr>
        <w:rFonts w:hint="default"/>
      </w:rPr>
    </w:lvl>
    <w:lvl w:ilvl="2">
      <w:start w:val="12"/>
      <w:numFmt w:val="decimal"/>
      <w:lvlText w:val="%1.%2.%3."/>
      <w:lvlJc w:val="left"/>
      <w:pPr>
        <w:ind w:left="1706" w:hanging="720"/>
      </w:pPr>
      <w:rPr>
        <w:rFonts w:hint="default"/>
      </w:rPr>
    </w:lvl>
    <w:lvl w:ilvl="3">
      <w:start w:val="1"/>
      <w:numFmt w:val="decimal"/>
      <w:lvlText w:val="%1.%2.%3.%4."/>
      <w:lvlJc w:val="left"/>
      <w:pPr>
        <w:ind w:left="2199" w:hanging="720"/>
      </w:pPr>
      <w:rPr>
        <w:rFonts w:hint="default"/>
      </w:rPr>
    </w:lvl>
    <w:lvl w:ilvl="4">
      <w:start w:val="1"/>
      <w:numFmt w:val="decimal"/>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14" w15:restartNumberingAfterBreak="0">
    <w:nsid w:val="226E06E6"/>
    <w:multiLevelType w:val="multilevel"/>
    <w:tmpl w:val="EE6A0848"/>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6473827"/>
    <w:multiLevelType w:val="hybridMultilevel"/>
    <w:tmpl w:val="011E4040"/>
    <w:lvl w:ilvl="0" w:tplc="DD56D798">
      <w:start w:val="1"/>
      <w:numFmt w:val="bullet"/>
      <w:lvlText w:val=""/>
      <w:lvlJc w:val="left"/>
      <w:pPr>
        <w:ind w:left="720" w:hanging="360"/>
      </w:pPr>
      <w:rPr>
        <w:rFonts w:ascii="Symbol" w:hAnsi="Symbol" w:hint="default"/>
        <w:b w:val="0"/>
        <w:i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9B0869"/>
    <w:multiLevelType w:val="hybridMultilevel"/>
    <w:tmpl w:val="CE2C069A"/>
    <w:lvl w:ilvl="0" w:tplc="DD56D798">
      <w:start w:val="1"/>
      <w:numFmt w:val="bullet"/>
      <w:lvlText w:val=""/>
      <w:lvlJc w:val="left"/>
      <w:pPr>
        <w:ind w:left="720" w:hanging="360"/>
      </w:pPr>
      <w:rPr>
        <w:rFonts w:ascii="Symbol" w:hAnsi="Symbol" w:hint="default"/>
        <w:b w:val="0"/>
        <w:i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AC5AFE"/>
    <w:multiLevelType w:val="multilevel"/>
    <w:tmpl w:val="EE6A0848"/>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3C7F00"/>
    <w:multiLevelType w:val="multilevel"/>
    <w:tmpl w:val="1DC44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48A19D2"/>
    <w:multiLevelType w:val="multilevel"/>
    <w:tmpl w:val="AB6E3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b w:val="0"/>
        <w:i w:val="0"/>
        <w:color w:val="auto"/>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6531526"/>
    <w:multiLevelType w:val="multilevel"/>
    <w:tmpl w:val="1DC44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8E54A4F"/>
    <w:multiLevelType w:val="hybridMultilevel"/>
    <w:tmpl w:val="E95C2194"/>
    <w:lvl w:ilvl="0" w:tplc="DD56D798">
      <w:start w:val="1"/>
      <w:numFmt w:val="bullet"/>
      <w:lvlText w:val=""/>
      <w:lvlJc w:val="left"/>
      <w:pPr>
        <w:ind w:left="720" w:hanging="360"/>
      </w:pPr>
      <w:rPr>
        <w:rFonts w:ascii="Symbol" w:hAnsi="Symbol" w:hint="default"/>
        <w:b w:val="0"/>
        <w:i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AC6D18"/>
    <w:multiLevelType w:val="hybridMultilevel"/>
    <w:tmpl w:val="0DDACACA"/>
    <w:lvl w:ilvl="0" w:tplc="DD56D798">
      <w:start w:val="1"/>
      <w:numFmt w:val="bullet"/>
      <w:lvlText w:val=""/>
      <w:lvlJc w:val="left"/>
      <w:pPr>
        <w:ind w:left="720" w:hanging="360"/>
      </w:pPr>
      <w:rPr>
        <w:rFonts w:ascii="Symbol" w:hAnsi="Symbol" w:hint="default"/>
        <w:b w:val="0"/>
        <w:i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6C5BDE"/>
    <w:multiLevelType w:val="hybridMultilevel"/>
    <w:tmpl w:val="27C2C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946012"/>
    <w:multiLevelType w:val="multilevel"/>
    <w:tmpl w:val="1DC44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54566BE"/>
    <w:multiLevelType w:val="multilevel"/>
    <w:tmpl w:val="98E287B6"/>
    <w:lvl w:ilvl="0">
      <w:start w:val="2"/>
      <w:numFmt w:val="decimal"/>
      <w:lvlText w:val="%1."/>
      <w:lvlJc w:val="left"/>
      <w:pPr>
        <w:ind w:left="495" w:hanging="495"/>
      </w:pPr>
    </w:lvl>
    <w:lvl w:ilvl="1">
      <w:start w:val="1"/>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94251BA"/>
    <w:multiLevelType w:val="multilevel"/>
    <w:tmpl w:val="1DC44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A03340D"/>
    <w:multiLevelType w:val="multilevel"/>
    <w:tmpl w:val="3164183C"/>
    <w:lvl w:ilvl="0">
      <w:start w:val="1"/>
      <w:numFmt w:val="decimal"/>
      <w:lvlText w:val="%1."/>
      <w:lvlJc w:val="left"/>
      <w:pPr>
        <w:tabs>
          <w:tab w:val="num" w:pos="1637"/>
        </w:tabs>
        <w:ind w:left="1637" w:hanging="360"/>
      </w:pPr>
      <w:rPr>
        <w:b/>
      </w:rPr>
    </w:lvl>
    <w:lvl w:ilvl="1">
      <w:start w:val="1"/>
      <w:numFmt w:val="decimal"/>
      <w:isLgl/>
      <w:lvlText w:val="%1.%2."/>
      <w:lvlJc w:val="left"/>
      <w:pPr>
        <w:tabs>
          <w:tab w:val="num" w:pos="1050"/>
        </w:tabs>
        <w:ind w:left="1050" w:hanging="1050"/>
      </w:pPr>
      <w:rPr>
        <w:rFonts w:ascii="Times New Roman" w:hAnsi="Times New Roman" w:cs="Times New Roman" w:hint="default"/>
        <w:b/>
        <w:i w:val="0"/>
        <w:color w:val="auto"/>
        <w:sz w:val="20"/>
        <w:szCs w:val="20"/>
      </w:rPr>
    </w:lvl>
    <w:lvl w:ilvl="2">
      <w:start w:val="1"/>
      <w:numFmt w:val="decimal"/>
      <w:isLgl/>
      <w:lvlText w:val="%1.%2.%3."/>
      <w:lvlJc w:val="left"/>
      <w:pPr>
        <w:tabs>
          <w:tab w:val="num" w:pos="1192"/>
        </w:tabs>
        <w:ind w:left="1192" w:hanging="1050"/>
      </w:pPr>
      <w:rPr>
        <w:rFonts w:ascii="Times New Roman" w:hAnsi="Times New Roman" w:cs="Times New Roman" w:hint="default"/>
        <w:b/>
        <w:i w:val="0"/>
        <w:color w:val="auto"/>
        <w:sz w:val="20"/>
        <w:szCs w:val="20"/>
      </w:rPr>
    </w:lvl>
    <w:lvl w:ilvl="3">
      <w:start w:val="1"/>
      <w:numFmt w:val="decimal"/>
      <w:isLgl/>
      <w:lvlText w:val="%1.%2.%3.%4."/>
      <w:lvlJc w:val="left"/>
      <w:pPr>
        <w:tabs>
          <w:tab w:val="num" w:pos="2031"/>
        </w:tabs>
        <w:ind w:left="2031" w:hanging="1050"/>
      </w:pPr>
      <w:rPr>
        <w:rFonts w:ascii="Times New Roman" w:hAnsi="Times New Roman" w:cs="Times New Roman" w:hint="default"/>
        <w:b/>
        <w:i w:val="0"/>
        <w:color w:val="auto"/>
        <w:sz w:val="20"/>
        <w:szCs w:val="20"/>
        <w:lang w:val="ru-RU"/>
      </w:rPr>
    </w:lvl>
    <w:lvl w:ilvl="4">
      <w:start w:val="1"/>
      <w:numFmt w:val="decimal"/>
      <w:isLgl/>
      <w:lvlText w:val="%1.%2.%3.%4.%5."/>
      <w:lvlJc w:val="left"/>
      <w:pPr>
        <w:tabs>
          <w:tab w:val="num" w:pos="2268"/>
        </w:tabs>
        <w:ind w:left="2268" w:hanging="1080"/>
      </w:pPr>
      <w:rPr>
        <w:rFonts w:ascii="Arial" w:hAnsi="Arial" w:cs="Arial" w:hint="default"/>
        <w:sz w:val="24"/>
      </w:rPr>
    </w:lvl>
    <w:lvl w:ilvl="5">
      <w:start w:val="1"/>
      <w:numFmt w:val="decimal"/>
      <w:isLgl/>
      <w:lvlText w:val="%1.%2.%3.%4.%5.%6."/>
      <w:lvlJc w:val="left"/>
      <w:pPr>
        <w:tabs>
          <w:tab w:val="num" w:pos="2475"/>
        </w:tabs>
        <w:ind w:left="2475" w:hanging="1080"/>
      </w:pPr>
      <w:rPr>
        <w:rFonts w:ascii="Arial" w:hAnsi="Arial" w:cs="Arial" w:hint="default"/>
        <w:sz w:val="24"/>
      </w:rPr>
    </w:lvl>
    <w:lvl w:ilvl="6">
      <w:start w:val="1"/>
      <w:numFmt w:val="decimal"/>
      <w:isLgl/>
      <w:lvlText w:val="%1.%2.%3.%4.%5.%6.%7."/>
      <w:lvlJc w:val="left"/>
      <w:pPr>
        <w:tabs>
          <w:tab w:val="num" w:pos="2682"/>
        </w:tabs>
        <w:ind w:left="2682" w:hanging="1080"/>
      </w:pPr>
      <w:rPr>
        <w:rFonts w:ascii="Arial" w:hAnsi="Arial" w:cs="Arial" w:hint="default"/>
        <w:sz w:val="24"/>
      </w:rPr>
    </w:lvl>
    <w:lvl w:ilvl="7">
      <w:start w:val="1"/>
      <w:numFmt w:val="decimal"/>
      <w:isLgl/>
      <w:lvlText w:val="%1.%2.%3.%4.%5.%6.%7.%8."/>
      <w:lvlJc w:val="left"/>
      <w:pPr>
        <w:tabs>
          <w:tab w:val="num" w:pos="3249"/>
        </w:tabs>
        <w:ind w:left="3249" w:hanging="1440"/>
      </w:pPr>
      <w:rPr>
        <w:rFonts w:ascii="Arial" w:hAnsi="Arial" w:cs="Arial" w:hint="default"/>
        <w:sz w:val="24"/>
      </w:rPr>
    </w:lvl>
    <w:lvl w:ilvl="8">
      <w:start w:val="1"/>
      <w:numFmt w:val="decimal"/>
      <w:isLgl/>
      <w:lvlText w:val="%1.%2.%3.%4.%5.%6.%7.%8.%9."/>
      <w:lvlJc w:val="left"/>
      <w:pPr>
        <w:tabs>
          <w:tab w:val="num" w:pos="3456"/>
        </w:tabs>
        <w:ind w:left="3456" w:hanging="1440"/>
      </w:pPr>
      <w:rPr>
        <w:rFonts w:ascii="Arial" w:hAnsi="Arial" w:cs="Arial" w:hint="default"/>
        <w:sz w:val="24"/>
      </w:rPr>
    </w:lvl>
  </w:abstractNum>
  <w:abstractNum w:abstractNumId="29" w15:restartNumberingAfterBreak="0">
    <w:nsid w:val="6A093A5D"/>
    <w:multiLevelType w:val="hybridMultilevel"/>
    <w:tmpl w:val="64184CB6"/>
    <w:lvl w:ilvl="0" w:tplc="DD56D798">
      <w:start w:val="1"/>
      <w:numFmt w:val="bullet"/>
      <w:lvlText w:val=""/>
      <w:lvlJc w:val="left"/>
      <w:pPr>
        <w:ind w:left="720" w:hanging="360"/>
      </w:pPr>
      <w:rPr>
        <w:rFonts w:ascii="Symbol" w:hAnsi="Symbol" w:hint="default"/>
        <w:b w:val="0"/>
        <w:i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1A436D"/>
    <w:multiLevelType w:val="hybridMultilevel"/>
    <w:tmpl w:val="023E497A"/>
    <w:lvl w:ilvl="0" w:tplc="DD56D798">
      <w:start w:val="1"/>
      <w:numFmt w:val="bullet"/>
      <w:lvlText w:val=""/>
      <w:lvlJc w:val="left"/>
      <w:pPr>
        <w:ind w:left="720" w:hanging="360"/>
      </w:pPr>
      <w:rPr>
        <w:rFonts w:ascii="Symbol" w:hAnsi="Symbol" w:hint="default"/>
        <w:b w:val="0"/>
        <w:i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DD56D798">
      <w:start w:val="1"/>
      <w:numFmt w:val="bullet"/>
      <w:lvlText w:val=""/>
      <w:lvlJc w:val="left"/>
      <w:pPr>
        <w:ind w:left="2880" w:hanging="360"/>
      </w:pPr>
      <w:rPr>
        <w:rFonts w:ascii="Symbol" w:hAnsi="Symbol" w:hint="default"/>
        <w:b w:val="0"/>
        <w:i w:val="0"/>
        <w:color w:val="auto"/>
        <w:sz w:val="22"/>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237355"/>
    <w:multiLevelType w:val="hybridMultilevel"/>
    <w:tmpl w:val="BFCC74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7F37B0"/>
    <w:multiLevelType w:val="multilevel"/>
    <w:tmpl w:val="3F0E4A8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6909B3"/>
    <w:multiLevelType w:val="multilevel"/>
    <w:tmpl w:val="1DC44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217360B"/>
    <w:multiLevelType w:val="multilevel"/>
    <w:tmpl w:val="7DBE53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10"/>
  </w:num>
  <w:num w:numId="3">
    <w:abstractNumId w:val="31"/>
  </w:num>
  <w:num w:numId="4">
    <w:abstractNumId w:val="17"/>
  </w:num>
  <w:num w:numId="5">
    <w:abstractNumId w:val="8"/>
  </w:num>
  <w:num w:numId="6">
    <w:abstractNumId w:val="19"/>
  </w:num>
  <w:num w:numId="7">
    <w:abstractNumId w:val="13"/>
  </w:num>
  <w:num w:numId="8">
    <w:abstractNumId w:val="0"/>
  </w:num>
  <w:num w:numId="9">
    <w:abstractNumId w:val="7"/>
  </w:num>
  <w:num w:numId="10">
    <w:abstractNumId w:val="26"/>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3"/>
  </w:num>
  <w:num w:numId="16">
    <w:abstractNumId w:val="12"/>
  </w:num>
  <w:num w:numId="17">
    <w:abstractNumId w:val="34"/>
  </w:num>
  <w:num w:numId="18">
    <w:abstractNumId w:val="18"/>
  </w:num>
  <w:num w:numId="19">
    <w:abstractNumId w:val="20"/>
  </w:num>
  <w:num w:numId="20">
    <w:abstractNumId w:val="11"/>
  </w:num>
  <w:num w:numId="21">
    <w:abstractNumId w:val="21"/>
  </w:num>
  <w:num w:numId="22">
    <w:abstractNumId w:val="2"/>
  </w:num>
  <w:num w:numId="23">
    <w:abstractNumId w:val="33"/>
  </w:num>
  <w:num w:numId="24">
    <w:abstractNumId w:val="23"/>
  </w:num>
  <w:num w:numId="25">
    <w:abstractNumId w:val="6"/>
  </w:num>
  <w:num w:numId="26">
    <w:abstractNumId w:val="16"/>
  </w:num>
  <w:num w:numId="27">
    <w:abstractNumId w:val="27"/>
  </w:num>
  <w:num w:numId="28">
    <w:abstractNumId w:val="1"/>
  </w:num>
  <w:num w:numId="29">
    <w:abstractNumId w:val="14"/>
  </w:num>
  <w:num w:numId="30">
    <w:abstractNumId w:val="22"/>
  </w:num>
  <w:num w:numId="31">
    <w:abstractNumId w:val="30"/>
  </w:num>
  <w:num w:numId="32">
    <w:abstractNumId w:val="25"/>
  </w:num>
  <w:num w:numId="33">
    <w:abstractNumId w:val="32"/>
  </w:num>
  <w:num w:numId="34">
    <w:abstractNumId w:val="15"/>
  </w:num>
  <w:num w:numId="35">
    <w:abstractNumId w:val="29"/>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D2"/>
    <w:rsid w:val="000116B8"/>
    <w:rsid w:val="0001235F"/>
    <w:rsid w:val="00023F30"/>
    <w:rsid w:val="000307EC"/>
    <w:rsid w:val="00040235"/>
    <w:rsid w:val="000409BB"/>
    <w:rsid w:val="000506B4"/>
    <w:rsid w:val="00050B19"/>
    <w:rsid w:val="00062B85"/>
    <w:rsid w:val="00071721"/>
    <w:rsid w:val="0008073C"/>
    <w:rsid w:val="00094EFE"/>
    <w:rsid w:val="000A570F"/>
    <w:rsid w:val="000A7668"/>
    <w:rsid w:val="000B17E9"/>
    <w:rsid w:val="000B5305"/>
    <w:rsid w:val="000C3BBA"/>
    <w:rsid w:val="000C5D95"/>
    <w:rsid w:val="000C64A8"/>
    <w:rsid w:val="000C65C1"/>
    <w:rsid w:val="000D04FB"/>
    <w:rsid w:val="000D34CA"/>
    <w:rsid w:val="000E669C"/>
    <w:rsid w:val="000F0F9A"/>
    <w:rsid w:val="000F3B79"/>
    <w:rsid w:val="00104558"/>
    <w:rsid w:val="00112221"/>
    <w:rsid w:val="00121BC4"/>
    <w:rsid w:val="001242D1"/>
    <w:rsid w:val="001337A0"/>
    <w:rsid w:val="0014150D"/>
    <w:rsid w:val="001434CF"/>
    <w:rsid w:val="00162B80"/>
    <w:rsid w:val="0017076D"/>
    <w:rsid w:val="0017629F"/>
    <w:rsid w:val="00176C48"/>
    <w:rsid w:val="0017707F"/>
    <w:rsid w:val="00180E3C"/>
    <w:rsid w:val="00187383"/>
    <w:rsid w:val="00187958"/>
    <w:rsid w:val="001920D8"/>
    <w:rsid w:val="001A2EB9"/>
    <w:rsid w:val="001A2F11"/>
    <w:rsid w:val="001B0298"/>
    <w:rsid w:val="001B0AD0"/>
    <w:rsid w:val="001B2F65"/>
    <w:rsid w:val="001B7E53"/>
    <w:rsid w:val="001E4D34"/>
    <w:rsid w:val="001E7C22"/>
    <w:rsid w:val="001F1B7D"/>
    <w:rsid w:val="00213ABE"/>
    <w:rsid w:val="00217B08"/>
    <w:rsid w:val="0022052E"/>
    <w:rsid w:val="00220871"/>
    <w:rsid w:val="002222DB"/>
    <w:rsid w:val="002225D6"/>
    <w:rsid w:val="00233149"/>
    <w:rsid w:val="00233C15"/>
    <w:rsid w:val="002424F5"/>
    <w:rsid w:val="002473BA"/>
    <w:rsid w:val="00247685"/>
    <w:rsid w:val="002516E9"/>
    <w:rsid w:val="00251850"/>
    <w:rsid w:val="00254C88"/>
    <w:rsid w:val="002636AD"/>
    <w:rsid w:val="00264B7D"/>
    <w:rsid w:val="00286429"/>
    <w:rsid w:val="00295E55"/>
    <w:rsid w:val="002A0A00"/>
    <w:rsid w:val="002B7C64"/>
    <w:rsid w:val="002C1E8A"/>
    <w:rsid w:val="002C63E1"/>
    <w:rsid w:val="002D0157"/>
    <w:rsid w:val="002D3F27"/>
    <w:rsid w:val="002E0F73"/>
    <w:rsid w:val="002E3E8D"/>
    <w:rsid w:val="002E6F64"/>
    <w:rsid w:val="00310FC9"/>
    <w:rsid w:val="00323D52"/>
    <w:rsid w:val="003404BB"/>
    <w:rsid w:val="00340F5A"/>
    <w:rsid w:val="00354DF5"/>
    <w:rsid w:val="00355C3A"/>
    <w:rsid w:val="003707B6"/>
    <w:rsid w:val="0037401F"/>
    <w:rsid w:val="0037629E"/>
    <w:rsid w:val="00382B3B"/>
    <w:rsid w:val="0039496E"/>
    <w:rsid w:val="00394FD3"/>
    <w:rsid w:val="003A0573"/>
    <w:rsid w:val="003B2417"/>
    <w:rsid w:val="003C25DE"/>
    <w:rsid w:val="003C2B24"/>
    <w:rsid w:val="003C78CF"/>
    <w:rsid w:val="003D4198"/>
    <w:rsid w:val="003E2288"/>
    <w:rsid w:val="003E74ED"/>
    <w:rsid w:val="003F1D4A"/>
    <w:rsid w:val="00404AC9"/>
    <w:rsid w:val="00417A2C"/>
    <w:rsid w:val="004210B1"/>
    <w:rsid w:val="00421824"/>
    <w:rsid w:val="00423C09"/>
    <w:rsid w:val="00424EEC"/>
    <w:rsid w:val="004358BD"/>
    <w:rsid w:val="004379DF"/>
    <w:rsid w:val="004416B0"/>
    <w:rsid w:val="0045443A"/>
    <w:rsid w:val="004544DE"/>
    <w:rsid w:val="0045602C"/>
    <w:rsid w:val="00460682"/>
    <w:rsid w:val="00465BE7"/>
    <w:rsid w:val="00473B7E"/>
    <w:rsid w:val="00474189"/>
    <w:rsid w:val="00474347"/>
    <w:rsid w:val="00484442"/>
    <w:rsid w:val="0049381E"/>
    <w:rsid w:val="004A5278"/>
    <w:rsid w:val="004B4C49"/>
    <w:rsid w:val="004C1FAD"/>
    <w:rsid w:val="004C227B"/>
    <w:rsid w:val="004D3868"/>
    <w:rsid w:val="004D55B9"/>
    <w:rsid w:val="004E1A26"/>
    <w:rsid w:val="004E40E4"/>
    <w:rsid w:val="004F0416"/>
    <w:rsid w:val="00507136"/>
    <w:rsid w:val="00510308"/>
    <w:rsid w:val="00512F97"/>
    <w:rsid w:val="00517FEA"/>
    <w:rsid w:val="00521187"/>
    <w:rsid w:val="0052231B"/>
    <w:rsid w:val="00523D5A"/>
    <w:rsid w:val="005528F5"/>
    <w:rsid w:val="0055446F"/>
    <w:rsid w:val="00557CEB"/>
    <w:rsid w:val="0056019C"/>
    <w:rsid w:val="00563F82"/>
    <w:rsid w:val="0057748D"/>
    <w:rsid w:val="00580267"/>
    <w:rsid w:val="00585154"/>
    <w:rsid w:val="005A0878"/>
    <w:rsid w:val="005A1FEC"/>
    <w:rsid w:val="005A5709"/>
    <w:rsid w:val="005B4FAA"/>
    <w:rsid w:val="005C14A0"/>
    <w:rsid w:val="005D407E"/>
    <w:rsid w:val="005E0806"/>
    <w:rsid w:val="005E2BC6"/>
    <w:rsid w:val="005F36FD"/>
    <w:rsid w:val="005F50DB"/>
    <w:rsid w:val="005F7B51"/>
    <w:rsid w:val="00604B1A"/>
    <w:rsid w:val="00607767"/>
    <w:rsid w:val="00620732"/>
    <w:rsid w:val="00623ED0"/>
    <w:rsid w:val="006314E4"/>
    <w:rsid w:val="0064406F"/>
    <w:rsid w:val="00646080"/>
    <w:rsid w:val="00657ED1"/>
    <w:rsid w:val="006617B1"/>
    <w:rsid w:val="00661FE9"/>
    <w:rsid w:val="00666437"/>
    <w:rsid w:val="00667394"/>
    <w:rsid w:val="00671BE2"/>
    <w:rsid w:val="0067241F"/>
    <w:rsid w:val="006738CF"/>
    <w:rsid w:val="006749C1"/>
    <w:rsid w:val="00675269"/>
    <w:rsid w:val="0068343D"/>
    <w:rsid w:val="006905AA"/>
    <w:rsid w:val="00691A57"/>
    <w:rsid w:val="00693E35"/>
    <w:rsid w:val="00694D5A"/>
    <w:rsid w:val="006A05AF"/>
    <w:rsid w:val="006A535A"/>
    <w:rsid w:val="006A6F87"/>
    <w:rsid w:val="006B2628"/>
    <w:rsid w:val="006B55F2"/>
    <w:rsid w:val="006B666D"/>
    <w:rsid w:val="006C6492"/>
    <w:rsid w:val="006C7367"/>
    <w:rsid w:val="006D22BE"/>
    <w:rsid w:val="006D4AD4"/>
    <w:rsid w:val="006D7C07"/>
    <w:rsid w:val="006F1BD5"/>
    <w:rsid w:val="00704FF1"/>
    <w:rsid w:val="00705182"/>
    <w:rsid w:val="0071005D"/>
    <w:rsid w:val="00723FBC"/>
    <w:rsid w:val="0073191D"/>
    <w:rsid w:val="00740AD1"/>
    <w:rsid w:val="007419D7"/>
    <w:rsid w:val="00753426"/>
    <w:rsid w:val="00763053"/>
    <w:rsid w:val="00770ED1"/>
    <w:rsid w:val="007978F6"/>
    <w:rsid w:val="007A08D4"/>
    <w:rsid w:val="007A1B4E"/>
    <w:rsid w:val="007A25F4"/>
    <w:rsid w:val="007B1E5E"/>
    <w:rsid w:val="007B41E4"/>
    <w:rsid w:val="007B76A7"/>
    <w:rsid w:val="007C2037"/>
    <w:rsid w:val="007C22B4"/>
    <w:rsid w:val="007C535D"/>
    <w:rsid w:val="007D1AD8"/>
    <w:rsid w:val="007D25DE"/>
    <w:rsid w:val="007D6D71"/>
    <w:rsid w:val="007D74FD"/>
    <w:rsid w:val="007F6AD2"/>
    <w:rsid w:val="008027E3"/>
    <w:rsid w:val="00807EA6"/>
    <w:rsid w:val="00813740"/>
    <w:rsid w:val="008274C5"/>
    <w:rsid w:val="00827B3F"/>
    <w:rsid w:val="00833900"/>
    <w:rsid w:val="00855AA9"/>
    <w:rsid w:val="00881BF7"/>
    <w:rsid w:val="0088405A"/>
    <w:rsid w:val="0088526C"/>
    <w:rsid w:val="00894F16"/>
    <w:rsid w:val="008A533C"/>
    <w:rsid w:val="008B1591"/>
    <w:rsid w:val="008B258B"/>
    <w:rsid w:val="008C0C10"/>
    <w:rsid w:val="008C579B"/>
    <w:rsid w:val="008C6620"/>
    <w:rsid w:val="008E5D16"/>
    <w:rsid w:val="008F4F40"/>
    <w:rsid w:val="009002A1"/>
    <w:rsid w:val="009055BC"/>
    <w:rsid w:val="00906AD4"/>
    <w:rsid w:val="00910B84"/>
    <w:rsid w:val="00916C98"/>
    <w:rsid w:val="00917343"/>
    <w:rsid w:val="00943595"/>
    <w:rsid w:val="00943893"/>
    <w:rsid w:val="00943D6C"/>
    <w:rsid w:val="00944BBE"/>
    <w:rsid w:val="0094537A"/>
    <w:rsid w:val="00953DAA"/>
    <w:rsid w:val="009548D3"/>
    <w:rsid w:val="009639B4"/>
    <w:rsid w:val="00970644"/>
    <w:rsid w:val="009860AD"/>
    <w:rsid w:val="00987BE7"/>
    <w:rsid w:val="00992915"/>
    <w:rsid w:val="009A4928"/>
    <w:rsid w:val="009C2664"/>
    <w:rsid w:val="009D0BE2"/>
    <w:rsid w:val="009D52A2"/>
    <w:rsid w:val="00A001BD"/>
    <w:rsid w:val="00A0087C"/>
    <w:rsid w:val="00A0437C"/>
    <w:rsid w:val="00A07704"/>
    <w:rsid w:val="00A1036A"/>
    <w:rsid w:val="00A23A20"/>
    <w:rsid w:val="00A2796A"/>
    <w:rsid w:val="00A30CD8"/>
    <w:rsid w:val="00A319D1"/>
    <w:rsid w:val="00A3582A"/>
    <w:rsid w:val="00A37A5F"/>
    <w:rsid w:val="00A41216"/>
    <w:rsid w:val="00A565C5"/>
    <w:rsid w:val="00A57780"/>
    <w:rsid w:val="00A6327D"/>
    <w:rsid w:val="00A71CD9"/>
    <w:rsid w:val="00A75FB6"/>
    <w:rsid w:val="00A8278E"/>
    <w:rsid w:val="00A87749"/>
    <w:rsid w:val="00A9096C"/>
    <w:rsid w:val="00AB7D07"/>
    <w:rsid w:val="00AC417F"/>
    <w:rsid w:val="00AD0418"/>
    <w:rsid w:val="00AE24A4"/>
    <w:rsid w:val="00AE2D86"/>
    <w:rsid w:val="00AE4099"/>
    <w:rsid w:val="00AF2874"/>
    <w:rsid w:val="00AF40B1"/>
    <w:rsid w:val="00B0089B"/>
    <w:rsid w:val="00B00B4F"/>
    <w:rsid w:val="00B10A67"/>
    <w:rsid w:val="00B10C15"/>
    <w:rsid w:val="00B130D1"/>
    <w:rsid w:val="00B138AA"/>
    <w:rsid w:val="00B148CA"/>
    <w:rsid w:val="00B23318"/>
    <w:rsid w:val="00B274CF"/>
    <w:rsid w:val="00B34706"/>
    <w:rsid w:val="00B4025D"/>
    <w:rsid w:val="00B441B0"/>
    <w:rsid w:val="00B56995"/>
    <w:rsid w:val="00B626E1"/>
    <w:rsid w:val="00B73246"/>
    <w:rsid w:val="00B820D8"/>
    <w:rsid w:val="00B93A69"/>
    <w:rsid w:val="00B951EB"/>
    <w:rsid w:val="00BA719E"/>
    <w:rsid w:val="00BB28FE"/>
    <w:rsid w:val="00BB34C1"/>
    <w:rsid w:val="00BD3785"/>
    <w:rsid w:val="00BD3F1E"/>
    <w:rsid w:val="00BE626F"/>
    <w:rsid w:val="00BF3BDA"/>
    <w:rsid w:val="00C01D94"/>
    <w:rsid w:val="00C01EEE"/>
    <w:rsid w:val="00C0522D"/>
    <w:rsid w:val="00C06D8D"/>
    <w:rsid w:val="00C0704F"/>
    <w:rsid w:val="00C10976"/>
    <w:rsid w:val="00C10DC2"/>
    <w:rsid w:val="00C175B8"/>
    <w:rsid w:val="00C2089C"/>
    <w:rsid w:val="00C30809"/>
    <w:rsid w:val="00C325BF"/>
    <w:rsid w:val="00C46895"/>
    <w:rsid w:val="00C53D93"/>
    <w:rsid w:val="00C65D5A"/>
    <w:rsid w:val="00C67BCF"/>
    <w:rsid w:val="00C82ACF"/>
    <w:rsid w:val="00CA19B3"/>
    <w:rsid w:val="00CA226A"/>
    <w:rsid w:val="00CA5F75"/>
    <w:rsid w:val="00CB2D4E"/>
    <w:rsid w:val="00CB7249"/>
    <w:rsid w:val="00CC18E5"/>
    <w:rsid w:val="00CD0984"/>
    <w:rsid w:val="00CD7F66"/>
    <w:rsid w:val="00CE3B8E"/>
    <w:rsid w:val="00CE5CDC"/>
    <w:rsid w:val="00CF0FCD"/>
    <w:rsid w:val="00CF5007"/>
    <w:rsid w:val="00D009F9"/>
    <w:rsid w:val="00D13576"/>
    <w:rsid w:val="00D2145F"/>
    <w:rsid w:val="00D2666E"/>
    <w:rsid w:val="00D31791"/>
    <w:rsid w:val="00D33D14"/>
    <w:rsid w:val="00D34911"/>
    <w:rsid w:val="00D37EF4"/>
    <w:rsid w:val="00D440F1"/>
    <w:rsid w:val="00D44F1A"/>
    <w:rsid w:val="00D540B3"/>
    <w:rsid w:val="00D56BA6"/>
    <w:rsid w:val="00D61BEA"/>
    <w:rsid w:val="00D865E7"/>
    <w:rsid w:val="00DA3539"/>
    <w:rsid w:val="00DB03D5"/>
    <w:rsid w:val="00DB3383"/>
    <w:rsid w:val="00DB481A"/>
    <w:rsid w:val="00DC0BB8"/>
    <w:rsid w:val="00DC6023"/>
    <w:rsid w:val="00DD3BE7"/>
    <w:rsid w:val="00DD4B11"/>
    <w:rsid w:val="00DE2B02"/>
    <w:rsid w:val="00DF458D"/>
    <w:rsid w:val="00E00D59"/>
    <w:rsid w:val="00E07306"/>
    <w:rsid w:val="00E110DF"/>
    <w:rsid w:val="00E13F00"/>
    <w:rsid w:val="00E34774"/>
    <w:rsid w:val="00E36872"/>
    <w:rsid w:val="00E419CD"/>
    <w:rsid w:val="00E420A0"/>
    <w:rsid w:val="00E44EAD"/>
    <w:rsid w:val="00E457CA"/>
    <w:rsid w:val="00E4665D"/>
    <w:rsid w:val="00E51959"/>
    <w:rsid w:val="00E532AF"/>
    <w:rsid w:val="00E645E9"/>
    <w:rsid w:val="00E65C08"/>
    <w:rsid w:val="00E769FD"/>
    <w:rsid w:val="00E827C1"/>
    <w:rsid w:val="00E86C1C"/>
    <w:rsid w:val="00EA60F3"/>
    <w:rsid w:val="00EB0B4E"/>
    <w:rsid w:val="00EB0E4E"/>
    <w:rsid w:val="00EB165F"/>
    <w:rsid w:val="00EB7150"/>
    <w:rsid w:val="00EC3352"/>
    <w:rsid w:val="00EC55EB"/>
    <w:rsid w:val="00EC711E"/>
    <w:rsid w:val="00EE24BE"/>
    <w:rsid w:val="00EF34D5"/>
    <w:rsid w:val="00F15924"/>
    <w:rsid w:val="00F16021"/>
    <w:rsid w:val="00F276E0"/>
    <w:rsid w:val="00F5295C"/>
    <w:rsid w:val="00F60DD3"/>
    <w:rsid w:val="00F657D8"/>
    <w:rsid w:val="00F71948"/>
    <w:rsid w:val="00F729E6"/>
    <w:rsid w:val="00F73BC7"/>
    <w:rsid w:val="00F761B3"/>
    <w:rsid w:val="00F76896"/>
    <w:rsid w:val="00F824BF"/>
    <w:rsid w:val="00F85CCE"/>
    <w:rsid w:val="00F92773"/>
    <w:rsid w:val="00F96480"/>
    <w:rsid w:val="00FB0ACB"/>
    <w:rsid w:val="00FB0CAC"/>
    <w:rsid w:val="00FB34A9"/>
    <w:rsid w:val="00FC5D21"/>
    <w:rsid w:val="00FE6363"/>
    <w:rsid w:val="00FE6DD0"/>
    <w:rsid w:val="00FF1CA8"/>
    <w:rsid w:val="00FF340D"/>
    <w:rsid w:val="00FF4375"/>
    <w:rsid w:val="00FF6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152F"/>
  <w15:docId w15:val="{063DF6E4-16AF-40BA-BCA5-175B26C4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5DE"/>
  </w:style>
  <w:style w:type="paragraph" w:styleId="1">
    <w:name w:val="heading 1"/>
    <w:basedOn w:val="a"/>
    <w:next w:val="a"/>
    <w:link w:val="10"/>
    <w:uiPriority w:val="9"/>
    <w:qFormat/>
    <w:rsid w:val="00C10D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basedOn w:val="a0"/>
    <w:uiPriority w:val="99"/>
    <w:semiHidden/>
    <w:unhideWhenUsed/>
    <w:rsid w:val="007C22B4"/>
    <w:rPr>
      <w:vertAlign w:val="superscript"/>
    </w:rPr>
  </w:style>
  <w:style w:type="character" w:styleId="a5">
    <w:name w:val="annotation reference"/>
    <w:basedOn w:val="a0"/>
    <w:semiHidden/>
    <w:unhideWhenUsed/>
    <w:qFormat/>
    <w:rsid w:val="007C22B4"/>
    <w:rPr>
      <w:sz w:val="16"/>
      <w:szCs w:val="16"/>
    </w:rPr>
  </w:style>
  <w:style w:type="paragraph" w:styleId="a6">
    <w:name w:val="annotation text"/>
    <w:basedOn w:val="a"/>
    <w:link w:val="a7"/>
    <w:semiHidden/>
    <w:unhideWhenUsed/>
    <w:rsid w:val="007C22B4"/>
    <w:pPr>
      <w:spacing w:line="240" w:lineRule="auto"/>
    </w:pPr>
    <w:rPr>
      <w:sz w:val="20"/>
      <w:szCs w:val="20"/>
    </w:rPr>
  </w:style>
  <w:style w:type="character" w:customStyle="1" w:styleId="a7">
    <w:name w:val="Текст примечания Знак"/>
    <w:basedOn w:val="a0"/>
    <w:link w:val="a6"/>
    <w:uiPriority w:val="99"/>
    <w:semiHidden/>
    <w:rsid w:val="007C22B4"/>
    <w:rPr>
      <w:sz w:val="20"/>
      <w:szCs w:val="20"/>
    </w:rPr>
  </w:style>
  <w:style w:type="paragraph" w:styleId="a8">
    <w:name w:val="Normal (Web)"/>
    <w:basedOn w:val="a"/>
    <w:uiPriority w:val="99"/>
    <w:unhideWhenUsed/>
    <w:rsid w:val="007C2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7C22B4"/>
    <w:rPr>
      <w:b/>
      <w:bCs/>
    </w:rPr>
  </w:style>
  <w:style w:type="paragraph" w:styleId="aa">
    <w:name w:val="Balloon Text"/>
    <w:basedOn w:val="a"/>
    <w:link w:val="ab"/>
    <w:uiPriority w:val="99"/>
    <w:semiHidden/>
    <w:unhideWhenUsed/>
    <w:rsid w:val="007C22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22B4"/>
    <w:rPr>
      <w:rFonts w:ascii="Tahoma" w:hAnsi="Tahoma" w:cs="Tahoma"/>
      <w:sz w:val="16"/>
      <w:szCs w:val="16"/>
    </w:rPr>
  </w:style>
  <w:style w:type="paragraph" w:styleId="ac">
    <w:name w:val="footnote text"/>
    <w:basedOn w:val="a"/>
    <w:link w:val="ad"/>
    <w:uiPriority w:val="99"/>
    <w:semiHidden/>
    <w:unhideWhenUsed/>
    <w:rsid w:val="00C06D8D"/>
    <w:pPr>
      <w:spacing w:after="0" w:line="240" w:lineRule="auto"/>
    </w:pPr>
    <w:rPr>
      <w:sz w:val="20"/>
      <w:szCs w:val="20"/>
    </w:rPr>
  </w:style>
  <w:style w:type="character" w:customStyle="1" w:styleId="ad">
    <w:name w:val="Текст сноски Знак"/>
    <w:basedOn w:val="a0"/>
    <w:link w:val="ac"/>
    <w:uiPriority w:val="99"/>
    <w:semiHidden/>
    <w:rsid w:val="00C06D8D"/>
    <w:rPr>
      <w:sz w:val="20"/>
      <w:szCs w:val="20"/>
    </w:rPr>
  </w:style>
  <w:style w:type="paragraph" w:styleId="ae">
    <w:name w:val="annotation subject"/>
    <w:basedOn w:val="a6"/>
    <w:next w:val="a6"/>
    <w:link w:val="af"/>
    <w:uiPriority w:val="99"/>
    <w:semiHidden/>
    <w:unhideWhenUsed/>
    <w:rsid w:val="00C06D8D"/>
    <w:rPr>
      <w:b/>
      <w:bCs/>
    </w:rPr>
  </w:style>
  <w:style w:type="character" w:customStyle="1" w:styleId="af">
    <w:name w:val="Тема примечания Знак"/>
    <w:basedOn w:val="a7"/>
    <w:link w:val="ae"/>
    <w:uiPriority w:val="99"/>
    <w:semiHidden/>
    <w:rsid w:val="00C06D8D"/>
    <w:rPr>
      <w:b/>
      <w:bCs/>
      <w:sz w:val="20"/>
      <w:szCs w:val="20"/>
    </w:rPr>
  </w:style>
  <w:style w:type="paragraph" w:styleId="af0">
    <w:name w:val="List Paragraph"/>
    <w:basedOn w:val="a"/>
    <w:uiPriority w:val="34"/>
    <w:qFormat/>
    <w:rsid w:val="004D3868"/>
    <w:pPr>
      <w:ind w:left="720"/>
      <w:contextualSpacing/>
    </w:pPr>
  </w:style>
  <w:style w:type="paragraph" w:customStyle="1" w:styleId="Standarduser">
    <w:name w:val="Standard (user)"/>
    <w:rsid w:val="003C25D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f1">
    <w:name w:val="footer"/>
    <w:basedOn w:val="a"/>
    <w:link w:val="af2"/>
    <w:uiPriority w:val="99"/>
    <w:unhideWhenUsed/>
    <w:rsid w:val="003C25D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C25DE"/>
  </w:style>
  <w:style w:type="paragraph" w:customStyle="1" w:styleId="af3">
    <w:name w:val="Нормальный"/>
    <w:rsid w:val="0037401F"/>
    <w:pPr>
      <w:autoSpaceDE w:val="0"/>
      <w:autoSpaceDN w:val="0"/>
      <w:spacing w:after="0" w:line="240" w:lineRule="auto"/>
    </w:pPr>
    <w:rPr>
      <w:rFonts w:ascii="Times New Roman" w:eastAsia="Times New Roman" w:hAnsi="Times New Roman" w:cs="Times New Roman"/>
      <w:sz w:val="20"/>
      <w:szCs w:val="24"/>
      <w:lang w:eastAsia="ru-RU"/>
    </w:rPr>
  </w:style>
  <w:style w:type="character" w:styleId="af4">
    <w:name w:val="Hyperlink"/>
    <w:basedOn w:val="a0"/>
    <w:uiPriority w:val="99"/>
    <w:unhideWhenUsed/>
    <w:rsid w:val="00104558"/>
    <w:rPr>
      <w:color w:val="0000FF"/>
      <w:u w:val="single"/>
    </w:rPr>
  </w:style>
  <w:style w:type="paragraph" w:styleId="2">
    <w:name w:val="Body Text Indent 2"/>
    <w:basedOn w:val="a"/>
    <w:link w:val="20"/>
    <w:uiPriority w:val="99"/>
    <w:semiHidden/>
    <w:unhideWhenUsed/>
    <w:rsid w:val="006C7367"/>
    <w:pPr>
      <w:spacing w:after="120" w:line="480" w:lineRule="auto"/>
      <w:ind w:left="283"/>
    </w:pPr>
  </w:style>
  <w:style w:type="character" w:customStyle="1" w:styleId="20">
    <w:name w:val="Основной текст с отступом 2 Знак"/>
    <w:basedOn w:val="a0"/>
    <w:link w:val="2"/>
    <w:uiPriority w:val="99"/>
    <w:semiHidden/>
    <w:rsid w:val="006C7367"/>
  </w:style>
  <w:style w:type="paragraph" w:styleId="af5">
    <w:name w:val="header"/>
    <w:basedOn w:val="a"/>
    <w:link w:val="af6"/>
    <w:uiPriority w:val="99"/>
    <w:unhideWhenUsed/>
    <w:rsid w:val="00473B7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473B7E"/>
  </w:style>
  <w:style w:type="character" w:styleId="af7">
    <w:name w:val="Placeholder Text"/>
    <w:basedOn w:val="a0"/>
    <w:uiPriority w:val="99"/>
    <w:semiHidden/>
    <w:rsid w:val="00F824BF"/>
    <w:rPr>
      <w:color w:val="808080"/>
    </w:rPr>
  </w:style>
  <w:style w:type="character" w:customStyle="1" w:styleId="10">
    <w:name w:val="Заголовок 1 Знак"/>
    <w:basedOn w:val="a0"/>
    <w:link w:val="1"/>
    <w:uiPriority w:val="9"/>
    <w:rsid w:val="00C10DC2"/>
    <w:rPr>
      <w:rFonts w:asciiTheme="majorHAnsi" w:eastAsiaTheme="majorEastAsia" w:hAnsiTheme="majorHAnsi" w:cstheme="majorBidi"/>
      <w:b/>
      <w:bCs/>
      <w:color w:val="365F91" w:themeColor="accent1" w:themeShade="BF"/>
      <w:sz w:val="28"/>
      <w:szCs w:val="28"/>
    </w:rPr>
  </w:style>
  <w:style w:type="paragraph" w:styleId="3">
    <w:name w:val="Body Text 3"/>
    <w:basedOn w:val="a"/>
    <w:link w:val="30"/>
    <w:uiPriority w:val="99"/>
    <w:semiHidden/>
    <w:unhideWhenUsed/>
    <w:rsid w:val="00A07704"/>
    <w:pPr>
      <w:spacing w:after="120"/>
    </w:pPr>
    <w:rPr>
      <w:sz w:val="16"/>
      <w:szCs w:val="16"/>
    </w:rPr>
  </w:style>
  <w:style w:type="character" w:customStyle="1" w:styleId="30">
    <w:name w:val="Основной текст 3 Знак"/>
    <w:basedOn w:val="a0"/>
    <w:link w:val="3"/>
    <w:uiPriority w:val="99"/>
    <w:semiHidden/>
    <w:rsid w:val="00A077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064860">
      <w:bodyDiv w:val="1"/>
      <w:marLeft w:val="0"/>
      <w:marRight w:val="0"/>
      <w:marTop w:val="0"/>
      <w:marBottom w:val="0"/>
      <w:divBdr>
        <w:top w:val="none" w:sz="0" w:space="0" w:color="auto"/>
        <w:left w:val="none" w:sz="0" w:space="0" w:color="auto"/>
        <w:bottom w:val="none" w:sz="0" w:space="0" w:color="auto"/>
        <w:right w:val="none" w:sz="0" w:space="0" w:color="auto"/>
      </w:divBdr>
    </w:div>
    <w:div w:id="792409046">
      <w:bodyDiv w:val="1"/>
      <w:marLeft w:val="0"/>
      <w:marRight w:val="0"/>
      <w:marTop w:val="0"/>
      <w:marBottom w:val="0"/>
      <w:divBdr>
        <w:top w:val="none" w:sz="0" w:space="0" w:color="auto"/>
        <w:left w:val="none" w:sz="0" w:space="0" w:color="auto"/>
        <w:bottom w:val="none" w:sz="0" w:space="0" w:color="auto"/>
        <w:right w:val="none" w:sz="0" w:space="0" w:color="auto"/>
      </w:divBdr>
    </w:div>
    <w:div w:id="889267154">
      <w:bodyDiv w:val="1"/>
      <w:marLeft w:val="0"/>
      <w:marRight w:val="0"/>
      <w:marTop w:val="0"/>
      <w:marBottom w:val="0"/>
      <w:divBdr>
        <w:top w:val="none" w:sz="0" w:space="0" w:color="auto"/>
        <w:left w:val="none" w:sz="0" w:space="0" w:color="auto"/>
        <w:bottom w:val="none" w:sz="0" w:space="0" w:color="auto"/>
        <w:right w:val="none" w:sz="0" w:space="0" w:color="auto"/>
      </w:divBdr>
    </w:div>
    <w:div w:id="913206185">
      <w:bodyDiv w:val="1"/>
      <w:marLeft w:val="0"/>
      <w:marRight w:val="0"/>
      <w:marTop w:val="0"/>
      <w:marBottom w:val="0"/>
      <w:divBdr>
        <w:top w:val="none" w:sz="0" w:space="0" w:color="auto"/>
        <w:left w:val="none" w:sz="0" w:space="0" w:color="auto"/>
        <w:bottom w:val="none" w:sz="0" w:space="0" w:color="auto"/>
        <w:right w:val="none" w:sz="0" w:space="0" w:color="auto"/>
      </w:divBdr>
    </w:div>
    <w:div w:id="1259027042">
      <w:bodyDiv w:val="1"/>
      <w:marLeft w:val="0"/>
      <w:marRight w:val="0"/>
      <w:marTop w:val="0"/>
      <w:marBottom w:val="0"/>
      <w:divBdr>
        <w:top w:val="none" w:sz="0" w:space="0" w:color="auto"/>
        <w:left w:val="none" w:sz="0" w:space="0" w:color="auto"/>
        <w:bottom w:val="none" w:sz="0" w:space="0" w:color="auto"/>
        <w:right w:val="none" w:sz="0" w:space="0" w:color="auto"/>
      </w:divBdr>
    </w:div>
    <w:div w:id="1313559162">
      <w:bodyDiv w:val="1"/>
      <w:marLeft w:val="0"/>
      <w:marRight w:val="0"/>
      <w:marTop w:val="0"/>
      <w:marBottom w:val="0"/>
      <w:divBdr>
        <w:top w:val="none" w:sz="0" w:space="0" w:color="auto"/>
        <w:left w:val="none" w:sz="0" w:space="0" w:color="auto"/>
        <w:bottom w:val="none" w:sz="0" w:space="0" w:color="auto"/>
        <w:right w:val="none" w:sz="0" w:space="0" w:color="auto"/>
      </w:divBdr>
    </w:div>
    <w:div w:id="1358432020">
      <w:bodyDiv w:val="1"/>
      <w:marLeft w:val="0"/>
      <w:marRight w:val="0"/>
      <w:marTop w:val="0"/>
      <w:marBottom w:val="0"/>
      <w:divBdr>
        <w:top w:val="none" w:sz="0" w:space="0" w:color="auto"/>
        <w:left w:val="none" w:sz="0" w:space="0" w:color="auto"/>
        <w:bottom w:val="none" w:sz="0" w:space="0" w:color="auto"/>
        <w:right w:val="none" w:sz="0" w:space="0" w:color="auto"/>
      </w:divBdr>
    </w:div>
    <w:div w:id="1729304869">
      <w:bodyDiv w:val="1"/>
      <w:marLeft w:val="0"/>
      <w:marRight w:val="0"/>
      <w:marTop w:val="0"/>
      <w:marBottom w:val="0"/>
      <w:divBdr>
        <w:top w:val="none" w:sz="0" w:space="0" w:color="auto"/>
        <w:left w:val="none" w:sz="0" w:space="0" w:color="auto"/>
        <w:bottom w:val="none" w:sz="0" w:space="0" w:color="auto"/>
        <w:right w:val="none" w:sz="0" w:space="0" w:color="auto"/>
      </w:divBdr>
    </w:div>
    <w:div w:id="1888373523">
      <w:bodyDiv w:val="1"/>
      <w:marLeft w:val="0"/>
      <w:marRight w:val="0"/>
      <w:marTop w:val="0"/>
      <w:marBottom w:val="0"/>
      <w:divBdr>
        <w:top w:val="none" w:sz="0" w:space="0" w:color="auto"/>
        <w:left w:val="none" w:sz="0" w:space="0" w:color="auto"/>
        <w:bottom w:val="none" w:sz="0" w:space="0" w:color="auto"/>
        <w:right w:val="none" w:sz="0" w:space="0" w:color="auto"/>
      </w:divBdr>
    </w:div>
    <w:div w:id="206767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vcom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ABC62-E0E6-47F1-A8DF-E8B0E36A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7739</Words>
  <Characters>44113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PJSC Sovcombank</Company>
  <LinksUpToDate>false</LinksUpToDate>
  <CharactersWithSpaces>51749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Абулхаирова Мадина Канатовна</dc:creator>
  <cp:keywords/>
  <dc:description/>
  <cp:lastModifiedBy>Нащанская Снежана Андреевна</cp:lastModifiedBy>
  <cp:revision>5</cp:revision>
  <dcterms:created xsi:type="dcterms:W3CDTF">2023-03-02T11:04:00Z</dcterms:created>
  <dcterms:modified xsi:type="dcterms:W3CDTF">2023-03-10T12:09:00Z</dcterms:modified>
</cp:coreProperties>
</file>