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C7B" w:rsidRPr="00E5406A" w:rsidRDefault="00FE6C7B" w:rsidP="00FE6C7B">
      <w:pPr>
        <w:pStyle w:val="ConsPlusNormal"/>
        <w:widowControl/>
        <w:outlineLvl w:val="1"/>
        <w:rPr>
          <w:sz w:val="16"/>
          <w:szCs w:val="16"/>
        </w:rPr>
      </w:pPr>
      <w:r w:rsidRPr="00E5406A">
        <w:t xml:space="preserve">                                   </w:t>
      </w:r>
      <w:r w:rsidRPr="00E5406A">
        <w:rPr>
          <w:sz w:val="16"/>
          <w:szCs w:val="16"/>
        </w:rPr>
        <w:t>Приложение 1</w:t>
      </w:r>
    </w:p>
    <w:p w:rsidR="00FE6C7B" w:rsidRPr="00E5406A" w:rsidRDefault="00FE6C7B" w:rsidP="00FE6C7B">
      <w:pPr>
        <w:pStyle w:val="ConsPlusNormal"/>
        <w:widowControl/>
        <w:outlineLvl w:val="1"/>
        <w:rPr>
          <w:sz w:val="16"/>
          <w:szCs w:val="16"/>
        </w:rPr>
      </w:pPr>
      <w:r w:rsidRPr="00E5406A">
        <w:rPr>
          <w:sz w:val="16"/>
          <w:szCs w:val="16"/>
        </w:rPr>
        <w:t xml:space="preserve">                                            к Положению о порядке доступа и правилах охраны конфиденциальности         </w:t>
      </w:r>
    </w:p>
    <w:p w:rsidR="00FE6C7B" w:rsidRPr="00E5406A" w:rsidRDefault="00FE6C7B" w:rsidP="00FE6C7B">
      <w:pPr>
        <w:pStyle w:val="ConsPlusNormal"/>
        <w:widowControl/>
        <w:outlineLvl w:val="1"/>
        <w:rPr>
          <w:sz w:val="16"/>
          <w:szCs w:val="16"/>
        </w:rPr>
      </w:pPr>
      <w:r w:rsidRPr="00E5406A">
        <w:rPr>
          <w:sz w:val="16"/>
          <w:szCs w:val="16"/>
        </w:rPr>
        <w:t xml:space="preserve">                                            инсайдерской информации  Публичного акционерного общества «</w:t>
      </w:r>
      <w:proofErr w:type="spellStart"/>
      <w:r w:rsidRPr="00E5406A">
        <w:rPr>
          <w:sz w:val="16"/>
          <w:szCs w:val="16"/>
        </w:rPr>
        <w:t>Совкомбанк</w:t>
      </w:r>
      <w:proofErr w:type="spellEnd"/>
      <w:r w:rsidRPr="00E5406A">
        <w:rPr>
          <w:sz w:val="16"/>
          <w:szCs w:val="16"/>
        </w:rPr>
        <w:t>»</w:t>
      </w:r>
    </w:p>
    <w:p w:rsidR="00FE6C7B" w:rsidRPr="00E5406A" w:rsidRDefault="00FE6C7B" w:rsidP="00FE6C7B">
      <w:pPr>
        <w:pStyle w:val="ConsPlusNormal"/>
        <w:widowControl/>
        <w:outlineLvl w:val="1"/>
        <w:rPr>
          <w:sz w:val="16"/>
          <w:szCs w:val="16"/>
        </w:rPr>
      </w:pPr>
      <w:r w:rsidRPr="00E5406A">
        <w:rPr>
          <w:sz w:val="16"/>
          <w:szCs w:val="16"/>
        </w:rPr>
        <w:t xml:space="preserve">                                                                       </w:t>
      </w:r>
    </w:p>
    <w:p w:rsidR="00FE6C7B" w:rsidRPr="00E5406A" w:rsidRDefault="00FE6C7B" w:rsidP="00FE6C7B">
      <w:pPr>
        <w:autoSpaceDE w:val="0"/>
        <w:autoSpaceDN w:val="0"/>
        <w:adjustRightInd w:val="0"/>
        <w:spacing w:before="120" w:after="120"/>
        <w:jc w:val="both"/>
        <w:outlineLvl w:val="1"/>
        <w:rPr>
          <w:rFonts w:ascii="Arial" w:hAnsi="Arial" w:cs="Arial"/>
          <w:b/>
          <w:sz w:val="20"/>
          <w:szCs w:val="20"/>
        </w:rPr>
      </w:pPr>
    </w:p>
    <w:p w:rsidR="00FE6C7B" w:rsidRPr="00E5406A" w:rsidRDefault="00FE6C7B" w:rsidP="00FE6C7B">
      <w:pPr>
        <w:jc w:val="center"/>
        <w:rPr>
          <w:rFonts w:ascii="Arial" w:hAnsi="Arial" w:cs="Arial"/>
          <w:b/>
          <w:sz w:val="20"/>
          <w:szCs w:val="20"/>
        </w:rPr>
      </w:pPr>
      <w:r w:rsidRPr="00E5406A">
        <w:rPr>
          <w:rFonts w:ascii="Arial" w:hAnsi="Arial" w:cs="Arial"/>
          <w:b/>
          <w:sz w:val="20"/>
          <w:szCs w:val="20"/>
        </w:rPr>
        <w:t xml:space="preserve">Перечень информации, относящейся к инсайдерской информации </w:t>
      </w:r>
    </w:p>
    <w:p w:rsidR="00FE6C7B" w:rsidRPr="00E5406A" w:rsidRDefault="00FE6C7B" w:rsidP="00FE6C7B">
      <w:pPr>
        <w:jc w:val="center"/>
        <w:rPr>
          <w:rFonts w:ascii="Arial" w:hAnsi="Arial" w:cs="Arial"/>
          <w:b/>
          <w:sz w:val="20"/>
          <w:szCs w:val="20"/>
        </w:rPr>
      </w:pPr>
      <w:r w:rsidRPr="00E5406A">
        <w:rPr>
          <w:rFonts w:ascii="Arial" w:hAnsi="Arial" w:cs="Arial"/>
          <w:b/>
          <w:sz w:val="20"/>
          <w:szCs w:val="20"/>
        </w:rPr>
        <w:t>Публичного акционерного общества «</w:t>
      </w:r>
      <w:proofErr w:type="spellStart"/>
      <w:r w:rsidRPr="00E5406A">
        <w:rPr>
          <w:rFonts w:ascii="Arial" w:hAnsi="Arial" w:cs="Arial"/>
          <w:b/>
          <w:sz w:val="20"/>
          <w:szCs w:val="20"/>
        </w:rPr>
        <w:t>Совкомбанк</w:t>
      </w:r>
      <w:proofErr w:type="spellEnd"/>
      <w:r w:rsidRPr="00E5406A">
        <w:rPr>
          <w:rFonts w:ascii="Arial" w:hAnsi="Arial" w:cs="Arial"/>
          <w:b/>
          <w:sz w:val="20"/>
          <w:szCs w:val="20"/>
        </w:rPr>
        <w:t>»</w:t>
      </w:r>
    </w:p>
    <w:p w:rsidR="00FE6C7B" w:rsidRPr="00E5406A" w:rsidRDefault="00FE6C7B" w:rsidP="00FE6C7B">
      <w:pPr>
        <w:autoSpaceDE w:val="0"/>
        <w:autoSpaceDN w:val="0"/>
        <w:adjustRightInd w:val="0"/>
        <w:spacing w:before="120" w:after="120"/>
        <w:outlineLvl w:val="0"/>
        <w:rPr>
          <w:rFonts w:ascii="Arial" w:hAnsi="Arial" w:cs="Arial"/>
          <w:b/>
          <w:sz w:val="20"/>
          <w:szCs w:val="20"/>
        </w:rPr>
      </w:pPr>
      <w:r w:rsidRPr="00E5406A">
        <w:rPr>
          <w:rFonts w:ascii="Arial" w:hAnsi="Arial" w:cs="Arial"/>
          <w:b/>
          <w:sz w:val="20"/>
          <w:szCs w:val="20"/>
        </w:rPr>
        <w:t>1.</w:t>
      </w:r>
      <w:r w:rsidRPr="00E5406A">
        <w:rPr>
          <w:rFonts w:ascii="Arial" w:hAnsi="Arial" w:cs="Arial"/>
          <w:b/>
          <w:sz w:val="20"/>
          <w:szCs w:val="20"/>
        </w:rPr>
        <w:tab/>
        <w:t>К инсайдерской информации  Публичного акционерного общества «</w:t>
      </w:r>
      <w:proofErr w:type="spellStart"/>
      <w:r w:rsidRPr="00E5406A">
        <w:rPr>
          <w:rFonts w:ascii="Arial" w:hAnsi="Arial" w:cs="Arial"/>
          <w:b/>
          <w:sz w:val="20"/>
          <w:szCs w:val="20"/>
        </w:rPr>
        <w:t>Совкомбанк</w:t>
      </w:r>
      <w:proofErr w:type="spellEnd"/>
      <w:r w:rsidRPr="00E5406A">
        <w:rPr>
          <w:rFonts w:ascii="Arial" w:hAnsi="Arial" w:cs="Arial"/>
          <w:b/>
          <w:sz w:val="20"/>
          <w:szCs w:val="20"/>
        </w:rPr>
        <w:t>» - эмитента ценных бумаг, относится следующая информация:</w:t>
      </w:r>
    </w:p>
    <w:p w:rsidR="00FE6C7B" w:rsidRPr="00E5406A" w:rsidRDefault="00FE6C7B" w:rsidP="00FE6C7B">
      <w:pPr>
        <w:jc w:val="both"/>
        <w:rPr>
          <w:rFonts w:ascii="Arial" w:hAnsi="Arial" w:cs="Arial"/>
          <w:sz w:val="20"/>
          <w:szCs w:val="20"/>
        </w:rPr>
      </w:pPr>
      <w:r w:rsidRPr="00E5406A">
        <w:rPr>
          <w:rFonts w:ascii="Arial" w:hAnsi="Arial" w:cs="Arial"/>
          <w:sz w:val="20"/>
          <w:szCs w:val="20"/>
        </w:rPr>
        <w:t>1.1. О созыве и проведении общего собрания акционеров Банка,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акционеров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1.2. О повестке дня заседания Наблюдательного совета Банка, а также о принятых им решениях.</w:t>
      </w:r>
    </w:p>
    <w:p w:rsidR="00FE6C7B" w:rsidRPr="00E5406A" w:rsidRDefault="00FE6C7B" w:rsidP="00FE6C7B">
      <w:pPr>
        <w:jc w:val="both"/>
        <w:rPr>
          <w:rFonts w:ascii="Arial" w:hAnsi="Arial" w:cs="Arial"/>
          <w:sz w:val="20"/>
          <w:szCs w:val="20"/>
        </w:rPr>
      </w:pPr>
      <w:r w:rsidRPr="00E5406A">
        <w:rPr>
          <w:rFonts w:ascii="Arial" w:hAnsi="Arial" w:cs="Arial"/>
          <w:sz w:val="20"/>
          <w:szCs w:val="20"/>
        </w:rPr>
        <w:t>1.3. О фактах непринятия Наблюдательным советом Банка следующих решений, которые должны быть приняты в соответствии с федеральными законами:</w:t>
      </w:r>
    </w:p>
    <w:p w:rsidR="00FE6C7B" w:rsidRPr="00E5406A" w:rsidRDefault="00FE6C7B" w:rsidP="00FE6C7B">
      <w:pPr>
        <w:numPr>
          <w:ilvl w:val="0"/>
          <w:numId w:val="1"/>
        </w:numPr>
        <w:jc w:val="both"/>
        <w:rPr>
          <w:rFonts w:ascii="Arial" w:hAnsi="Arial" w:cs="Arial"/>
          <w:sz w:val="20"/>
          <w:szCs w:val="20"/>
        </w:rPr>
      </w:pPr>
      <w:r w:rsidRPr="00E5406A">
        <w:rPr>
          <w:rFonts w:ascii="Arial" w:hAnsi="Arial" w:cs="Arial"/>
          <w:sz w:val="20"/>
          <w:szCs w:val="20"/>
        </w:rPr>
        <w:t>о созыве годового (очередного) общего собрания акционеров Банка, а также об иных решениях, связанных с подготовкой, созывом и проведением годового (очередного) общего собрания акционеров Банка;</w:t>
      </w:r>
    </w:p>
    <w:p w:rsidR="00FE6C7B" w:rsidRPr="00E5406A" w:rsidRDefault="00FE6C7B" w:rsidP="00FE6C7B">
      <w:pPr>
        <w:numPr>
          <w:ilvl w:val="0"/>
          <w:numId w:val="1"/>
        </w:numPr>
        <w:jc w:val="both"/>
        <w:rPr>
          <w:rFonts w:ascii="Arial" w:hAnsi="Arial" w:cs="Arial"/>
          <w:sz w:val="20"/>
          <w:szCs w:val="20"/>
        </w:rPr>
      </w:pPr>
      <w:r w:rsidRPr="00E5406A">
        <w:rPr>
          <w:rFonts w:ascii="Arial" w:hAnsi="Arial" w:cs="Arial"/>
          <w:sz w:val="20"/>
          <w:szCs w:val="20"/>
        </w:rPr>
        <w:t>о созыве (проведении) или об отказе в созыве (проведении) внеочередного общего собрания акционеров Банка, по требованию ревизионной комиссии Банка, аудитора Банка или акционеров (акционера), являющихся владельцами не менее чем 10 процентов голосующих акций Банка;</w:t>
      </w:r>
    </w:p>
    <w:p w:rsidR="00FE6C7B" w:rsidRPr="00E5406A" w:rsidRDefault="00FE6C7B" w:rsidP="00FE6C7B">
      <w:pPr>
        <w:numPr>
          <w:ilvl w:val="0"/>
          <w:numId w:val="1"/>
        </w:numPr>
        <w:jc w:val="both"/>
        <w:rPr>
          <w:rFonts w:ascii="Arial" w:hAnsi="Arial" w:cs="Arial"/>
          <w:sz w:val="20"/>
          <w:szCs w:val="20"/>
        </w:rPr>
      </w:pPr>
      <w:r w:rsidRPr="00E5406A">
        <w:rPr>
          <w:rFonts w:ascii="Arial" w:hAnsi="Arial" w:cs="Arial"/>
          <w:sz w:val="20"/>
          <w:szCs w:val="20"/>
        </w:rPr>
        <w:t>о включении или об отказе во включении внесенных вопросов в повестку дня общего собрания акционеров Банка, в список кандидатур для голосования по выборам в соответствующий орган Банка, которые предложены акционерами (акционером), являющимися (являющимся) в совокупности владельцами не менее чем двух процентов голосующих акций Банка;</w:t>
      </w:r>
    </w:p>
    <w:p w:rsidR="00FE6C7B" w:rsidRPr="00E5406A" w:rsidRDefault="00FE6C7B" w:rsidP="00FE6C7B">
      <w:pPr>
        <w:numPr>
          <w:ilvl w:val="0"/>
          <w:numId w:val="1"/>
        </w:numPr>
        <w:jc w:val="both"/>
        <w:rPr>
          <w:rFonts w:ascii="Arial" w:hAnsi="Arial" w:cs="Arial"/>
          <w:sz w:val="20"/>
          <w:szCs w:val="20"/>
        </w:rPr>
      </w:pPr>
      <w:r w:rsidRPr="00E5406A">
        <w:rPr>
          <w:rFonts w:ascii="Arial" w:hAnsi="Arial" w:cs="Arial"/>
          <w:sz w:val="20"/>
          <w:szCs w:val="20"/>
        </w:rPr>
        <w:t xml:space="preserve">об образовании единоличного исполнительного органа Банка на двух проведенных подряд заседаниях Наблюдательного совета Банка либо в течение двух месяцев </w:t>
      </w:r>
      <w:proofErr w:type="gramStart"/>
      <w:r w:rsidRPr="00E5406A">
        <w:rPr>
          <w:rFonts w:ascii="Arial" w:hAnsi="Arial" w:cs="Arial"/>
          <w:sz w:val="20"/>
          <w:szCs w:val="20"/>
        </w:rPr>
        <w:t>с даты прекращения</w:t>
      </w:r>
      <w:proofErr w:type="gramEnd"/>
      <w:r w:rsidRPr="00E5406A">
        <w:rPr>
          <w:rFonts w:ascii="Arial" w:hAnsi="Arial" w:cs="Arial"/>
          <w:sz w:val="20"/>
          <w:szCs w:val="20"/>
        </w:rPr>
        <w:t xml:space="preserve"> или истечения срока действия полномочий ранее образованного единоличного исполнительного органа Банка в случае, предусмотренном пунктом 6 статьи 69 ФЗ от 26.12.1995  N 208-ФЗ "Об акционерных обществах";</w:t>
      </w:r>
    </w:p>
    <w:p w:rsidR="00FE6C7B" w:rsidRPr="00E5406A" w:rsidRDefault="00FE6C7B" w:rsidP="00FE6C7B">
      <w:pPr>
        <w:numPr>
          <w:ilvl w:val="0"/>
          <w:numId w:val="1"/>
        </w:numPr>
        <w:jc w:val="both"/>
        <w:rPr>
          <w:rFonts w:ascii="Arial" w:hAnsi="Arial" w:cs="Arial"/>
          <w:sz w:val="20"/>
          <w:szCs w:val="20"/>
        </w:rPr>
      </w:pPr>
      <w:r w:rsidRPr="00E5406A">
        <w:rPr>
          <w:rFonts w:ascii="Arial" w:hAnsi="Arial" w:cs="Arial"/>
          <w:sz w:val="20"/>
          <w:szCs w:val="20"/>
        </w:rPr>
        <w:t>о досрочном прекращении полномочий Председателя Правления Банка на двух проведенных подряд заседаниях Наблюдательного совета Банка в случае, предусмотренном пунктом 7 статьи 69 ФЗ "Об акционерных обществах";</w:t>
      </w:r>
    </w:p>
    <w:p w:rsidR="00FE6C7B" w:rsidRPr="00E5406A" w:rsidRDefault="00FE6C7B" w:rsidP="00FE6C7B">
      <w:pPr>
        <w:numPr>
          <w:ilvl w:val="0"/>
          <w:numId w:val="1"/>
        </w:numPr>
        <w:jc w:val="both"/>
        <w:rPr>
          <w:rFonts w:ascii="Arial" w:hAnsi="Arial" w:cs="Arial"/>
          <w:sz w:val="20"/>
          <w:szCs w:val="20"/>
        </w:rPr>
      </w:pPr>
      <w:r w:rsidRPr="00E5406A">
        <w:rPr>
          <w:rFonts w:ascii="Arial" w:hAnsi="Arial" w:cs="Arial"/>
          <w:sz w:val="20"/>
          <w:szCs w:val="20"/>
        </w:rPr>
        <w:t>о созыве (проведении) внеочередного общего собрания акционеров Банка в случае, когда количество членов Наблюдательного совета Банка становится менее количества, составляющего кворум для проведения заседания Наблюдательного совета Банка;</w:t>
      </w:r>
    </w:p>
    <w:p w:rsidR="00FE6C7B" w:rsidRPr="00E5406A" w:rsidRDefault="00FE6C7B" w:rsidP="00FE6C7B">
      <w:pPr>
        <w:numPr>
          <w:ilvl w:val="0"/>
          <w:numId w:val="1"/>
        </w:numPr>
        <w:jc w:val="both"/>
        <w:rPr>
          <w:rFonts w:ascii="Arial" w:hAnsi="Arial" w:cs="Arial"/>
          <w:sz w:val="20"/>
          <w:szCs w:val="20"/>
        </w:rPr>
      </w:pPr>
      <w:proofErr w:type="gramStart"/>
      <w:r w:rsidRPr="00E5406A">
        <w:rPr>
          <w:rFonts w:ascii="Arial" w:hAnsi="Arial" w:cs="Arial"/>
          <w:sz w:val="20"/>
          <w:szCs w:val="20"/>
        </w:rPr>
        <w:t>об образовании временного единоличного исполнительного органа Банка и о проведении внеочередного общего собрания акционеров Банка для решения вопроса о досрочном прекращении полномочий Председателя Правления Банка или управляющей организации (управляющего) и об образовании нового единоличного исполнительного органа Банка или о передаче полномочий единоличного исполнительного органа Банка управляющей организации (управляющему) в случае, когда Наблюдательным советом Банка принимается решение о приостановлении полномочий Председателя</w:t>
      </w:r>
      <w:proofErr w:type="gramEnd"/>
      <w:r w:rsidRPr="00E5406A">
        <w:rPr>
          <w:rFonts w:ascii="Arial" w:hAnsi="Arial" w:cs="Arial"/>
          <w:sz w:val="20"/>
          <w:szCs w:val="20"/>
        </w:rPr>
        <w:t xml:space="preserve"> Правления Банка или полномочий управляющей организации (управляющего);</w:t>
      </w:r>
    </w:p>
    <w:p w:rsidR="00FE6C7B" w:rsidRPr="00E5406A" w:rsidRDefault="00FE6C7B" w:rsidP="00FE6C7B">
      <w:pPr>
        <w:numPr>
          <w:ilvl w:val="0"/>
          <w:numId w:val="1"/>
        </w:numPr>
        <w:jc w:val="both"/>
        <w:rPr>
          <w:rFonts w:ascii="Arial" w:hAnsi="Arial" w:cs="Arial"/>
          <w:sz w:val="20"/>
          <w:szCs w:val="20"/>
        </w:rPr>
      </w:pPr>
      <w:proofErr w:type="gramStart"/>
      <w:r w:rsidRPr="00E5406A">
        <w:rPr>
          <w:rFonts w:ascii="Arial" w:hAnsi="Arial" w:cs="Arial"/>
          <w:sz w:val="20"/>
          <w:szCs w:val="20"/>
        </w:rPr>
        <w:t>о рекомендациях в отношении полученного Банком добровольного, в том числе конкурирующего, или обязательного предложения, включающего оценку предложенной цены приобретаемых эмиссионных ценных бумаг и возможного изменения их рыночной стоимости после приобретения, оценку планов лица, направившего добровольное, в том числе конкурирующее, или обязательное предложение, в отношении Банка, в том числе в отношении работников Банка.</w:t>
      </w:r>
      <w:proofErr w:type="gramEnd"/>
    </w:p>
    <w:p w:rsidR="00FE6C7B" w:rsidRPr="00E5406A" w:rsidRDefault="00FE6C7B" w:rsidP="00FE6C7B">
      <w:pPr>
        <w:jc w:val="both"/>
        <w:rPr>
          <w:rFonts w:ascii="Arial" w:hAnsi="Arial" w:cs="Arial"/>
          <w:sz w:val="20"/>
          <w:szCs w:val="20"/>
        </w:rPr>
      </w:pPr>
      <w:r w:rsidRPr="00E5406A">
        <w:rPr>
          <w:rFonts w:ascii="Arial" w:hAnsi="Arial" w:cs="Arial"/>
          <w:sz w:val="20"/>
          <w:szCs w:val="20"/>
        </w:rPr>
        <w:t>1.4. О направлении Банком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Банка,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FE6C7B" w:rsidRPr="00E5406A" w:rsidRDefault="00FE6C7B" w:rsidP="00FE6C7B">
      <w:pPr>
        <w:jc w:val="both"/>
        <w:rPr>
          <w:rFonts w:ascii="Arial" w:hAnsi="Arial" w:cs="Arial"/>
          <w:sz w:val="20"/>
          <w:szCs w:val="20"/>
        </w:rPr>
      </w:pPr>
      <w:r w:rsidRPr="00E5406A">
        <w:rPr>
          <w:rFonts w:ascii="Arial" w:hAnsi="Arial" w:cs="Arial"/>
          <w:sz w:val="20"/>
          <w:szCs w:val="20"/>
        </w:rPr>
        <w:t>1.5. О появлении у Банка подконтрольной организации, имеющей для Банка существенное значение, а также о прекращении оснований контроля над такой организацией.</w:t>
      </w:r>
    </w:p>
    <w:p w:rsidR="00FE6C7B" w:rsidRPr="00E5406A" w:rsidRDefault="00FE6C7B" w:rsidP="00FE6C7B">
      <w:pPr>
        <w:jc w:val="both"/>
        <w:rPr>
          <w:rFonts w:ascii="Arial" w:hAnsi="Arial" w:cs="Arial"/>
          <w:sz w:val="20"/>
          <w:szCs w:val="20"/>
        </w:rPr>
      </w:pPr>
      <w:r w:rsidRPr="00E5406A">
        <w:rPr>
          <w:rFonts w:ascii="Arial" w:hAnsi="Arial" w:cs="Arial"/>
          <w:sz w:val="20"/>
          <w:szCs w:val="20"/>
        </w:rPr>
        <w:t>1.6. О появлении у Банка контролирующего лица, а также о прекращении оснований такого контроля.</w:t>
      </w:r>
    </w:p>
    <w:p w:rsidR="00FE6C7B" w:rsidRPr="00E5406A" w:rsidRDefault="00FE6C7B" w:rsidP="00FE6C7B">
      <w:pPr>
        <w:jc w:val="both"/>
        <w:rPr>
          <w:rFonts w:ascii="Arial" w:hAnsi="Arial" w:cs="Arial"/>
          <w:sz w:val="20"/>
          <w:szCs w:val="20"/>
        </w:rPr>
      </w:pPr>
      <w:r w:rsidRPr="00E5406A">
        <w:rPr>
          <w:rFonts w:ascii="Arial" w:hAnsi="Arial" w:cs="Arial"/>
          <w:sz w:val="20"/>
          <w:szCs w:val="20"/>
        </w:rPr>
        <w:t>1.7. 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1.8. О направлении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rsidR="00FE6C7B" w:rsidRPr="00E5406A" w:rsidRDefault="00FE6C7B" w:rsidP="00FE6C7B">
      <w:pPr>
        <w:jc w:val="both"/>
        <w:rPr>
          <w:rFonts w:ascii="Arial" w:hAnsi="Arial" w:cs="Arial"/>
          <w:sz w:val="20"/>
          <w:szCs w:val="20"/>
        </w:rPr>
      </w:pPr>
      <w:r w:rsidRPr="00E5406A">
        <w:rPr>
          <w:rFonts w:ascii="Arial" w:hAnsi="Arial" w:cs="Arial"/>
          <w:sz w:val="20"/>
          <w:szCs w:val="20"/>
        </w:rPr>
        <w:t>1.9. 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 признаков несостоятельности (банкротства), предусмотренных законодательством Российской Федерации о несостоятельности (банкротстве).</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1.10. </w:t>
      </w:r>
      <w:proofErr w:type="gramStart"/>
      <w:r w:rsidRPr="00E5406A">
        <w:rPr>
          <w:rFonts w:ascii="Arial" w:hAnsi="Arial" w:cs="Arial"/>
          <w:sz w:val="20"/>
          <w:szCs w:val="20"/>
        </w:rPr>
        <w:t>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roofErr w:type="gramEnd"/>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1.11. </w:t>
      </w:r>
      <w:proofErr w:type="gramStart"/>
      <w:r w:rsidRPr="00E5406A">
        <w:rPr>
          <w:rFonts w:ascii="Arial" w:hAnsi="Arial" w:cs="Arial"/>
          <w:sz w:val="20"/>
          <w:szCs w:val="20"/>
        </w:rPr>
        <w:t>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 иска, размер требований по которому составляет 10 или более процентов балансовой стоимости активов указанных лиц на дату окончания последнего завершенного отчетного периода, предшествующего предъявлению иска, или иного иска, удовлетворение которого, по мнению Банка, может существенным образом повлиять на финансово-хозяйственное</w:t>
      </w:r>
      <w:proofErr w:type="gramEnd"/>
      <w:r w:rsidRPr="00E5406A">
        <w:rPr>
          <w:rFonts w:ascii="Arial" w:hAnsi="Arial" w:cs="Arial"/>
          <w:sz w:val="20"/>
          <w:szCs w:val="20"/>
        </w:rPr>
        <w:t xml:space="preserve"> положение Банка или указанных лиц.</w:t>
      </w:r>
    </w:p>
    <w:p w:rsidR="00FE6C7B" w:rsidRPr="00E5406A" w:rsidRDefault="00FE6C7B" w:rsidP="00FE6C7B">
      <w:pPr>
        <w:jc w:val="both"/>
        <w:rPr>
          <w:rFonts w:ascii="Arial" w:hAnsi="Arial" w:cs="Arial"/>
          <w:sz w:val="20"/>
          <w:szCs w:val="20"/>
        </w:rPr>
      </w:pPr>
      <w:r w:rsidRPr="00E5406A">
        <w:rPr>
          <w:rFonts w:ascii="Arial" w:hAnsi="Arial" w:cs="Arial"/>
          <w:sz w:val="20"/>
          <w:szCs w:val="20"/>
        </w:rPr>
        <w:t>1.12. О дате, на которую определяются лица, имеющие право на осуществление прав по эмиссионным ценным бумагам Банка, в том числе о дате, на которую составляется список лиц, имеющих право на участие в общем собрании акционеров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1.13. О принятии уполномоченными органами Банка следующих решений:</w:t>
      </w:r>
    </w:p>
    <w:p w:rsidR="00FE6C7B" w:rsidRPr="00E5406A" w:rsidRDefault="00FE6C7B" w:rsidP="00FE6C7B">
      <w:pPr>
        <w:numPr>
          <w:ilvl w:val="0"/>
          <w:numId w:val="3"/>
        </w:numPr>
        <w:jc w:val="both"/>
        <w:rPr>
          <w:rFonts w:ascii="Arial" w:hAnsi="Arial" w:cs="Arial"/>
          <w:sz w:val="20"/>
          <w:szCs w:val="20"/>
        </w:rPr>
      </w:pPr>
      <w:r w:rsidRPr="00E5406A">
        <w:rPr>
          <w:rFonts w:ascii="Arial" w:hAnsi="Arial" w:cs="Arial"/>
          <w:sz w:val="20"/>
          <w:szCs w:val="20"/>
        </w:rPr>
        <w:t>о размещении эмиссионных ценных бумаг Банка;</w:t>
      </w:r>
    </w:p>
    <w:p w:rsidR="00FE6C7B" w:rsidRPr="00E5406A" w:rsidRDefault="00FE6C7B" w:rsidP="00FE6C7B">
      <w:pPr>
        <w:numPr>
          <w:ilvl w:val="0"/>
          <w:numId w:val="3"/>
        </w:numPr>
        <w:jc w:val="both"/>
        <w:rPr>
          <w:rFonts w:ascii="Arial" w:hAnsi="Arial" w:cs="Arial"/>
          <w:sz w:val="20"/>
          <w:szCs w:val="20"/>
        </w:rPr>
      </w:pPr>
      <w:r w:rsidRPr="00E5406A">
        <w:rPr>
          <w:rFonts w:ascii="Arial" w:hAnsi="Arial" w:cs="Arial"/>
          <w:sz w:val="20"/>
          <w:szCs w:val="20"/>
        </w:rPr>
        <w:t>об утверждении решения о выпуске (дополнительном выпуске) эмиссионных ценных бумаг Банка;</w:t>
      </w:r>
    </w:p>
    <w:p w:rsidR="00FE6C7B" w:rsidRPr="00E5406A" w:rsidRDefault="00FE6C7B" w:rsidP="00FE6C7B">
      <w:pPr>
        <w:numPr>
          <w:ilvl w:val="0"/>
          <w:numId w:val="3"/>
        </w:numPr>
        <w:jc w:val="both"/>
        <w:rPr>
          <w:rFonts w:ascii="Arial" w:hAnsi="Arial" w:cs="Arial"/>
          <w:sz w:val="20"/>
          <w:szCs w:val="20"/>
        </w:rPr>
      </w:pPr>
      <w:r w:rsidRPr="00E5406A">
        <w:rPr>
          <w:rFonts w:ascii="Arial" w:hAnsi="Arial" w:cs="Arial"/>
          <w:sz w:val="20"/>
          <w:szCs w:val="20"/>
        </w:rPr>
        <w:t>об утверждении проспекта ценных бумаг Банка;</w:t>
      </w:r>
    </w:p>
    <w:p w:rsidR="00FE6C7B" w:rsidRPr="00E5406A" w:rsidRDefault="00FE6C7B" w:rsidP="00FE6C7B">
      <w:pPr>
        <w:numPr>
          <w:ilvl w:val="0"/>
          <w:numId w:val="3"/>
        </w:numPr>
        <w:jc w:val="both"/>
        <w:rPr>
          <w:rFonts w:ascii="Arial" w:hAnsi="Arial" w:cs="Arial"/>
          <w:sz w:val="20"/>
          <w:szCs w:val="20"/>
        </w:rPr>
      </w:pPr>
      <w:r w:rsidRPr="00E5406A">
        <w:rPr>
          <w:rFonts w:ascii="Arial" w:hAnsi="Arial" w:cs="Arial"/>
          <w:sz w:val="20"/>
          <w:szCs w:val="20"/>
        </w:rPr>
        <w:t>о дате начала размещения эмиссионных ценных бумаг Банка;</w:t>
      </w:r>
    </w:p>
    <w:p w:rsidR="00FE6C7B" w:rsidRPr="00E5406A" w:rsidRDefault="00FE6C7B" w:rsidP="00FE6C7B">
      <w:pPr>
        <w:numPr>
          <w:ilvl w:val="0"/>
          <w:numId w:val="3"/>
        </w:numPr>
        <w:jc w:val="both"/>
        <w:rPr>
          <w:rFonts w:ascii="Arial" w:hAnsi="Arial" w:cs="Arial"/>
          <w:sz w:val="20"/>
          <w:szCs w:val="20"/>
        </w:rPr>
      </w:pPr>
      <w:r w:rsidRPr="00E5406A">
        <w:rPr>
          <w:rFonts w:ascii="Arial" w:hAnsi="Arial" w:cs="Arial"/>
          <w:sz w:val="20"/>
          <w:szCs w:val="20"/>
        </w:rPr>
        <w:t>о внесении изменений в решение о выпуске (дополнительном выпуске) эмиссионных ценных бумаг и (или) в проспект ценных бумаг, а также об изменении условий, определенных решением о размещении таких эмиссионных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1.14. О завершении размещения эмиссионных ценных бумаг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1.15. О направлении (подаче) Банком заявления на государственную регистрацию выпуска (дополнительного выпуска) эмиссионных ценных бумаг, регистрацию проспекта ценных бумаг, государственную регистрацию изменений, вносимых в решение о выпуске (дополнительном выпуске) эмиссионных ценных бумаг и (или) в их проспект, государственную регистрацию отчета об итогах выпуска (дополнительного выпуска) эмиссионных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1.16. О направлении (подаче) Банком уведомления об итогах выпуска (дополнительного выпуска) эмиссионных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1.17. О решении арбитражного суда о признании выпуска (дополнительного выпуска) эмиссионных ценных бумаг Банка </w:t>
      </w:r>
      <w:proofErr w:type="gramStart"/>
      <w:r w:rsidRPr="00E5406A">
        <w:rPr>
          <w:rFonts w:ascii="Arial" w:hAnsi="Arial" w:cs="Arial"/>
          <w:sz w:val="20"/>
          <w:szCs w:val="20"/>
        </w:rPr>
        <w:t>недействительным</w:t>
      </w:r>
      <w:proofErr w:type="gramEnd"/>
      <w:r w:rsidRPr="00E5406A">
        <w:rPr>
          <w:rFonts w:ascii="Arial" w:hAnsi="Arial" w:cs="Arial"/>
          <w:sz w:val="20"/>
          <w:szCs w:val="20"/>
        </w:rPr>
        <w:t>.</w:t>
      </w:r>
    </w:p>
    <w:p w:rsidR="00FE6C7B" w:rsidRPr="00E5406A" w:rsidRDefault="00FE6C7B" w:rsidP="00FE6C7B">
      <w:pPr>
        <w:jc w:val="both"/>
        <w:rPr>
          <w:rFonts w:ascii="Arial" w:hAnsi="Arial" w:cs="Arial"/>
          <w:sz w:val="20"/>
          <w:szCs w:val="20"/>
        </w:rPr>
      </w:pPr>
      <w:r w:rsidRPr="00E5406A">
        <w:rPr>
          <w:rFonts w:ascii="Arial" w:hAnsi="Arial" w:cs="Arial"/>
          <w:sz w:val="20"/>
          <w:szCs w:val="20"/>
        </w:rPr>
        <w:t>1.18. О погашении эмиссионных ценных бумаг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1.19. О начисленных и (или) выплаченных доходах по эмиссионным ценным бумагам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1.20. О заключении Банком договора с российским Организатором торговли о включении эмиссионных ценных бумаг Банка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Банка в котировальный список российской биржи.</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1.21. </w:t>
      </w:r>
      <w:proofErr w:type="gramStart"/>
      <w:r w:rsidRPr="00E5406A">
        <w:rPr>
          <w:rFonts w:ascii="Arial" w:hAnsi="Arial" w:cs="Arial"/>
          <w:sz w:val="20"/>
          <w:szCs w:val="20"/>
        </w:rPr>
        <w:t>О заключении Банком договора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а также договора с иностранной биржей о включении таких ценных бумаг в котировальный список иностранной биржи.</w:t>
      </w:r>
      <w:proofErr w:type="gramEnd"/>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1.22. </w:t>
      </w:r>
      <w:proofErr w:type="gramStart"/>
      <w:r w:rsidRPr="00E5406A">
        <w:rPr>
          <w:rFonts w:ascii="Arial" w:hAnsi="Arial" w:cs="Arial"/>
          <w:sz w:val="20"/>
          <w:szCs w:val="20"/>
        </w:rPr>
        <w:t>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биржи таких ценных бумаг или об их исключении из указанного списка.</w:t>
      </w:r>
      <w:proofErr w:type="gramEnd"/>
    </w:p>
    <w:p w:rsidR="00FE6C7B" w:rsidRPr="00E5406A" w:rsidRDefault="00FE6C7B" w:rsidP="00FE6C7B">
      <w:pPr>
        <w:jc w:val="both"/>
        <w:rPr>
          <w:rFonts w:ascii="Arial" w:hAnsi="Arial" w:cs="Arial"/>
          <w:sz w:val="20"/>
          <w:szCs w:val="20"/>
        </w:rPr>
      </w:pPr>
      <w:r w:rsidRPr="00E5406A">
        <w:rPr>
          <w:rFonts w:ascii="Arial" w:hAnsi="Arial" w:cs="Arial"/>
          <w:sz w:val="20"/>
          <w:szCs w:val="20"/>
        </w:rPr>
        <w:t>1.23. О заключении Банком договора о поддержании (стабилизации) цен на эмиссионные ценные бумаги Банка (ценные бумаги иностранного эмитента, удостоверяющие права в отношении эмиссионных ценных бумаг Банка), об условиях указанного договора, а также о прекращении такого договора.</w:t>
      </w:r>
    </w:p>
    <w:p w:rsidR="00FE6C7B" w:rsidRPr="00E5406A" w:rsidRDefault="00FE6C7B" w:rsidP="00FE6C7B">
      <w:pPr>
        <w:jc w:val="both"/>
        <w:rPr>
          <w:rFonts w:ascii="Arial" w:hAnsi="Arial" w:cs="Arial"/>
          <w:sz w:val="20"/>
          <w:szCs w:val="20"/>
        </w:rPr>
      </w:pPr>
      <w:r w:rsidRPr="00E5406A">
        <w:rPr>
          <w:rFonts w:ascii="Arial" w:hAnsi="Arial" w:cs="Arial"/>
          <w:sz w:val="20"/>
          <w:szCs w:val="20"/>
        </w:rPr>
        <w:t>1.24. О подаче Банком заявления на получение разрешения Банка России на размещение и (или) организацию обращения его эмиссионных ценных бумаг за пределами Российской Федерации.</w:t>
      </w:r>
    </w:p>
    <w:p w:rsidR="00FE6C7B" w:rsidRPr="00E5406A" w:rsidRDefault="00FE6C7B" w:rsidP="00FE6C7B">
      <w:pPr>
        <w:jc w:val="both"/>
        <w:rPr>
          <w:rFonts w:ascii="Arial" w:hAnsi="Arial" w:cs="Arial"/>
          <w:sz w:val="20"/>
          <w:szCs w:val="20"/>
        </w:rPr>
      </w:pPr>
      <w:r w:rsidRPr="00E5406A">
        <w:rPr>
          <w:rFonts w:ascii="Arial" w:hAnsi="Arial" w:cs="Arial"/>
          <w:sz w:val="20"/>
          <w:szCs w:val="20"/>
        </w:rPr>
        <w:t>1.25. О неисполнении обязательств Банка перед владельцами его эмиссионных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1.26. </w:t>
      </w:r>
      <w:proofErr w:type="gramStart"/>
      <w:r w:rsidRPr="00E5406A">
        <w:rPr>
          <w:rFonts w:ascii="Arial" w:hAnsi="Arial" w:cs="Arial"/>
          <w:sz w:val="20"/>
          <w:szCs w:val="20"/>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w:t>
      </w:r>
      <w:proofErr w:type="gramEnd"/>
      <w:r w:rsidRPr="00E5406A">
        <w:rPr>
          <w:rFonts w:ascii="Arial" w:hAnsi="Arial" w:cs="Arial"/>
          <w:sz w:val="20"/>
          <w:szCs w:val="20"/>
        </w:rPr>
        <w:t xml:space="preserve">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1.27. </w:t>
      </w:r>
      <w:proofErr w:type="gramStart"/>
      <w:r w:rsidRPr="00E5406A">
        <w:rPr>
          <w:rFonts w:ascii="Arial" w:hAnsi="Arial" w:cs="Arial"/>
          <w:sz w:val="20"/>
          <w:szCs w:val="20"/>
        </w:rPr>
        <w:t>О поступившем Банку в соответствии с главой XI.1 Федерального закона "Об акционерных обществах" добровольном, в том числе конкурирующем, или обязательном предложении о приобретении его эмиссионных ценных бумаг, а также об изменениях, внесенных в указанные предложения.</w:t>
      </w:r>
      <w:proofErr w:type="gramEnd"/>
    </w:p>
    <w:p w:rsidR="00FE6C7B" w:rsidRPr="00E5406A" w:rsidRDefault="00FE6C7B" w:rsidP="00FE6C7B">
      <w:pPr>
        <w:jc w:val="both"/>
        <w:rPr>
          <w:rFonts w:ascii="Arial" w:hAnsi="Arial" w:cs="Arial"/>
          <w:sz w:val="20"/>
          <w:szCs w:val="20"/>
        </w:rPr>
      </w:pPr>
      <w:r w:rsidRPr="00E5406A">
        <w:rPr>
          <w:rFonts w:ascii="Arial" w:hAnsi="Arial" w:cs="Arial"/>
          <w:sz w:val="20"/>
          <w:szCs w:val="20"/>
        </w:rPr>
        <w:t>1.28. О поступившем Банку в соответствии с главой XI.1 Федерального закона "Об акционерных обществах" уведомлении о праве требовать выкуп эмиссионных ценных бумаг Банка или требовании о выкупе эмиссионных ценных бумаг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1.29. О выявлении ошибок в ранее раскрытой бухгалтерской (финансовой) отчетности Банка, если такие ошибки могут оказать существенное влияние на цену эмиссионных ценных бумаг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1.30. О совершении Банком или лицом, предоставившим обеспечение по облигациям Банка,  сделки, размер которой составляет 10 или более процентов балансовой стоимости активов Банка или указанного лица на дату окончания последнего завершенного отчетного периода, предшествующего совершению сделки.</w:t>
      </w:r>
    </w:p>
    <w:p w:rsidR="00FE6C7B" w:rsidRPr="00E5406A" w:rsidRDefault="00FE6C7B" w:rsidP="00FE6C7B">
      <w:pPr>
        <w:jc w:val="both"/>
        <w:rPr>
          <w:rFonts w:ascii="Arial" w:hAnsi="Arial" w:cs="Arial"/>
          <w:sz w:val="20"/>
          <w:szCs w:val="20"/>
        </w:rPr>
      </w:pPr>
      <w:r w:rsidRPr="00E5406A">
        <w:rPr>
          <w:rFonts w:ascii="Arial" w:hAnsi="Arial" w:cs="Arial"/>
          <w:sz w:val="20"/>
          <w:szCs w:val="20"/>
        </w:rPr>
        <w:t>1.31. 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1.32. </w:t>
      </w:r>
      <w:proofErr w:type="gramStart"/>
      <w:r w:rsidRPr="00E5406A">
        <w:rPr>
          <w:rFonts w:ascii="Arial" w:hAnsi="Arial" w:cs="Arial"/>
          <w:sz w:val="20"/>
          <w:szCs w:val="20"/>
        </w:rPr>
        <w:t>О совершении Банком сделки, в совершении которой имеется заинтересованность и необходимость одобрения которой уполномоченным органом управления Банка предусмотрена законодательством Российской Федерации, если размер такой сделки превышает 100 млрд. рублей, либо составляет 1 процент или более балансовой стоимости активов Банка на дату окончания отчетного периода (квартала, года), а если такая сделка уполномоченным органом управления Банка до ее совершения не одобрялась, - на</w:t>
      </w:r>
      <w:proofErr w:type="gramEnd"/>
      <w:r w:rsidRPr="00E5406A">
        <w:rPr>
          <w:rFonts w:ascii="Arial" w:hAnsi="Arial" w:cs="Arial"/>
          <w:sz w:val="20"/>
          <w:szCs w:val="20"/>
        </w:rPr>
        <w:t xml:space="preserve"> дату окончания последнего завершенного отчетного периода, предшествующего совершению Банком такой сделки.</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1.33. </w:t>
      </w:r>
      <w:proofErr w:type="gramStart"/>
      <w:r w:rsidRPr="00E5406A">
        <w:rPr>
          <w:rFonts w:ascii="Arial" w:hAnsi="Arial" w:cs="Arial"/>
          <w:sz w:val="20"/>
          <w:szCs w:val="20"/>
        </w:rPr>
        <w:t>Об изменении состава и (или) размера предмета залога по облигациям Банка с залоговым обеспечением, а в случае изменения состава и (или) размера предмета залога по облигациям Банка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w:t>
      </w:r>
      <w:proofErr w:type="gramEnd"/>
      <w:r w:rsidRPr="00E5406A">
        <w:rPr>
          <w:rFonts w:ascii="Arial" w:hAnsi="Arial" w:cs="Arial"/>
          <w:sz w:val="20"/>
          <w:szCs w:val="20"/>
        </w:rPr>
        <w:t xml:space="preserve"> или более процентов размера ипотечного покрытия облигаций.</w:t>
      </w:r>
    </w:p>
    <w:p w:rsidR="00FE6C7B" w:rsidRPr="00E5406A" w:rsidRDefault="00FE6C7B" w:rsidP="00FE6C7B">
      <w:pPr>
        <w:jc w:val="both"/>
        <w:rPr>
          <w:rFonts w:ascii="Arial" w:hAnsi="Arial" w:cs="Arial"/>
          <w:sz w:val="20"/>
          <w:szCs w:val="20"/>
        </w:rPr>
      </w:pPr>
      <w:r w:rsidRPr="00E5406A">
        <w:rPr>
          <w:rFonts w:ascii="Arial" w:hAnsi="Arial" w:cs="Arial"/>
          <w:sz w:val="20"/>
          <w:szCs w:val="20"/>
        </w:rPr>
        <w:t>1.34. Об изменении стоимости активов лица, предоставившего обеспечение по облигациям Банка, которое составляет 10 или более процентов, или об ином существенном, по мнению Банка, изменении финансово-хозяйственного положения такого лица.</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1.35. </w:t>
      </w:r>
      <w:proofErr w:type="gramStart"/>
      <w:r w:rsidRPr="00E5406A">
        <w:rPr>
          <w:rFonts w:ascii="Arial" w:hAnsi="Arial" w:cs="Arial"/>
          <w:sz w:val="20"/>
          <w:szCs w:val="20"/>
        </w:rPr>
        <w:t>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допущены к организованным торгам</w:t>
      </w:r>
      <w:proofErr w:type="gramEnd"/>
      <w:r w:rsidRPr="00E5406A">
        <w:rPr>
          <w:rFonts w:ascii="Arial" w:hAnsi="Arial" w:cs="Arial"/>
          <w:sz w:val="20"/>
          <w:szCs w:val="20"/>
        </w:rPr>
        <w:t xml:space="preserve"> либо стоимость </w:t>
      </w:r>
      <w:proofErr w:type="gramStart"/>
      <w:r w:rsidRPr="00E5406A">
        <w:rPr>
          <w:rFonts w:ascii="Arial" w:hAnsi="Arial" w:cs="Arial"/>
          <w:sz w:val="20"/>
          <w:szCs w:val="20"/>
        </w:rPr>
        <w:t>активов</w:t>
      </w:r>
      <w:proofErr w:type="gramEnd"/>
      <w:r w:rsidRPr="00E5406A">
        <w:rPr>
          <w:rFonts w:ascii="Arial" w:hAnsi="Arial" w:cs="Arial"/>
          <w:sz w:val="20"/>
          <w:szCs w:val="20"/>
        </w:rPr>
        <w:t xml:space="preserve">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1.36. </w:t>
      </w:r>
      <w:proofErr w:type="gramStart"/>
      <w:r w:rsidRPr="00E5406A">
        <w:rPr>
          <w:rFonts w:ascii="Arial" w:hAnsi="Arial" w:cs="Arial"/>
          <w:sz w:val="20"/>
          <w:szCs w:val="20"/>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Банка, распоряжаться определенным количеством</w:t>
      </w:r>
      <w:proofErr w:type="gramEnd"/>
      <w:r w:rsidRPr="00E5406A">
        <w:rPr>
          <w:rFonts w:ascii="Arial" w:hAnsi="Arial" w:cs="Arial"/>
          <w:sz w:val="20"/>
          <w:szCs w:val="20"/>
        </w:rPr>
        <w:t xml:space="preserve">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FE6C7B" w:rsidRPr="00E5406A" w:rsidRDefault="00FE6C7B" w:rsidP="00FE6C7B">
      <w:pPr>
        <w:jc w:val="both"/>
        <w:rPr>
          <w:rFonts w:ascii="Arial" w:hAnsi="Arial" w:cs="Arial"/>
          <w:sz w:val="20"/>
          <w:szCs w:val="20"/>
        </w:rPr>
      </w:pPr>
      <w:r w:rsidRPr="00E5406A">
        <w:rPr>
          <w:rFonts w:ascii="Arial" w:hAnsi="Arial" w:cs="Arial"/>
          <w:sz w:val="20"/>
          <w:szCs w:val="20"/>
        </w:rPr>
        <w:t>1.37. О заключении Банком, контролирующим его лицом или подконтрольной Банку организацией договора, предусматривающего обязанность приобретать эмиссионные ценные бумаги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1.38.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Банка на осуществление определенной деятельности, имеющей для Банка существенное финансово-хозяйственное значение.</w:t>
      </w:r>
    </w:p>
    <w:p w:rsidR="00FE6C7B" w:rsidRPr="00E5406A" w:rsidRDefault="00FE6C7B" w:rsidP="00FE6C7B">
      <w:pPr>
        <w:jc w:val="both"/>
        <w:rPr>
          <w:rFonts w:ascii="Arial" w:hAnsi="Arial" w:cs="Arial"/>
          <w:sz w:val="20"/>
          <w:szCs w:val="20"/>
        </w:rPr>
      </w:pPr>
      <w:r w:rsidRPr="00E5406A">
        <w:rPr>
          <w:rFonts w:ascii="Arial" w:hAnsi="Arial" w:cs="Arial"/>
          <w:sz w:val="20"/>
          <w:szCs w:val="20"/>
        </w:rPr>
        <w:t>1.39. Об истечении срока полномочий единоличного исполнительного органа и (или) членов коллегиального исполнительного органа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1.40. Об изменении размера доли участия в уставном (складочном) капитале Банка и подконтрольных Банку организаций, имеющих для него существенное значение:</w:t>
      </w:r>
    </w:p>
    <w:p w:rsidR="00FE6C7B" w:rsidRPr="00E5406A" w:rsidRDefault="00FE6C7B" w:rsidP="00FE6C7B">
      <w:pPr>
        <w:numPr>
          <w:ilvl w:val="0"/>
          <w:numId w:val="2"/>
        </w:numPr>
        <w:jc w:val="both"/>
        <w:rPr>
          <w:rFonts w:ascii="Arial" w:hAnsi="Arial" w:cs="Arial"/>
          <w:sz w:val="20"/>
          <w:szCs w:val="20"/>
        </w:rPr>
      </w:pPr>
      <w:r w:rsidRPr="00E5406A">
        <w:rPr>
          <w:rFonts w:ascii="Arial" w:hAnsi="Arial" w:cs="Arial"/>
          <w:sz w:val="20"/>
          <w:szCs w:val="20"/>
        </w:rPr>
        <w:t>лиц, являющихся членами Наблюдательного совета Банка, членами Правления Банка, а также лица, занимающего должность (осуществляющего функции) Председателя Правления Банка;</w:t>
      </w:r>
    </w:p>
    <w:p w:rsidR="00FE6C7B" w:rsidRPr="00E5406A" w:rsidRDefault="00FE6C7B" w:rsidP="00FE6C7B">
      <w:pPr>
        <w:numPr>
          <w:ilvl w:val="0"/>
          <w:numId w:val="2"/>
        </w:numPr>
        <w:jc w:val="both"/>
        <w:rPr>
          <w:rFonts w:ascii="Arial" w:hAnsi="Arial" w:cs="Arial"/>
          <w:sz w:val="20"/>
          <w:szCs w:val="20"/>
        </w:rPr>
      </w:pPr>
      <w:r w:rsidRPr="00E5406A">
        <w:rPr>
          <w:rFonts w:ascii="Arial" w:hAnsi="Arial" w:cs="Arial"/>
          <w:sz w:val="20"/>
          <w:szCs w:val="20"/>
        </w:rPr>
        <w:t>лиц, являющихся членами Наблюдательного совета Банка,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Председателя Правления Банка переданы управляющей организации.</w:t>
      </w:r>
    </w:p>
    <w:p w:rsidR="00FE6C7B" w:rsidRPr="00E5406A" w:rsidRDefault="00FE6C7B" w:rsidP="00FE6C7B">
      <w:pPr>
        <w:jc w:val="both"/>
        <w:rPr>
          <w:rFonts w:ascii="Arial" w:hAnsi="Arial" w:cs="Arial"/>
          <w:sz w:val="20"/>
          <w:szCs w:val="20"/>
        </w:rPr>
      </w:pPr>
      <w:r w:rsidRPr="00E5406A">
        <w:rPr>
          <w:rFonts w:ascii="Arial" w:hAnsi="Arial" w:cs="Arial"/>
          <w:sz w:val="20"/>
          <w:szCs w:val="20"/>
        </w:rPr>
        <w:t>1.41. О возникновении и (или) прекращении у владельцев облигаций Банка права требовать от Банка досрочного погашения принадлежащих им облигаций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1.42. О привлечении или замене организаций, оказывающих Банку услуги посредника при исполнении Банком обязательств по облигациям или иным эмиссионным ценным бумагам Банка, с указанием их наименований, мест нахождения и размеров вознаграждений за оказываемые услуги, а также об изменении указанных сведений.</w:t>
      </w:r>
    </w:p>
    <w:p w:rsidR="00FE6C7B" w:rsidRPr="00E5406A" w:rsidRDefault="00FE6C7B" w:rsidP="00FE6C7B">
      <w:pPr>
        <w:jc w:val="both"/>
        <w:rPr>
          <w:rFonts w:ascii="Arial" w:hAnsi="Arial" w:cs="Arial"/>
          <w:sz w:val="20"/>
          <w:szCs w:val="20"/>
        </w:rPr>
      </w:pPr>
      <w:r w:rsidRPr="00E5406A">
        <w:rPr>
          <w:rFonts w:ascii="Arial" w:hAnsi="Arial" w:cs="Arial"/>
          <w:sz w:val="20"/>
          <w:szCs w:val="20"/>
        </w:rPr>
        <w:t>1.43. О споре, связанном с созданием Банка, управлением им или участием в нем, если решение по указанному спору может оказать существенное влияние на цену эмиссионных ценных бумаг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1.44. О предъявлении лицу, предоставившему обеспечение по облигациям Банка, требований, связанных с исполнением обязательств по таким облигациям.</w:t>
      </w:r>
    </w:p>
    <w:p w:rsidR="00FE6C7B" w:rsidRPr="00E5406A" w:rsidRDefault="00FE6C7B" w:rsidP="00FE6C7B">
      <w:pPr>
        <w:jc w:val="both"/>
        <w:rPr>
          <w:rFonts w:ascii="Arial" w:hAnsi="Arial" w:cs="Arial"/>
          <w:sz w:val="20"/>
          <w:szCs w:val="20"/>
        </w:rPr>
      </w:pPr>
      <w:r w:rsidRPr="00E5406A">
        <w:rPr>
          <w:rFonts w:ascii="Arial" w:hAnsi="Arial" w:cs="Arial"/>
          <w:sz w:val="20"/>
          <w:szCs w:val="20"/>
        </w:rPr>
        <w:t>1.45.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1.46. </w:t>
      </w:r>
      <w:proofErr w:type="gramStart"/>
      <w:r w:rsidRPr="00E5406A">
        <w:rPr>
          <w:rFonts w:ascii="Arial" w:hAnsi="Arial" w:cs="Arial"/>
          <w:sz w:val="20"/>
          <w:szCs w:val="20"/>
        </w:rPr>
        <w:t>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 (или) подконтрольными Банку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Банком и (или) подконтрольной ему организацией.</w:t>
      </w:r>
      <w:proofErr w:type="gramEnd"/>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1.47. </w:t>
      </w:r>
      <w:proofErr w:type="gramStart"/>
      <w:r w:rsidRPr="00E5406A">
        <w:rPr>
          <w:rFonts w:ascii="Arial" w:hAnsi="Arial" w:cs="Arial"/>
          <w:sz w:val="20"/>
          <w:szCs w:val="20"/>
        </w:rPr>
        <w:t>Направляемая или предоставляемая Банком соответствующему органу (соответствующей организации) иностранного государства, иностранной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 если</w:t>
      </w:r>
      <w:proofErr w:type="gramEnd"/>
      <w:r w:rsidRPr="00E5406A">
        <w:rPr>
          <w:rFonts w:ascii="Arial" w:hAnsi="Arial" w:cs="Arial"/>
          <w:sz w:val="20"/>
          <w:szCs w:val="20"/>
        </w:rPr>
        <w:t xml:space="preserve"> такая информация может оказать существенное влияние на цену эмиссионных ценных бумаг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1.48. Составляющая годовую бухгалтерскую (финансовую) отчетность и консолидированную финансовую отчетность Банка, а также содержащаяся в аудиторских заключениях, подготовленных в отношении указанной отчетности.</w:t>
      </w:r>
    </w:p>
    <w:p w:rsidR="00FE6C7B" w:rsidRPr="00E5406A" w:rsidRDefault="00FE6C7B" w:rsidP="00FE6C7B">
      <w:pPr>
        <w:jc w:val="both"/>
        <w:rPr>
          <w:rFonts w:ascii="Arial" w:hAnsi="Arial" w:cs="Arial"/>
          <w:sz w:val="20"/>
          <w:szCs w:val="20"/>
        </w:rPr>
      </w:pPr>
      <w:r w:rsidRPr="00E5406A">
        <w:rPr>
          <w:rFonts w:ascii="Arial" w:hAnsi="Arial" w:cs="Arial"/>
          <w:sz w:val="20"/>
          <w:szCs w:val="20"/>
        </w:rPr>
        <w:t>1.49. Составляющая промежуточную бухгалтерскую (финансовую) отчетность и консолидированную финансовую отчетность Банка за отчетный период, состоящий из трех, шести или девяти месяцев текущего года, а также содержащаяся в аудиторских заключениях, подготовленных в отношении указанной отчетности.</w:t>
      </w:r>
    </w:p>
    <w:p w:rsidR="00FE6C7B" w:rsidRPr="00E5406A" w:rsidRDefault="00FE6C7B" w:rsidP="00FE6C7B">
      <w:pPr>
        <w:jc w:val="both"/>
        <w:rPr>
          <w:rFonts w:ascii="Arial" w:hAnsi="Arial" w:cs="Arial"/>
          <w:sz w:val="20"/>
          <w:szCs w:val="20"/>
        </w:rPr>
      </w:pPr>
      <w:r w:rsidRPr="00E5406A">
        <w:rPr>
          <w:rFonts w:ascii="Arial" w:hAnsi="Arial" w:cs="Arial"/>
          <w:sz w:val="20"/>
          <w:szCs w:val="20"/>
        </w:rPr>
        <w:t>1.50. Составляющая условия размещения эмиссионных ценных бумаг, определенные утвержденным уполномоченным органом Банка решением о выпуске (дополнительном выпуске)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1.51. Содержащаяся в утвержденном уполномоченным органом Банка отчете (уведомлении) об итогах выпуска эмиссионных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1.52. Содержащаяся в утвержденном уполномоченным органом Банка проспекте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1.53. Содержащаяся в подписанных уполномоченными лицами Банка ежеквартальных отчетах,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1.54. Содержащаяся в подписанных уполномоченными лицами Банка годовых отчетах Банка,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1.55. О заключении Банком договора о стратегическом партнерстве или иного договора, не предусмотренного подпунктами 1.20, 1.21, 1.23, 1.30, 1.32, 1.37 настоящего пункта, если заключение таких договоров может оказать существенное влияние на цену эмиссионных ценных бумаг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1.56. О проведении и повестке дня (об отказе в проведении) общего собрания владельцев облигаций Банка, а также о решениях, принятых общим собранием владельцев облигаций Банка.</w:t>
      </w:r>
    </w:p>
    <w:p w:rsidR="00FE6C7B" w:rsidRPr="00E5406A" w:rsidRDefault="00FE6C7B" w:rsidP="00FE6C7B">
      <w:pPr>
        <w:jc w:val="both"/>
        <w:rPr>
          <w:rFonts w:ascii="Arial" w:hAnsi="Arial" w:cs="Arial"/>
          <w:sz w:val="20"/>
          <w:szCs w:val="20"/>
        </w:rPr>
      </w:pPr>
      <w:r w:rsidRPr="00E5406A">
        <w:rPr>
          <w:rFonts w:ascii="Arial" w:hAnsi="Arial" w:cs="Arial"/>
          <w:sz w:val="20"/>
          <w:szCs w:val="20"/>
        </w:rPr>
        <w:t>1.57. Об определении Банком нового представителя владельцев облигаций.</w:t>
      </w:r>
    </w:p>
    <w:p w:rsidR="00FE6C7B" w:rsidRPr="00E5406A" w:rsidRDefault="00FE6C7B" w:rsidP="00FE6C7B">
      <w:pPr>
        <w:jc w:val="both"/>
        <w:rPr>
          <w:rFonts w:ascii="Arial" w:hAnsi="Arial" w:cs="Arial"/>
          <w:sz w:val="20"/>
          <w:szCs w:val="20"/>
        </w:rPr>
      </w:pPr>
    </w:p>
    <w:p w:rsidR="00FE6C7B" w:rsidRPr="00E5406A" w:rsidRDefault="00FE6C7B" w:rsidP="00FE6C7B">
      <w:pPr>
        <w:jc w:val="both"/>
        <w:rPr>
          <w:rFonts w:ascii="Arial" w:hAnsi="Arial" w:cs="Arial"/>
          <w:sz w:val="20"/>
          <w:szCs w:val="20"/>
        </w:rPr>
      </w:pPr>
      <w:r w:rsidRPr="00E5406A">
        <w:rPr>
          <w:rFonts w:ascii="Arial" w:hAnsi="Arial" w:cs="Arial"/>
          <w:sz w:val="20"/>
          <w:szCs w:val="20"/>
        </w:rPr>
        <w:t>2.</w:t>
      </w:r>
      <w:r w:rsidRPr="00E5406A">
        <w:rPr>
          <w:rFonts w:ascii="Arial" w:hAnsi="Arial" w:cs="Arial"/>
          <w:sz w:val="20"/>
          <w:szCs w:val="20"/>
        </w:rPr>
        <w:tab/>
        <w:t>К инсайдерской информации Публичного акционерного общества «</w:t>
      </w:r>
      <w:proofErr w:type="spellStart"/>
      <w:r w:rsidRPr="00E5406A">
        <w:rPr>
          <w:rFonts w:ascii="Arial" w:hAnsi="Arial" w:cs="Arial"/>
          <w:sz w:val="20"/>
          <w:szCs w:val="20"/>
        </w:rPr>
        <w:t>Совкомбанк</w:t>
      </w:r>
      <w:proofErr w:type="spellEnd"/>
      <w:r w:rsidRPr="00E5406A">
        <w:rPr>
          <w:rFonts w:ascii="Arial" w:hAnsi="Arial" w:cs="Arial"/>
          <w:sz w:val="20"/>
          <w:szCs w:val="20"/>
        </w:rPr>
        <w:t xml:space="preserve">» - профессионального участника рынка ценных бумаг, осуществляющего в интересах клиентов операции с финансовыми инструментами, относится </w:t>
      </w:r>
      <w:proofErr w:type="gramStart"/>
      <w:r w:rsidRPr="00E5406A">
        <w:rPr>
          <w:rFonts w:ascii="Arial" w:hAnsi="Arial" w:cs="Arial"/>
          <w:sz w:val="20"/>
          <w:szCs w:val="20"/>
        </w:rPr>
        <w:t>полученная</w:t>
      </w:r>
      <w:proofErr w:type="gramEnd"/>
      <w:r w:rsidRPr="00E5406A">
        <w:rPr>
          <w:rFonts w:ascii="Arial" w:hAnsi="Arial" w:cs="Arial"/>
          <w:sz w:val="20"/>
          <w:szCs w:val="20"/>
        </w:rPr>
        <w:t xml:space="preserve"> от клиентов:</w:t>
      </w:r>
    </w:p>
    <w:p w:rsidR="00FE6C7B" w:rsidRPr="00E5406A" w:rsidRDefault="00FE6C7B" w:rsidP="00FE6C7B">
      <w:pPr>
        <w:jc w:val="both"/>
        <w:rPr>
          <w:rFonts w:ascii="Arial" w:hAnsi="Arial" w:cs="Arial"/>
          <w:sz w:val="20"/>
          <w:szCs w:val="20"/>
        </w:rPr>
      </w:pPr>
      <w:r w:rsidRPr="00E5406A">
        <w:rPr>
          <w:rFonts w:ascii="Arial" w:hAnsi="Arial" w:cs="Arial"/>
          <w:sz w:val="20"/>
          <w:szCs w:val="20"/>
        </w:rPr>
        <w:t>2.1.</w:t>
      </w:r>
      <w:r w:rsidRPr="00E5406A">
        <w:rPr>
          <w:rFonts w:ascii="Arial" w:hAnsi="Arial" w:cs="Arial"/>
          <w:sz w:val="20"/>
          <w:szCs w:val="20"/>
        </w:rPr>
        <w:tab/>
        <w:t>Информация, содержащаяся в подлежащих исполнению поручениях клиентов:</w:t>
      </w:r>
    </w:p>
    <w:p w:rsidR="00FE6C7B" w:rsidRPr="00FE6C7B" w:rsidRDefault="00FE6C7B" w:rsidP="00FE6C7B">
      <w:pPr>
        <w:jc w:val="both"/>
        <w:rPr>
          <w:rFonts w:ascii="Arial" w:hAnsi="Arial" w:cs="Arial"/>
          <w:sz w:val="20"/>
          <w:szCs w:val="20"/>
        </w:rPr>
      </w:pPr>
      <w:r w:rsidRPr="00E5406A">
        <w:rPr>
          <w:rFonts w:ascii="Arial" w:hAnsi="Arial" w:cs="Arial"/>
          <w:sz w:val="20"/>
          <w:szCs w:val="20"/>
        </w:rPr>
        <w:t>2.1.1.  на совершение сделок с ценными бумагами в случае, когда исполнение таких поручений может оказать существенное влияние на цены соответствующих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2.1.2.  на совершение сделок с товаром, в случае, когда исполнение таких поручений может оказать существенное влияние на цену соответствующего товара.</w:t>
      </w:r>
    </w:p>
    <w:p w:rsidR="00FE6C7B" w:rsidRPr="00E5406A" w:rsidRDefault="00FE6C7B" w:rsidP="00FE6C7B">
      <w:pPr>
        <w:jc w:val="both"/>
        <w:rPr>
          <w:rFonts w:ascii="Arial" w:hAnsi="Arial" w:cs="Arial"/>
          <w:sz w:val="20"/>
          <w:szCs w:val="20"/>
        </w:rPr>
      </w:pPr>
      <w:r w:rsidRPr="00E5406A">
        <w:rPr>
          <w:rFonts w:ascii="Arial" w:hAnsi="Arial" w:cs="Arial"/>
          <w:sz w:val="20"/>
          <w:szCs w:val="20"/>
        </w:rPr>
        <w:t>2.2.</w:t>
      </w:r>
      <w:r w:rsidRPr="00E5406A">
        <w:rPr>
          <w:rFonts w:ascii="Arial" w:hAnsi="Arial" w:cs="Arial"/>
          <w:sz w:val="20"/>
          <w:szCs w:val="20"/>
        </w:rPr>
        <w:tab/>
        <w:t>Информация, содержащаяся в подлежащих исполнению поручениях клиентов на заключение договоров, являющихся:</w:t>
      </w:r>
    </w:p>
    <w:p w:rsidR="00FE6C7B" w:rsidRPr="00E5406A" w:rsidRDefault="00FE6C7B" w:rsidP="00FE6C7B">
      <w:pPr>
        <w:numPr>
          <w:ilvl w:val="2"/>
          <w:numId w:val="4"/>
        </w:numPr>
        <w:ind w:left="0" w:firstLine="0"/>
        <w:jc w:val="both"/>
        <w:rPr>
          <w:rFonts w:ascii="Arial" w:hAnsi="Arial" w:cs="Arial"/>
          <w:sz w:val="20"/>
          <w:szCs w:val="20"/>
        </w:rPr>
      </w:pPr>
      <w:r w:rsidRPr="00E5406A">
        <w:rPr>
          <w:rFonts w:ascii="Arial" w:hAnsi="Arial" w:cs="Arial"/>
          <w:sz w:val="20"/>
          <w:szCs w:val="20"/>
        </w:rPr>
        <w:t>производными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2.2.2.   производными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w:t>
      </w:r>
    </w:p>
    <w:p w:rsidR="00FE6C7B" w:rsidRPr="00E5406A" w:rsidRDefault="00FE6C7B" w:rsidP="00FE6C7B">
      <w:pPr>
        <w:jc w:val="both"/>
        <w:rPr>
          <w:rFonts w:ascii="Arial" w:hAnsi="Arial" w:cs="Arial"/>
          <w:sz w:val="20"/>
          <w:szCs w:val="20"/>
        </w:rPr>
      </w:pPr>
      <w:r w:rsidRPr="00E5406A">
        <w:rPr>
          <w:rFonts w:ascii="Arial" w:hAnsi="Arial" w:cs="Arial"/>
          <w:sz w:val="20"/>
          <w:szCs w:val="20"/>
        </w:rPr>
        <w:t>2.3.</w:t>
      </w:r>
      <w:r w:rsidRPr="00E5406A">
        <w:rPr>
          <w:rFonts w:ascii="Arial" w:hAnsi="Arial" w:cs="Arial"/>
          <w:sz w:val="20"/>
          <w:szCs w:val="20"/>
        </w:rPr>
        <w:tab/>
      </w:r>
      <w:proofErr w:type="gramStart"/>
      <w:r w:rsidRPr="00E5406A">
        <w:rPr>
          <w:rFonts w:ascii="Arial" w:hAnsi="Arial" w:cs="Arial"/>
          <w:sz w:val="20"/>
          <w:szCs w:val="20"/>
        </w:rPr>
        <w:t>Информация, составляющая существенные условия договоров доверительного управления, связанные с совершением сделок с ценными бумагами и (или) заключением договоров, являющихся производными финансовыми инструментами, в случае, когда осуществление доверительного управления в соответствии с указанными условиями может оказать существенное влияние на цены соответствующих ценных бумаг.</w:t>
      </w:r>
      <w:proofErr w:type="gramEnd"/>
    </w:p>
    <w:p w:rsidR="00FE6C7B" w:rsidRPr="00E5406A" w:rsidRDefault="00FE6C7B" w:rsidP="00FE6C7B">
      <w:pPr>
        <w:jc w:val="both"/>
        <w:rPr>
          <w:rFonts w:ascii="Arial" w:hAnsi="Arial" w:cs="Arial"/>
          <w:sz w:val="20"/>
          <w:szCs w:val="20"/>
        </w:rPr>
      </w:pPr>
    </w:p>
    <w:p w:rsidR="00FE6C7B" w:rsidRPr="00E5406A" w:rsidRDefault="00FE6C7B" w:rsidP="00FE6C7B">
      <w:pPr>
        <w:jc w:val="both"/>
        <w:rPr>
          <w:rFonts w:ascii="Arial" w:hAnsi="Arial" w:cs="Arial"/>
          <w:sz w:val="20"/>
          <w:szCs w:val="20"/>
        </w:rPr>
      </w:pPr>
      <w:r w:rsidRPr="00E5406A">
        <w:rPr>
          <w:rFonts w:ascii="Arial" w:hAnsi="Arial" w:cs="Arial"/>
          <w:sz w:val="20"/>
          <w:szCs w:val="20"/>
        </w:rPr>
        <w:t>3.</w:t>
      </w:r>
      <w:r w:rsidRPr="00E5406A">
        <w:rPr>
          <w:rFonts w:ascii="Arial" w:hAnsi="Arial" w:cs="Arial"/>
          <w:sz w:val="20"/>
          <w:szCs w:val="20"/>
        </w:rPr>
        <w:tab/>
        <w:t>К инсайдерской информации Публичного акционерного общества «</w:t>
      </w:r>
      <w:proofErr w:type="spellStart"/>
      <w:r w:rsidRPr="00E5406A">
        <w:rPr>
          <w:rFonts w:ascii="Arial" w:hAnsi="Arial" w:cs="Arial"/>
          <w:sz w:val="20"/>
          <w:szCs w:val="20"/>
        </w:rPr>
        <w:t>Совкомбанк</w:t>
      </w:r>
      <w:proofErr w:type="spellEnd"/>
      <w:r w:rsidRPr="00E5406A">
        <w:rPr>
          <w:rFonts w:ascii="Arial" w:hAnsi="Arial" w:cs="Arial"/>
          <w:sz w:val="20"/>
          <w:szCs w:val="20"/>
        </w:rPr>
        <w:t xml:space="preserve">» - кредитной организации, относится </w:t>
      </w:r>
      <w:proofErr w:type="gramStart"/>
      <w:r w:rsidRPr="00E5406A">
        <w:rPr>
          <w:rFonts w:ascii="Arial" w:hAnsi="Arial" w:cs="Arial"/>
          <w:sz w:val="20"/>
          <w:szCs w:val="20"/>
        </w:rPr>
        <w:t>полученная</w:t>
      </w:r>
      <w:proofErr w:type="gramEnd"/>
      <w:r w:rsidRPr="00E5406A">
        <w:rPr>
          <w:rFonts w:ascii="Arial" w:hAnsi="Arial" w:cs="Arial"/>
          <w:sz w:val="20"/>
          <w:szCs w:val="20"/>
        </w:rPr>
        <w:t xml:space="preserve"> от клиентов:</w:t>
      </w:r>
    </w:p>
    <w:p w:rsidR="00FE6C7B" w:rsidRPr="00E5406A" w:rsidRDefault="00FE6C7B" w:rsidP="00FE6C7B">
      <w:pPr>
        <w:jc w:val="both"/>
        <w:rPr>
          <w:rFonts w:ascii="Arial" w:hAnsi="Arial" w:cs="Arial"/>
          <w:sz w:val="20"/>
          <w:szCs w:val="20"/>
        </w:rPr>
      </w:pPr>
      <w:r w:rsidRPr="00E5406A">
        <w:rPr>
          <w:rFonts w:ascii="Arial" w:hAnsi="Arial" w:cs="Arial"/>
          <w:sz w:val="20"/>
          <w:szCs w:val="20"/>
        </w:rPr>
        <w:t>3.1.</w:t>
      </w:r>
      <w:r w:rsidRPr="00E5406A">
        <w:rPr>
          <w:rFonts w:ascii="Arial" w:hAnsi="Arial" w:cs="Arial"/>
          <w:sz w:val="20"/>
          <w:szCs w:val="20"/>
        </w:rPr>
        <w:tab/>
        <w:t>информация, содержащаяся в подлежащих исполнению поручениях клиентов на приобретение (покупку) или продажу иностранной валюты через Организаторов торговли, в случае, когда, исполнение таких поручений может оказать существенное влияние на цену иностранной валюты;</w:t>
      </w:r>
    </w:p>
    <w:p w:rsidR="00FE6C7B" w:rsidRPr="00E5406A" w:rsidRDefault="00FE6C7B" w:rsidP="00FE6C7B">
      <w:pPr>
        <w:jc w:val="both"/>
        <w:rPr>
          <w:rFonts w:ascii="Arial" w:hAnsi="Arial" w:cs="Arial"/>
          <w:sz w:val="20"/>
          <w:szCs w:val="20"/>
        </w:rPr>
      </w:pPr>
      <w:r w:rsidRPr="00E5406A">
        <w:rPr>
          <w:rFonts w:ascii="Arial" w:hAnsi="Arial" w:cs="Arial"/>
          <w:sz w:val="20"/>
          <w:szCs w:val="20"/>
        </w:rPr>
        <w:t>3.2.</w:t>
      </w:r>
      <w:r w:rsidRPr="00E5406A">
        <w:rPr>
          <w:rFonts w:ascii="Arial" w:hAnsi="Arial" w:cs="Arial"/>
          <w:sz w:val="20"/>
          <w:szCs w:val="20"/>
        </w:rPr>
        <w:tab/>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иностранная валюта, в случае, когда исполнение таких поручений может оказать существенное влияние на цену иностранной валюты.</w:t>
      </w:r>
    </w:p>
    <w:p w:rsidR="00FE6C7B" w:rsidRPr="00E5406A" w:rsidRDefault="00FE6C7B" w:rsidP="00FE6C7B">
      <w:pPr>
        <w:jc w:val="both"/>
        <w:rPr>
          <w:rFonts w:ascii="Arial" w:hAnsi="Arial" w:cs="Arial"/>
          <w:sz w:val="20"/>
          <w:szCs w:val="20"/>
        </w:rPr>
      </w:pPr>
    </w:p>
    <w:p w:rsidR="00FE6C7B" w:rsidRPr="00E5406A" w:rsidRDefault="00FE6C7B" w:rsidP="00FE6C7B">
      <w:pPr>
        <w:jc w:val="both"/>
        <w:rPr>
          <w:rFonts w:ascii="Arial" w:hAnsi="Arial" w:cs="Arial"/>
          <w:sz w:val="20"/>
          <w:szCs w:val="20"/>
        </w:rPr>
      </w:pPr>
      <w:r w:rsidRPr="00E5406A">
        <w:rPr>
          <w:rFonts w:ascii="Arial" w:hAnsi="Arial" w:cs="Arial"/>
          <w:sz w:val="20"/>
          <w:szCs w:val="20"/>
        </w:rPr>
        <w:t>Примечания:</w:t>
      </w:r>
    </w:p>
    <w:p w:rsidR="00FE6C7B" w:rsidRPr="00E5406A" w:rsidRDefault="00FE6C7B" w:rsidP="00FE6C7B">
      <w:pPr>
        <w:jc w:val="both"/>
        <w:rPr>
          <w:rFonts w:ascii="Arial" w:hAnsi="Arial" w:cs="Arial"/>
          <w:sz w:val="20"/>
          <w:szCs w:val="20"/>
        </w:rPr>
      </w:pPr>
      <w:r w:rsidRPr="00E5406A">
        <w:rPr>
          <w:rFonts w:ascii="Arial" w:hAnsi="Arial" w:cs="Arial"/>
          <w:sz w:val="20"/>
          <w:szCs w:val="20"/>
        </w:rPr>
        <w:t>а)</w:t>
      </w:r>
      <w:r w:rsidRPr="00E5406A">
        <w:rPr>
          <w:rFonts w:ascii="Arial" w:hAnsi="Arial" w:cs="Arial"/>
          <w:sz w:val="20"/>
          <w:szCs w:val="20"/>
        </w:rPr>
        <w:tab/>
        <w:t>Информация о размещаемых Банком эмиссионных ценных бумагах, предусмотренная подпунктами 1.13 - 1.16, 1.50, 1.51, 1.56 и 1.57 пункта 1 настоящего Перечня, относится к инсайдерской информации Банка в случае, если:</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  размещение эмиссионных ценных бумаг Банка осуществляется на организованных торгах; </w:t>
      </w:r>
    </w:p>
    <w:p w:rsidR="00FE6C7B" w:rsidRPr="00E5406A" w:rsidRDefault="00FE6C7B" w:rsidP="00FE6C7B">
      <w:pPr>
        <w:jc w:val="both"/>
        <w:rPr>
          <w:rFonts w:ascii="Arial" w:hAnsi="Arial" w:cs="Arial"/>
          <w:sz w:val="20"/>
          <w:szCs w:val="20"/>
        </w:rPr>
      </w:pPr>
      <w:r w:rsidRPr="00E5406A">
        <w:rPr>
          <w:rFonts w:ascii="Arial" w:hAnsi="Arial" w:cs="Arial"/>
          <w:sz w:val="20"/>
          <w:szCs w:val="20"/>
        </w:rPr>
        <w:t xml:space="preserve">- размещаемые эмиссионные ценные бумаги Банка составляют дополнительный выпуск по отношению к эмиссионным ценным бумагам выпуска, которые допущены к организованным торгам или в отношении которых подана заявка о допуске к организованным торгам. </w:t>
      </w:r>
    </w:p>
    <w:p w:rsidR="00FE6C7B" w:rsidRPr="00E5406A" w:rsidRDefault="00FE6C7B" w:rsidP="00FE6C7B">
      <w:pPr>
        <w:jc w:val="both"/>
        <w:rPr>
          <w:rFonts w:ascii="Arial" w:hAnsi="Arial" w:cs="Arial"/>
          <w:sz w:val="20"/>
          <w:szCs w:val="20"/>
        </w:rPr>
      </w:pPr>
      <w:proofErr w:type="gramStart"/>
      <w:r w:rsidRPr="00E5406A">
        <w:rPr>
          <w:rFonts w:ascii="Arial" w:hAnsi="Arial" w:cs="Arial"/>
          <w:sz w:val="20"/>
          <w:szCs w:val="20"/>
        </w:rPr>
        <w:t>б)</w:t>
      </w:r>
      <w:r w:rsidRPr="00E5406A">
        <w:rPr>
          <w:rFonts w:ascii="Arial" w:hAnsi="Arial" w:cs="Arial"/>
          <w:sz w:val="20"/>
          <w:szCs w:val="20"/>
        </w:rPr>
        <w:tab/>
        <w:t xml:space="preserve">Информация о размещенных (находящихся в обращении) эмиссионных ценных бумагах Банка, предусмотренная подпунктами 1.12, 1.18, 1.19, 1.23, 1.37, 1.41, 1.56 и 1.57 пункта 1 настоящего Перечня, относится к инсайдерской информации Банка в случае, если указанные эмиссионные ценные бумаги допущены к организованным торгам или в отношении них подана заявка о допуске к организованным торгам. </w:t>
      </w:r>
      <w:proofErr w:type="gramEnd"/>
    </w:p>
    <w:p w:rsidR="00FE6C7B" w:rsidRPr="00E5406A" w:rsidRDefault="00FE6C7B" w:rsidP="00FE6C7B">
      <w:pPr>
        <w:jc w:val="both"/>
        <w:rPr>
          <w:rFonts w:ascii="Arial" w:hAnsi="Arial" w:cs="Arial"/>
          <w:sz w:val="20"/>
          <w:szCs w:val="20"/>
        </w:rPr>
      </w:pPr>
      <w:proofErr w:type="gramStart"/>
      <w:r w:rsidRPr="00E5406A">
        <w:rPr>
          <w:rFonts w:ascii="Arial" w:hAnsi="Arial" w:cs="Arial"/>
          <w:sz w:val="20"/>
          <w:szCs w:val="20"/>
        </w:rPr>
        <w:t>в)</w:t>
      </w:r>
      <w:r w:rsidRPr="00E5406A">
        <w:rPr>
          <w:rFonts w:ascii="Arial" w:hAnsi="Arial" w:cs="Arial"/>
          <w:sz w:val="20"/>
          <w:szCs w:val="20"/>
        </w:rPr>
        <w:tab/>
        <w:t>Информация о лице, предоставившем обеспечение по облигациям Банка, а также об условиях такого обеспечения, предусмотренная подпунктами 1.7 - 1.11, 1.30, 1.33, 1.34, 1.36, 1.44 пункта 1 настоящего Перечня, относится к инсайдерской информации Банка в случае, если указанные облигации допущены к организованным торгам или в отношении них подана заявка о допуске к организованным торгам.</w:t>
      </w:r>
      <w:proofErr w:type="gramEnd"/>
    </w:p>
    <w:p w:rsidR="00FE6C7B" w:rsidRPr="00E5406A" w:rsidRDefault="00FE6C7B" w:rsidP="00FE6C7B">
      <w:pPr>
        <w:jc w:val="both"/>
        <w:rPr>
          <w:rFonts w:ascii="Arial" w:hAnsi="Arial" w:cs="Arial"/>
          <w:sz w:val="20"/>
          <w:szCs w:val="20"/>
        </w:rPr>
      </w:pPr>
      <w:proofErr w:type="gramStart"/>
      <w:r w:rsidRPr="00E5406A">
        <w:rPr>
          <w:rFonts w:ascii="Arial" w:hAnsi="Arial" w:cs="Arial"/>
          <w:sz w:val="20"/>
          <w:szCs w:val="20"/>
        </w:rPr>
        <w:t>г)</w:t>
      </w:r>
      <w:r w:rsidRPr="00E5406A">
        <w:rPr>
          <w:rFonts w:ascii="Arial" w:hAnsi="Arial" w:cs="Arial"/>
          <w:sz w:val="20"/>
          <w:szCs w:val="20"/>
        </w:rPr>
        <w:tab/>
        <w:t xml:space="preserve">Информация о лице, предоставившем обеспечение по облигациям Банка, предусмотренная подпунктами 1.7 - 1.11, 1.30, 1.34 пункта 1 настоящего Перечня, не относится к инсайдерской информации Банка в случае, если таким лицом является Российская Федерация, предоставившая государственную гарантию Российской Федерации, субъект Российской Федерации, предоставивший государственную гарантию субъекта Российской Федерации, или муниципальное образование, предоставившее муниципальную гарантию по облигациям Банка. </w:t>
      </w:r>
      <w:proofErr w:type="gramEnd"/>
    </w:p>
    <w:p w:rsidR="00FE6C7B" w:rsidRPr="00E5406A" w:rsidRDefault="00FE6C7B" w:rsidP="00FE6C7B">
      <w:pPr>
        <w:jc w:val="both"/>
        <w:rPr>
          <w:rFonts w:ascii="Arial" w:hAnsi="Arial" w:cs="Arial"/>
          <w:sz w:val="20"/>
          <w:szCs w:val="20"/>
        </w:rPr>
      </w:pPr>
      <w:proofErr w:type="gramStart"/>
      <w:r w:rsidRPr="00E5406A">
        <w:rPr>
          <w:rFonts w:ascii="Arial" w:hAnsi="Arial" w:cs="Arial"/>
          <w:sz w:val="20"/>
          <w:szCs w:val="20"/>
        </w:rPr>
        <w:t>д)</w:t>
      </w:r>
      <w:r w:rsidRPr="00E5406A">
        <w:rPr>
          <w:rFonts w:ascii="Arial" w:hAnsi="Arial" w:cs="Arial"/>
          <w:sz w:val="20"/>
          <w:szCs w:val="20"/>
        </w:rPr>
        <w:tab/>
        <w:t>К инсайдерской информации Банка не относится информация и (или) основанные на ней сведения, которые передаются Банком и (или) привлеченным им лицом (привлеченными им лицами) потенциальным приобретателям либо используются Банком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w:t>
      </w:r>
      <w:proofErr w:type="gramEnd"/>
      <w:r w:rsidRPr="00E5406A">
        <w:rPr>
          <w:rFonts w:ascii="Arial" w:hAnsi="Arial" w:cs="Arial"/>
          <w:sz w:val="20"/>
          <w:szCs w:val="20"/>
        </w:rPr>
        <w:t xml:space="preserve">) предложением (организацией предложения) в Российской Федерации или за ее пределами эмиссионных ценных бумаг Банка, в том числе посредством размещения ценных бумаг иностранного эмитента, удостоверяющих права в отношении эмиссионных ценных бумаг Банка,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w:t>
      </w:r>
      <w:proofErr w:type="gramStart"/>
      <w:r w:rsidRPr="00E5406A">
        <w:rPr>
          <w:rFonts w:ascii="Arial" w:hAnsi="Arial" w:cs="Arial"/>
          <w:sz w:val="20"/>
          <w:szCs w:val="20"/>
        </w:rPr>
        <w:t>решения</w:t>
      </w:r>
      <w:proofErr w:type="gramEnd"/>
      <w:r w:rsidRPr="00E5406A">
        <w:rPr>
          <w:rFonts w:ascii="Arial" w:hAnsi="Arial" w:cs="Arial"/>
          <w:sz w:val="20"/>
          <w:szCs w:val="20"/>
        </w:rPr>
        <w:t xml:space="preserve"> о приобретении размещаемых (предлагаемых) ценных бумаг.</w:t>
      </w:r>
    </w:p>
    <w:p w:rsidR="00FE6C7B" w:rsidRPr="00E5406A" w:rsidRDefault="00FE6C7B" w:rsidP="00FE6C7B">
      <w:pPr>
        <w:jc w:val="both"/>
        <w:rPr>
          <w:rFonts w:ascii="Arial" w:hAnsi="Arial" w:cs="Arial"/>
          <w:sz w:val="20"/>
          <w:szCs w:val="20"/>
        </w:rPr>
      </w:pPr>
      <w:r w:rsidRPr="00E5406A">
        <w:rPr>
          <w:rFonts w:ascii="Arial" w:hAnsi="Arial" w:cs="Arial"/>
          <w:sz w:val="20"/>
          <w:szCs w:val="20"/>
        </w:rPr>
        <w:t>е)</w:t>
      </w:r>
      <w:r w:rsidRPr="00E5406A">
        <w:rPr>
          <w:rFonts w:ascii="Arial" w:hAnsi="Arial" w:cs="Arial"/>
          <w:sz w:val="20"/>
          <w:szCs w:val="20"/>
        </w:rPr>
        <w:tab/>
        <w:t>Инсайдерской информацией, содержащейся в полученных от клиентов и подлежащих исполнению поручениях, указанных в пунктах 2 – 3 настоящего Перечня, является информация о цене и объеме (количестве) ценных бумаг, иностранной валюты, товара, договоров, являющихся производными финансовыми инструментами, действиях, которые должны быть осуществлены во исполнение таких поручений (приобретение (покупка) или отчуждени</w:t>
      </w:r>
      <w:proofErr w:type="gramStart"/>
      <w:r w:rsidRPr="00E5406A">
        <w:rPr>
          <w:rFonts w:ascii="Arial" w:hAnsi="Arial" w:cs="Arial"/>
          <w:sz w:val="20"/>
          <w:szCs w:val="20"/>
        </w:rPr>
        <w:t>е(</w:t>
      </w:r>
      <w:proofErr w:type="gramEnd"/>
      <w:r w:rsidRPr="00E5406A">
        <w:rPr>
          <w:rFonts w:ascii="Arial" w:hAnsi="Arial" w:cs="Arial"/>
          <w:sz w:val="20"/>
          <w:szCs w:val="20"/>
        </w:rPr>
        <w:t>продажа), заключение договора (договоров), являющегося производным финансовым инструментом).</w:t>
      </w:r>
    </w:p>
    <w:p w:rsidR="00FE6C7B" w:rsidRPr="00E5406A" w:rsidRDefault="00FE6C7B" w:rsidP="00FE6C7B">
      <w:pPr>
        <w:pStyle w:val="ConsPlusNormal"/>
        <w:ind w:firstLine="0"/>
        <w:jc w:val="both"/>
      </w:pPr>
      <w:r w:rsidRPr="00E5406A">
        <w:t>ж)    Информация, касающаяся определенных ценных бумаг, предусмотренная подпунктами 2.1.1.,2.2.1 и 2.3 пункта 2 настоящего Перечня, относится к инсайдерской информации Банка в случае,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w:t>
      </w:r>
    </w:p>
    <w:p w:rsidR="00FE6C7B" w:rsidRPr="00E5406A" w:rsidRDefault="00FE6C7B" w:rsidP="00FE6C7B">
      <w:pPr>
        <w:pStyle w:val="ConsPlusNormal"/>
        <w:ind w:firstLine="0"/>
        <w:jc w:val="both"/>
      </w:pPr>
      <w:r w:rsidRPr="00E5406A">
        <w:t xml:space="preserve">з)       Информация, касающаяся определенного товара, предусмотренная подпунктами  2.1.2  и 2.2.2 пункта 2 настоящего Перечня, относится к инсайдерской информации Банка в случае, если указанный товар допущен к организованным торгам или в отношении указанного товара подана заявка о его допуске к организованным торгам. </w:t>
      </w:r>
    </w:p>
    <w:p w:rsidR="00FE6C7B" w:rsidRPr="00E5406A" w:rsidRDefault="00FE6C7B" w:rsidP="00FE6C7B">
      <w:pPr>
        <w:pStyle w:val="ConsPlusNormal"/>
        <w:ind w:firstLine="0"/>
        <w:jc w:val="both"/>
      </w:pPr>
      <w:r w:rsidRPr="00E5406A">
        <w:t>и)          Информация, касающаяся определенной иностранной валюты, предусмотренная пунктом 3 настоящего Перечня, относится к инсайдерской информации Банка случае, если указанная иностранная валюта допущена к организованным торгам или в отношении указанной иностранной валюты подана заявк</w:t>
      </w:r>
      <w:proofErr w:type="gramStart"/>
      <w:r w:rsidRPr="00E5406A">
        <w:t>а о ее</w:t>
      </w:r>
      <w:proofErr w:type="gramEnd"/>
      <w:r w:rsidRPr="00E5406A">
        <w:t xml:space="preserve"> допуске к организованным торгам.</w:t>
      </w:r>
    </w:p>
    <w:p w:rsidR="00FE6C7B" w:rsidRPr="00E5406A" w:rsidRDefault="00FE6C7B" w:rsidP="00FE6C7B">
      <w:pPr>
        <w:pStyle w:val="ConsPlusNormal"/>
        <w:widowControl/>
        <w:ind w:firstLine="0"/>
        <w:jc w:val="both"/>
        <w:rPr>
          <w:rFonts w:ascii="Times New Roman" w:hAnsi="Times New Roman" w:cs="Times New Roman"/>
          <w:sz w:val="24"/>
          <w:szCs w:val="24"/>
        </w:rPr>
      </w:pPr>
    </w:p>
    <w:p w:rsidR="00F3346D" w:rsidRDefault="00F3346D"/>
    <w:sectPr w:rsidR="00F33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EC65E2"/>
    <w:multiLevelType w:val="hybridMultilevel"/>
    <w:tmpl w:val="C9F42C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7B"/>
    <w:rsid w:val="003875D9"/>
    <w:rsid w:val="005316D3"/>
    <w:rsid w:val="0098555F"/>
    <w:rsid w:val="00F3346D"/>
    <w:rsid w:val="00FE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3993</Words>
  <Characters>22763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scb</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Чернявская Елена Александровна</dc:creator>
  <cp:keywords/>
  <dc:description/>
  <cp:lastModifiedBy/>
  <cp:revision>1</cp:revision>
  <dcterms:created xsi:type="dcterms:W3CDTF">2015-09-11T11:07:00Z</dcterms:created>
</cp:coreProperties>
</file>