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85" w:rsidRPr="009242F1" w:rsidRDefault="00EB2B85" w:rsidP="00EB2B85">
      <w:pPr>
        <w:pStyle w:val="ConsPlusNormal"/>
        <w:widowControl/>
        <w:outlineLvl w:val="1"/>
        <w:rPr>
          <w:sz w:val="16"/>
          <w:szCs w:val="16"/>
        </w:rPr>
      </w:pPr>
      <w:r>
        <w:rPr>
          <w:sz w:val="16"/>
          <w:szCs w:val="16"/>
        </w:rPr>
        <w:t xml:space="preserve">                                            </w:t>
      </w:r>
      <w:r w:rsidRPr="009242F1">
        <w:rPr>
          <w:sz w:val="16"/>
          <w:szCs w:val="16"/>
        </w:rPr>
        <w:t>Приложение 1</w:t>
      </w:r>
    </w:p>
    <w:p w:rsidR="00EB2B85" w:rsidRPr="009242F1" w:rsidRDefault="00EB2B85" w:rsidP="00EB2B85">
      <w:pPr>
        <w:pStyle w:val="ConsPlusNormal"/>
        <w:widowControl/>
        <w:outlineLvl w:val="1"/>
        <w:rPr>
          <w:sz w:val="16"/>
          <w:szCs w:val="16"/>
        </w:rPr>
      </w:pPr>
      <w:r w:rsidRPr="009242F1">
        <w:rPr>
          <w:sz w:val="16"/>
          <w:szCs w:val="16"/>
        </w:rPr>
        <w:t xml:space="preserve">                                            к Положению о порядке доступа и правилах охраны конфиденциальности         </w:t>
      </w:r>
    </w:p>
    <w:p w:rsidR="00EB2B85" w:rsidRPr="009242F1" w:rsidRDefault="00EB2B85" w:rsidP="00EB2B85">
      <w:pPr>
        <w:pStyle w:val="ConsPlusNormal"/>
        <w:widowControl/>
        <w:outlineLvl w:val="1"/>
        <w:rPr>
          <w:sz w:val="16"/>
          <w:szCs w:val="16"/>
        </w:rPr>
      </w:pPr>
      <w:r w:rsidRPr="009242F1">
        <w:rPr>
          <w:sz w:val="16"/>
          <w:szCs w:val="16"/>
        </w:rPr>
        <w:t xml:space="preserve">                                            инсайдерской информации  Открытого акционерного общества </w:t>
      </w:r>
      <w:proofErr w:type="gramStart"/>
      <w:r w:rsidRPr="009242F1">
        <w:rPr>
          <w:sz w:val="16"/>
          <w:szCs w:val="16"/>
        </w:rPr>
        <w:t>Инвестиционный</w:t>
      </w:r>
      <w:proofErr w:type="gramEnd"/>
      <w:r w:rsidRPr="009242F1">
        <w:rPr>
          <w:sz w:val="16"/>
          <w:szCs w:val="16"/>
        </w:rPr>
        <w:t xml:space="preserve">    </w:t>
      </w:r>
    </w:p>
    <w:p w:rsidR="00EB2B85" w:rsidRPr="009242F1" w:rsidRDefault="00EB2B85" w:rsidP="00EB2B85">
      <w:pPr>
        <w:pStyle w:val="ConsPlusNormal"/>
        <w:widowControl/>
        <w:outlineLvl w:val="1"/>
        <w:rPr>
          <w:sz w:val="16"/>
          <w:szCs w:val="16"/>
        </w:rPr>
      </w:pPr>
      <w:r w:rsidRPr="009242F1">
        <w:rPr>
          <w:sz w:val="16"/>
          <w:szCs w:val="16"/>
        </w:rPr>
        <w:t xml:space="preserve">                                            коммерческий банк «</w:t>
      </w:r>
      <w:proofErr w:type="spellStart"/>
      <w:r w:rsidRPr="009242F1">
        <w:rPr>
          <w:sz w:val="16"/>
          <w:szCs w:val="16"/>
        </w:rPr>
        <w:t>Совкомбанк</w:t>
      </w:r>
      <w:proofErr w:type="spellEnd"/>
      <w:r w:rsidRPr="009242F1">
        <w:rPr>
          <w:sz w:val="16"/>
          <w:szCs w:val="16"/>
        </w:rPr>
        <w:t xml:space="preserve">»                            </w:t>
      </w:r>
    </w:p>
    <w:p w:rsidR="00EB2B85" w:rsidRPr="009242F1" w:rsidRDefault="00EB2B85" w:rsidP="00EB2B85">
      <w:pPr>
        <w:autoSpaceDE w:val="0"/>
        <w:autoSpaceDN w:val="0"/>
        <w:adjustRightInd w:val="0"/>
        <w:spacing w:before="120" w:after="120"/>
        <w:jc w:val="both"/>
        <w:outlineLvl w:val="1"/>
        <w:rPr>
          <w:rFonts w:ascii="Arial" w:hAnsi="Arial" w:cs="Arial"/>
          <w:b/>
          <w:sz w:val="20"/>
          <w:szCs w:val="20"/>
        </w:rPr>
      </w:pPr>
    </w:p>
    <w:p w:rsidR="00EB2B85" w:rsidRPr="009242F1" w:rsidRDefault="00EB2B85" w:rsidP="00EB2B85">
      <w:pPr>
        <w:jc w:val="center"/>
        <w:rPr>
          <w:rFonts w:ascii="Arial" w:hAnsi="Arial" w:cs="Arial"/>
          <w:b/>
          <w:sz w:val="20"/>
          <w:szCs w:val="20"/>
        </w:rPr>
      </w:pPr>
      <w:r w:rsidRPr="009242F1">
        <w:rPr>
          <w:rFonts w:ascii="Arial" w:hAnsi="Arial" w:cs="Arial"/>
          <w:b/>
          <w:sz w:val="20"/>
          <w:szCs w:val="20"/>
        </w:rPr>
        <w:t xml:space="preserve">Перечень информации, относящейся к инсайдерской информации </w:t>
      </w:r>
    </w:p>
    <w:p w:rsidR="00EB2B85" w:rsidRPr="009242F1" w:rsidRDefault="00EB2B85" w:rsidP="00EB2B85">
      <w:pPr>
        <w:jc w:val="center"/>
        <w:rPr>
          <w:rFonts w:ascii="Arial" w:hAnsi="Arial" w:cs="Arial"/>
          <w:b/>
          <w:sz w:val="20"/>
          <w:szCs w:val="20"/>
        </w:rPr>
      </w:pPr>
      <w:r w:rsidRPr="009242F1">
        <w:rPr>
          <w:rFonts w:ascii="Arial" w:hAnsi="Arial" w:cs="Arial"/>
          <w:b/>
          <w:sz w:val="20"/>
          <w:szCs w:val="20"/>
        </w:rPr>
        <w:t>Открытого акционерного общества Инвестиционный коммерческий банк «</w:t>
      </w:r>
      <w:proofErr w:type="spellStart"/>
      <w:r w:rsidRPr="009242F1">
        <w:rPr>
          <w:rFonts w:ascii="Arial" w:hAnsi="Arial" w:cs="Arial"/>
          <w:b/>
          <w:sz w:val="20"/>
          <w:szCs w:val="20"/>
        </w:rPr>
        <w:t>Совкомбанк</w:t>
      </w:r>
      <w:proofErr w:type="spellEnd"/>
      <w:r w:rsidRPr="009242F1">
        <w:rPr>
          <w:rFonts w:ascii="Arial" w:hAnsi="Arial" w:cs="Arial"/>
          <w:b/>
          <w:sz w:val="20"/>
          <w:szCs w:val="20"/>
        </w:rPr>
        <w:t>»</w:t>
      </w:r>
    </w:p>
    <w:p w:rsidR="00EB2B85" w:rsidRDefault="00EB2B85" w:rsidP="00EB2B85">
      <w:pPr>
        <w:autoSpaceDE w:val="0"/>
        <w:autoSpaceDN w:val="0"/>
        <w:adjustRightInd w:val="0"/>
        <w:spacing w:before="120" w:after="120"/>
        <w:outlineLvl w:val="0"/>
        <w:rPr>
          <w:rFonts w:ascii="Arial" w:hAnsi="Arial" w:cs="Arial"/>
          <w:b/>
          <w:sz w:val="20"/>
          <w:szCs w:val="20"/>
        </w:rPr>
      </w:pPr>
      <w:r w:rsidRPr="009242F1">
        <w:rPr>
          <w:rFonts w:ascii="Arial" w:hAnsi="Arial" w:cs="Arial"/>
          <w:b/>
          <w:sz w:val="20"/>
          <w:szCs w:val="20"/>
        </w:rPr>
        <w:t>1.</w:t>
      </w:r>
      <w:r w:rsidRPr="009242F1">
        <w:rPr>
          <w:rFonts w:ascii="Arial" w:hAnsi="Arial" w:cs="Arial"/>
          <w:b/>
          <w:sz w:val="20"/>
          <w:szCs w:val="20"/>
        </w:rPr>
        <w:tab/>
        <w:t>К инсайдерской информации  Открытого акционерного общества Инвестиционный коммерческий банк «</w:t>
      </w:r>
      <w:proofErr w:type="spellStart"/>
      <w:r w:rsidRPr="009242F1">
        <w:rPr>
          <w:rFonts w:ascii="Arial" w:hAnsi="Arial" w:cs="Arial"/>
          <w:b/>
          <w:sz w:val="20"/>
          <w:szCs w:val="20"/>
        </w:rPr>
        <w:t>Совкомбанк</w:t>
      </w:r>
      <w:proofErr w:type="spellEnd"/>
      <w:r w:rsidRPr="009242F1">
        <w:rPr>
          <w:rFonts w:ascii="Arial" w:hAnsi="Arial" w:cs="Arial"/>
          <w:b/>
          <w:sz w:val="20"/>
          <w:szCs w:val="20"/>
        </w:rPr>
        <w:t>» - эмитента ценных бумаг, относится следующая информация:</w:t>
      </w:r>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1.1. О созыве и проведении общего собрания акционеров </w:t>
      </w:r>
      <w:r>
        <w:rPr>
          <w:rFonts w:ascii="Arial" w:hAnsi="Arial" w:cs="Arial"/>
          <w:sz w:val="20"/>
          <w:szCs w:val="20"/>
        </w:rPr>
        <w:t>Банка</w:t>
      </w:r>
      <w:r w:rsidRPr="00F65ABB">
        <w:rPr>
          <w:rFonts w:ascii="Arial" w:hAnsi="Arial" w:cs="Arial"/>
          <w:sz w:val="20"/>
          <w:szCs w:val="20"/>
        </w:rPr>
        <w:t xml:space="preserve">,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w:t>
      </w:r>
      <w:r>
        <w:rPr>
          <w:rFonts w:ascii="Arial" w:hAnsi="Arial" w:cs="Arial"/>
          <w:sz w:val="20"/>
          <w:szCs w:val="20"/>
        </w:rPr>
        <w:t>Банка</w:t>
      </w:r>
      <w:r w:rsidRPr="00F65ABB">
        <w:rPr>
          <w:rFonts w:ascii="Arial" w:hAnsi="Arial" w:cs="Arial"/>
          <w:sz w:val="20"/>
          <w:szCs w:val="20"/>
        </w:rPr>
        <w:t>.</w:t>
      </w:r>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1.2. О повестке дня заседания совета директоров </w:t>
      </w:r>
      <w:r>
        <w:rPr>
          <w:rFonts w:ascii="Arial" w:hAnsi="Arial" w:cs="Arial"/>
          <w:sz w:val="20"/>
          <w:szCs w:val="20"/>
        </w:rPr>
        <w:t>Банка</w:t>
      </w:r>
      <w:r w:rsidRPr="00F65ABB">
        <w:rPr>
          <w:rFonts w:ascii="Arial" w:hAnsi="Arial" w:cs="Arial"/>
          <w:sz w:val="20"/>
          <w:szCs w:val="20"/>
        </w:rPr>
        <w:t>, а также о принятых им решениях.</w:t>
      </w:r>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1.3. О фактах непринятия советом директоров </w:t>
      </w:r>
      <w:r>
        <w:rPr>
          <w:rFonts w:ascii="Arial" w:hAnsi="Arial" w:cs="Arial"/>
          <w:sz w:val="20"/>
          <w:szCs w:val="20"/>
        </w:rPr>
        <w:t>Банка</w:t>
      </w:r>
      <w:r w:rsidRPr="00F65ABB">
        <w:rPr>
          <w:rFonts w:ascii="Arial" w:hAnsi="Arial" w:cs="Arial"/>
          <w:sz w:val="20"/>
          <w:szCs w:val="20"/>
        </w:rPr>
        <w:t xml:space="preserve"> следующих решений, которые должны быть приняты в соответствии с федеральными законами:</w:t>
      </w:r>
    </w:p>
    <w:p w:rsidR="00EB2B85" w:rsidRPr="00E6002A" w:rsidRDefault="00EB2B85" w:rsidP="00EB2B85">
      <w:pPr>
        <w:numPr>
          <w:ilvl w:val="0"/>
          <w:numId w:val="1"/>
        </w:numPr>
        <w:jc w:val="both"/>
        <w:rPr>
          <w:rFonts w:ascii="Arial" w:hAnsi="Arial" w:cs="Arial"/>
          <w:sz w:val="20"/>
          <w:szCs w:val="20"/>
        </w:rPr>
      </w:pPr>
      <w:proofErr w:type="gramStart"/>
      <w:r w:rsidRPr="00E6002A">
        <w:rPr>
          <w:rFonts w:ascii="Arial" w:hAnsi="Arial" w:cs="Arial"/>
          <w:sz w:val="20"/>
          <w:szCs w:val="20"/>
        </w:rPr>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roofErr w:type="gramEnd"/>
    </w:p>
    <w:p w:rsidR="00EB2B85" w:rsidRPr="00E6002A" w:rsidRDefault="00EB2B85" w:rsidP="00EB2B85">
      <w:pPr>
        <w:numPr>
          <w:ilvl w:val="0"/>
          <w:numId w:val="1"/>
        </w:numPr>
        <w:jc w:val="both"/>
        <w:rPr>
          <w:rFonts w:ascii="Arial" w:hAnsi="Arial" w:cs="Arial"/>
          <w:sz w:val="20"/>
          <w:szCs w:val="20"/>
        </w:rPr>
      </w:pPr>
      <w:r w:rsidRPr="00E6002A">
        <w:rPr>
          <w:rFonts w:ascii="Arial" w:hAnsi="Arial" w:cs="Arial"/>
          <w:sz w:val="20"/>
          <w:szCs w:val="20"/>
        </w:rPr>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EB2B85" w:rsidRPr="00E6002A" w:rsidRDefault="00EB2B85" w:rsidP="00EB2B85">
      <w:pPr>
        <w:numPr>
          <w:ilvl w:val="0"/>
          <w:numId w:val="1"/>
        </w:numPr>
        <w:jc w:val="both"/>
        <w:rPr>
          <w:rFonts w:ascii="Arial" w:hAnsi="Arial" w:cs="Arial"/>
          <w:sz w:val="20"/>
          <w:szCs w:val="20"/>
        </w:rPr>
      </w:pPr>
      <w:r w:rsidRPr="00E6002A">
        <w:rPr>
          <w:rFonts w:ascii="Arial" w:hAnsi="Arial" w:cs="Arial"/>
          <w:sz w:val="20"/>
          <w:szCs w:val="20"/>
        </w:rPr>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EB2B85" w:rsidRPr="004376B8" w:rsidRDefault="00EB2B85" w:rsidP="00EB2B85">
      <w:pPr>
        <w:numPr>
          <w:ilvl w:val="0"/>
          <w:numId w:val="1"/>
        </w:numPr>
        <w:jc w:val="both"/>
        <w:rPr>
          <w:rFonts w:ascii="Arial" w:hAnsi="Arial" w:cs="Arial"/>
          <w:sz w:val="20"/>
          <w:szCs w:val="20"/>
        </w:rPr>
      </w:pPr>
      <w:r w:rsidRPr="004376B8">
        <w:rPr>
          <w:rFonts w:ascii="Arial" w:hAnsi="Arial" w:cs="Arial"/>
          <w:sz w:val="20"/>
          <w:szCs w:val="20"/>
        </w:rPr>
        <w:t xml:space="preserve">об образовании единоличного исполнительного органа Банка на двух проведенных подряд заседаниях совета директоров Банка либо в течение двух месяцев </w:t>
      </w:r>
      <w:proofErr w:type="gramStart"/>
      <w:r w:rsidRPr="004376B8">
        <w:rPr>
          <w:rFonts w:ascii="Arial" w:hAnsi="Arial" w:cs="Arial"/>
          <w:sz w:val="20"/>
          <w:szCs w:val="20"/>
        </w:rPr>
        <w:t>с даты прекращения</w:t>
      </w:r>
      <w:proofErr w:type="gramEnd"/>
      <w:r w:rsidRPr="004376B8">
        <w:rPr>
          <w:rFonts w:ascii="Arial" w:hAnsi="Arial" w:cs="Arial"/>
          <w:sz w:val="20"/>
          <w:szCs w:val="20"/>
        </w:rPr>
        <w:t xml:space="preserve">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N 208-ФЗ "Об акционерных обществах";</w:t>
      </w:r>
    </w:p>
    <w:p w:rsidR="00EB2B85" w:rsidRPr="004376B8" w:rsidRDefault="00EB2B85" w:rsidP="00EB2B85">
      <w:pPr>
        <w:numPr>
          <w:ilvl w:val="0"/>
          <w:numId w:val="1"/>
        </w:numPr>
        <w:jc w:val="both"/>
        <w:rPr>
          <w:rFonts w:ascii="Arial" w:hAnsi="Arial" w:cs="Arial"/>
          <w:sz w:val="20"/>
          <w:szCs w:val="20"/>
        </w:rPr>
      </w:pPr>
      <w:r w:rsidRPr="004376B8">
        <w:rPr>
          <w:rFonts w:ascii="Arial" w:hAnsi="Arial" w:cs="Arial"/>
          <w:sz w:val="20"/>
          <w:szCs w:val="20"/>
        </w:rPr>
        <w:t>о досрочном прекращении полномочий Председателя Правления Банка на двух проведенных подряд заседаниях совета директоров Банка в случае, предусмотренном пунктом 7 статьи 69 ФЗ "Об акционерных обществах";</w:t>
      </w:r>
    </w:p>
    <w:p w:rsidR="00EB2B85" w:rsidRPr="00E6002A" w:rsidRDefault="00EB2B85" w:rsidP="00EB2B85">
      <w:pPr>
        <w:numPr>
          <w:ilvl w:val="0"/>
          <w:numId w:val="1"/>
        </w:numPr>
        <w:jc w:val="both"/>
        <w:rPr>
          <w:rFonts w:ascii="Arial" w:hAnsi="Arial" w:cs="Arial"/>
          <w:sz w:val="20"/>
          <w:szCs w:val="20"/>
        </w:rPr>
      </w:pPr>
      <w:r w:rsidRPr="00E6002A">
        <w:rPr>
          <w:rFonts w:ascii="Arial" w:hAnsi="Arial" w:cs="Arial"/>
          <w:sz w:val="20"/>
          <w:szCs w:val="20"/>
        </w:rPr>
        <w:t>о созыве (проведении) внеочередного общего собрания акционеров Банка в случае, когда количество членов совета директоров Банка становится менее количества, составляющего кворум для проведения заседания совета директоров Банка;</w:t>
      </w:r>
    </w:p>
    <w:p w:rsidR="00EB2B85" w:rsidRPr="00E6002A" w:rsidRDefault="00EB2B85" w:rsidP="00EB2B85">
      <w:pPr>
        <w:numPr>
          <w:ilvl w:val="0"/>
          <w:numId w:val="1"/>
        </w:numPr>
        <w:jc w:val="both"/>
        <w:rPr>
          <w:rFonts w:ascii="Arial" w:hAnsi="Arial" w:cs="Arial"/>
          <w:sz w:val="20"/>
          <w:szCs w:val="20"/>
        </w:rPr>
      </w:pPr>
      <w:proofErr w:type="gramStart"/>
      <w:r w:rsidRPr="00E6002A">
        <w:rPr>
          <w:rFonts w:ascii="Arial" w:hAnsi="Arial" w:cs="Arial"/>
          <w:sz w:val="20"/>
          <w:szCs w:val="20"/>
        </w:rPr>
        <w:t xml:space="preserve">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w:t>
      </w:r>
      <w:r>
        <w:rPr>
          <w:rFonts w:ascii="Arial" w:hAnsi="Arial" w:cs="Arial"/>
          <w:sz w:val="20"/>
          <w:szCs w:val="20"/>
        </w:rPr>
        <w:t>Председателя Правления</w:t>
      </w:r>
      <w:r w:rsidRPr="00E6002A">
        <w:rPr>
          <w:rFonts w:ascii="Arial" w:hAnsi="Arial" w:cs="Arial"/>
          <w:sz w:val="20"/>
          <w:szCs w:val="20"/>
        </w:rPr>
        <w:t xml:space="preserve">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в случае, когда советом директоров Банка принимается решение о приостановлении полномочий </w:t>
      </w:r>
      <w:r>
        <w:rPr>
          <w:rFonts w:ascii="Arial" w:hAnsi="Arial" w:cs="Arial"/>
          <w:sz w:val="20"/>
          <w:szCs w:val="20"/>
        </w:rPr>
        <w:t>Председателя</w:t>
      </w:r>
      <w:proofErr w:type="gramEnd"/>
      <w:r>
        <w:rPr>
          <w:rFonts w:ascii="Arial" w:hAnsi="Arial" w:cs="Arial"/>
          <w:sz w:val="20"/>
          <w:szCs w:val="20"/>
        </w:rPr>
        <w:t xml:space="preserve"> Правления</w:t>
      </w:r>
      <w:r w:rsidRPr="00E6002A">
        <w:rPr>
          <w:rFonts w:ascii="Arial" w:hAnsi="Arial" w:cs="Arial"/>
          <w:sz w:val="20"/>
          <w:szCs w:val="20"/>
        </w:rPr>
        <w:t xml:space="preserve"> Банка или полномочий управляющей организации (управляющего);</w:t>
      </w:r>
    </w:p>
    <w:p w:rsidR="00EB2B85" w:rsidRPr="00E6002A" w:rsidRDefault="00EB2B85" w:rsidP="00EB2B85">
      <w:pPr>
        <w:numPr>
          <w:ilvl w:val="0"/>
          <w:numId w:val="1"/>
        </w:numPr>
        <w:jc w:val="both"/>
        <w:rPr>
          <w:rFonts w:ascii="Arial" w:hAnsi="Arial" w:cs="Arial"/>
          <w:sz w:val="20"/>
          <w:szCs w:val="20"/>
        </w:rPr>
      </w:pPr>
      <w:proofErr w:type="gramStart"/>
      <w:r w:rsidRPr="00E6002A">
        <w:rPr>
          <w:rFonts w:ascii="Arial" w:hAnsi="Arial" w:cs="Arial"/>
          <w:sz w:val="20"/>
          <w:szCs w:val="20"/>
        </w:rPr>
        <w:t>о рекомендациях в отношении полученного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roofErr w:type="gramEnd"/>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1.4. О направлении </w:t>
      </w:r>
      <w:r>
        <w:rPr>
          <w:rFonts w:ascii="Arial" w:hAnsi="Arial" w:cs="Arial"/>
          <w:sz w:val="20"/>
          <w:szCs w:val="20"/>
        </w:rPr>
        <w:t xml:space="preserve">Банком </w:t>
      </w:r>
      <w:r w:rsidRPr="00F65ABB">
        <w:rPr>
          <w:rFonts w:ascii="Arial" w:hAnsi="Arial" w:cs="Arial"/>
          <w:sz w:val="20"/>
          <w:szCs w:val="20"/>
        </w:rPr>
        <w:t xml:space="preserve"> заявления о внесении в единый государственный реестр юридических лиц записей, связанных с реорганизацией, прекращением деятельности или с ликвидацией </w:t>
      </w:r>
      <w:r>
        <w:rPr>
          <w:rFonts w:ascii="Arial" w:hAnsi="Arial" w:cs="Arial"/>
          <w:sz w:val="20"/>
          <w:szCs w:val="20"/>
        </w:rPr>
        <w:t>Банка</w:t>
      </w:r>
      <w:r w:rsidRPr="00F65ABB">
        <w:rPr>
          <w:rFonts w:ascii="Arial" w:hAnsi="Arial" w:cs="Arial"/>
          <w:sz w:val="20"/>
          <w:szCs w:val="20"/>
        </w:rPr>
        <w:t>,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1.5. О появлении у </w:t>
      </w:r>
      <w:r>
        <w:rPr>
          <w:rFonts w:ascii="Arial" w:hAnsi="Arial" w:cs="Arial"/>
          <w:sz w:val="20"/>
          <w:szCs w:val="20"/>
        </w:rPr>
        <w:t xml:space="preserve">Банка </w:t>
      </w:r>
      <w:r w:rsidRPr="00F65ABB">
        <w:rPr>
          <w:rFonts w:ascii="Arial" w:hAnsi="Arial" w:cs="Arial"/>
          <w:sz w:val="20"/>
          <w:szCs w:val="20"/>
        </w:rPr>
        <w:t xml:space="preserve">подконтрольной организации, имеющей для </w:t>
      </w:r>
      <w:r>
        <w:rPr>
          <w:rFonts w:ascii="Arial" w:hAnsi="Arial" w:cs="Arial"/>
          <w:sz w:val="20"/>
          <w:szCs w:val="20"/>
        </w:rPr>
        <w:t>Банка</w:t>
      </w:r>
      <w:r w:rsidRPr="00F65ABB">
        <w:rPr>
          <w:rFonts w:ascii="Arial" w:hAnsi="Arial" w:cs="Arial"/>
          <w:sz w:val="20"/>
          <w:szCs w:val="20"/>
        </w:rPr>
        <w:t xml:space="preserve"> существенное значение, а также о прекращении оснований контроля над такой организацией.</w:t>
      </w:r>
    </w:p>
    <w:p w:rsidR="00EB2B85" w:rsidRPr="00F65ABB" w:rsidRDefault="00EB2B85" w:rsidP="00EB2B85">
      <w:pPr>
        <w:jc w:val="both"/>
        <w:rPr>
          <w:rFonts w:ascii="Arial" w:hAnsi="Arial" w:cs="Arial"/>
          <w:sz w:val="20"/>
          <w:szCs w:val="20"/>
        </w:rPr>
      </w:pPr>
      <w:r w:rsidRPr="00F65ABB">
        <w:rPr>
          <w:rFonts w:ascii="Arial" w:hAnsi="Arial" w:cs="Arial"/>
          <w:sz w:val="20"/>
          <w:szCs w:val="20"/>
        </w:rPr>
        <w:t xml:space="preserve">1.6. О появлении </w:t>
      </w:r>
      <w:r>
        <w:rPr>
          <w:rFonts w:ascii="Arial" w:hAnsi="Arial" w:cs="Arial"/>
          <w:sz w:val="20"/>
          <w:szCs w:val="20"/>
        </w:rPr>
        <w:t xml:space="preserve">у Банка </w:t>
      </w:r>
      <w:r w:rsidRPr="00F65ABB">
        <w:rPr>
          <w:rFonts w:ascii="Arial" w:hAnsi="Arial" w:cs="Arial"/>
          <w:sz w:val="20"/>
          <w:szCs w:val="20"/>
        </w:rPr>
        <w:t xml:space="preserve">контролирующего </w:t>
      </w:r>
      <w:r>
        <w:rPr>
          <w:rFonts w:ascii="Arial" w:hAnsi="Arial" w:cs="Arial"/>
          <w:sz w:val="20"/>
          <w:szCs w:val="20"/>
        </w:rPr>
        <w:t>лица</w:t>
      </w:r>
      <w:r w:rsidRPr="00F65ABB">
        <w:rPr>
          <w:rFonts w:ascii="Arial" w:hAnsi="Arial" w:cs="Arial"/>
          <w:sz w:val="20"/>
          <w:szCs w:val="20"/>
        </w:rPr>
        <w:t>, а также о прекращении оснований такого контроля.</w:t>
      </w:r>
    </w:p>
    <w:p w:rsidR="00EB2B85" w:rsidRPr="00274EC6" w:rsidRDefault="00EB2B85" w:rsidP="00EB2B85">
      <w:pPr>
        <w:jc w:val="both"/>
        <w:rPr>
          <w:rFonts w:ascii="Arial" w:hAnsi="Arial" w:cs="Arial"/>
          <w:sz w:val="20"/>
          <w:szCs w:val="20"/>
        </w:rPr>
      </w:pPr>
      <w:r w:rsidRPr="00274EC6">
        <w:rPr>
          <w:rFonts w:ascii="Arial" w:hAnsi="Arial" w:cs="Arial"/>
          <w:sz w:val="20"/>
          <w:szCs w:val="20"/>
        </w:rPr>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1.8. 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EB2B85" w:rsidRPr="00274EC6" w:rsidRDefault="00EB2B85" w:rsidP="00EB2B85">
      <w:pPr>
        <w:jc w:val="both"/>
        <w:rPr>
          <w:rFonts w:ascii="Arial" w:hAnsi="Arial" w:cs="Arial"/>
          <w:sz w:val="20"/>
          <w:szCs w:val="20"/>
        </w:rPr>
      </w:pPr>
      <w:r w:rsidRPr="00274EC6">
        <w:rPr>
          <w:rFonts w:ascii="Arial" w:hAnsi="Arial" w:cs="Arial"/>
          <w:sz w:val="20"/>
          <w:szCs w:val="20"/>
        </w:rPr>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1.10. </w:t>
      </w:r>
      <w:proofErr w:type="gramStart"/>
      <w:r w:rsidRPr="00274EC6">
        <w:rPr>
          <w:rFonts w:ascii="Arial" w:hAnsi="Arial" w:cs="Arial"/>
          <w:sz w:val="20"/>
          <w:szCs w:val="20"/>
        </w:rPr>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roofErr w:type="gramEnd"/>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1.11. </w:t>
      </w:r>
      <w:proofErr w:type="gramStart"/>
      <w:r w:rsidRPr="00274EC6">
        <w:rPr>
          <w:rFonts w:ascii="Arial" w:hAnsi="Arial" w:cs="Arial"/>
          <w:sz w:val="20"/>
          <w:szCs w:val="20"/>
        </w:rPr>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w:t>
      </w:r>
      <w:proofErr w:type="gramEnd"/>
      <w:r w:rsidRPr="00274EC6">
        <w:rPr>
          <w:rFonts w:ascii="Arial" w:hAnsi="Arial" w:cs="Arial"/>
          <w:sz w:val="20"/>
          <w:szCs w:val="20"/>
        </w:rPr>
        <w:t xml:space="preserve"> положение Банка или указанных лиц.</w:t>
      </w:r>
    </w:p>
    <w:p w:rsidR="00EB2B85" w:rsidRPr="00274EC6" w:rsidRDefault="00EB2B85" w:rsidP="00EB2B85">
      <w:pPr>
        <w:jc w:val="both"/>
        <w:rPr>
          <w:rFonts w:ascii="Arial" w:hAnsi="Arial" w:cs="Arial"/>
          <w:sz w:val="20"/>
          <w:szCs w:val="20"/>
        </w:rPr>
      </w:pPr>
      <w:r w:rsidRPr="00274EC6">
        <w:rPr>
          <w:rFonts w:ascii="Arial" w:hAnsi="Arial" w:cs="Arial"/>
          <w:sz w:val="20"/>
          <w:szCs w:val="20"/>
        </w:rPr>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1.13. О принятии уполномоченными органами Банка следующих решений:</w:t>
      </w:r>
    </w:p>
    <w:p w:rsidR="00EB2B85" w:rsidRPr="00274EC6" w:rsidRDefault="00EB2B85" w:rsidP="00EB2B85">
      <w:pPr>
        <w:numPr>
          <w:ilvl w:val="0"/>
          <w:numId w:val="3"/>
        </w:numPr>
        <w:jc w:val="both"/>
        <w:rPr>
          <w:rFonts w:ascii="Arial" w:hAnsi="Arial" w:cs="Arial"/>
          <w:sz w:val="20"/>
          <w:szCs w:val="20"/>
        </w:rPr>
      </w:pPr>
      <w:r w:rsidRPr="00274EC6">
        <w:rPr>
          <w:rFonts w:ascii="Arial" w:hAnsi="Arial" w:cs="Arial"/>
          <w:sz w:val="20"/>
          <w:szCs w:val="20"/>
        </w:rPr>
        <w:t>о размещении эмиссионных ценных бумаг Банка;</w:t>
      </w:r>
    </w:p>
    <w:p w:rsidR="00EB2B85" w:rsidRPr="00274EC6" w:rsidRDefault="00EB2B85" w:rsidP="00EB2B85">
      <w:pPr>
        <w:numPr>
          <w:ilvl w:val="0"/>
          <w:numId w:val="3"/>
        </w:numPr>
        <w:jc w:val="both"/>
        <w:rPr>
          <w:rFonts w:ascii="Arial" w:hAnsi="Arial" w:cs="Arial"/>
          <w:sz w:val="20"/>
          <w:szCs w:val="20"/>
        </w:rPr>
      </w:pPr>
      <w:r w:rsidRPr="00274EC6">
        <w:rPr>
          <w:rFonts w:ascii="Arial" w:hAnsi="Arial" w:cs="Arial"/>
          <w:sz w:val="20"/>
          <w:szCs w:val="20"/>
        </w:rPr>
        <w:t>об утверждении решения о выпуске (дополнительном выпуске) эмиссионных ценных бумаг Банка;</w:t>
      </w:r>
    </w:p>
    <w:p w:rsidR="00EB2B85" w:rsidRPr="00274EC6" w:rsidRDefault="00EB2B85" w:rsidP="00EB2B85">
      <w:pPr>
        <w:numPr>
          <w:ilvl w:val="0"/>
          <w:numId w:val="3"/>
        </w:numPr>
        <w:jc w:val="both"/>
        <w:rPr>
          <w:rFonts w:ascii="Arial" w:hAnsi="Arial" w:cs="Arial"/>
          <w:sz w:val="20"/>
          <w:szCs w:val="20"/>
        </w:rPr>
      </w:pPr>
      <w:r w:rsidRPr="00274EC6">
        <w:rPr>
          <w:rFonts w:ascii="Arial" w:hAnsi="Arial" w:cs="Arial"/>
          <w:sz w:val="20"/>
          <w:szCs w:val="20"/>
        </w:rPr>
        <w:t>об утверждении проспекта ценных бумаг Банка;</w:t>
      </w:r>
    </w:p>
    <w:p w:rsidR="00EB2B85" w:rsidRPr="00274EC6" w:rsidRDefault="00EB2B85" w:rsidP="00EB2B85">
      <w:pPr>
        <w:numPr>
          <w:ilvl w:val="0"/>
          <w:numId w:val="3"/>
        </w:numPr>
        <w:jc w:val="both"/>
        <w:rPr>
          <w:rFonts w:ascii="Arial" w:hAnsi="Arial" w:cs="Arial"/>
          <w:sz w:val="20"/>
          <w:szCs w:val="20"/>
        </w:rPr>
      </w:pPr>
      <w:r w:rsidRPr="00274EC6">
        <w:rPr>
          <w:rFonts w:ascii="Arial" w:hAnsi="Arial" w:cs="Arial"/>
          <w:sz w:val="20"/>
          <w:szCs w:val="20"/>
        </w:rPr>
        <w:t>о дате начала размещения эмиссионных ценных бумаг Банка;</w:t>
      </w:r>
    </w:p>
    <w:p w:rsidR="00EB2B85" w:rsidRPr="00274EC6" w:rsidRDefault="00EB2B85" w:rsidP="00EB2B85">
      <w:pPr>
        <w:numPr>
          <w:ilvl w:val="0"/>
          <w:numId w:val="3"/>
        </w:numPr>
        <w:jc w:val="both"/>
        <w:rPr>
          <w:rFonts w:ascii="Arial" w:hAnsi="Arial" w:cs="Arial"/>
          <w:sz w:val="20"/>
          <w:szCs w:val="20"/>
        </w:rPr>
      </w:pPr>
      <w:r w:rsidRPr="00274EC6">
        <w:rPr>
          <w:rFonts w:ascii="Arial" w:hAnsi="Arial" w:cs="Arial"/>
          <w:sz w:val="20"/>
          <w:szCs w:val="20"/>
        </w:rPr>
        <w:t>о внесении изменений в решение о выпуске (дополнительном выпуске) эмиссионных ценных бумаг и (или) в проспект ценных бумаг, а также об изменении условий, определенных решением о размещении таких эмиссионных ценных бумаг.</w:t>
      </w:r>
    </w:p>
    <w:p w:rsidR="00EB2B85" w:rsidRPr="00274EC6" w:rsidRDefault="00EB2B85" w:rsidP="00EB2B85">
      <w:pPr>
        <w:jc w:val="both"/>
        <w:rPr>
          <w:rFonts w:ascii="Arial" w:hAnsi="Arial" w:cs="Arial"/>
          <w:sz w:val="20"/>
          <w:szCs w:val="20"/>
        </w:rPr>
      </w:pPr>
      <w:r w:rsidRPr="00274EC6">
        <w:rPr>
          <w:rFonts w:ascii="Arial" w:hAnsi="Arial" w:cs="Arial"/>
          <w:sz w:val="20"/>
          <w:szCs w:val="20"/>
        </w:rPr>
        <w:t>1.14. О завершении размещения эмиссионных ценных бумаг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 государственную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w:t>
      </w:r>
    </w:p>
    <w:p w:rsidR="00EB2B85" w:rsidRPr="00274EC6" w:rsidRDefault="00EB2B85" w:rsidP="00EB2B85">
      <w:pPr>
        <w:jc w:val="both"/>
        <w:rPr>
          <w:rFonts w:ascii="Arial" w:hAnsi="Arial" w:cs="Arial"/>
          <w:sz w:val="20"/>
          <w:szCs w:val="20"/>
        </w:rPr>
      </w:pPr>
      <w:r w:rsidRPr="00274EC6">
        <w:rPr>
          <w:rFonts w:ascii="Arial" w:hAnsi="Arial" w:cs="Arial"/>
          <w:sz w:val="20"/>
          <w:szCs w:val="20"/>
        </w:rPr>
        <w:t>1.16. О направлении (подаче) Банком уведомления об итогах выпуска (дополнительного выпуска) эмиссионных ценных бумаг.</w:t>
      </w:r>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1.17. О решении арбитражного суда о признании выпуска (дополнительного выпуска) эмиссионных ценных бумаг Банка </w:t>
      </w:r>
      <w:proofErr w:type="gramStart"/>
      <w:r w:rsidRPr="00274EC6">
        <w:rPr>
          <w:rFonts w:ascii="Arial" w:hAnsi="Arial" w:cs="Arial"/>
          <w:sz w:val="20"/>
          <w:szCs w:val="20"/>
        </w:rPr>
        <w:t>недействительным</w:t>
      </w:r>
      <w:proofErr w:type="gramEnd"/>
      <w:r w:rsidRPr="00274EC6">
        <w:rPr>
          <w:rFonts w:ascii="Arial" w:hAnsi="Arial" w:cs="Arial"/>
          <w:sz w:val="20"/>
          <w:szCs w:val="20"/>
        </w:rPr>
        <w:t>.</w:t>
      </w:r>
    </w:p>
    <w:p w:rsidR="00EB2B85" w:rsidRPr="00274EC6" w:rsidRDefault="00EB2B85" w:rsidP="00EB2B85">
      <w:pPr>
        <w:jc w:val="both"/>
        <w:rPr>
          <w:rFonts w:ascii="Arial" w:hAnsi="Arial" w:cs="Arial"/>
          <w:sz w:val="20"/>
          <w:szCs w:val="20"/>
        </w:rPr>
      </w:pPr>
      <w:r w:rsidRPr="00274EC6">
        <w:rPr>
          <w:rFonts w:ascii="Arial" w:hAnsi="Arial" w:cs="Arial"/>
          <w:sz w:val="20"/>
          <w:szCs w:val="20"/>
        </w:rPr>
        <w:t>1.18. О погашении эмиссионных ценных бумаг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1.19. О начисленных и (или) выплаченных доходах по эмиссионным ценным бумагам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1.21. </w:t>
      </w:r>
      <w:proofErr w:type="gramStart"/>
      <w:r w:rsidRPr="00274EC6">
        <w:rPr>
          <w:rFonts w:ascii="Arial" w:hAnsi="Arial" w:cs="Arial"/>
          <w:sz w:val="20"/>
          <w:szCs w:val="20"/>
        </w:rPr>
        <w:t>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roofErr w:type="gramEnd"/>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1.22. </w:t>
      </w:r>
      <w:proofErr w:type="gramStart"/>
      <w:r w:rsidRPr="00274EC6">
        <w:rPr>
          <w:rFonts w:ascii="Arial" w:hAnsi="Arial" w:cs="Arial"/>
          <w:sz w:val="20"/>
          <w:szCs w:val="20"/>
        </w:rPr>
        <w:t>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roofErr w:type="gramEnd"/>
      <w:r w:rsidRPr="00274EC6">
        <w:rPr>
          <w:rFonts w:ascii="Arial" w:hAnsi="Arial" w:cs="Arial"/>
          <w:sz w:val="20"/>
          <w:szCs w:val="20"/>
        </w:rPr>
        <w:t>.</w:t>
      </w:r>
    </w:p>
    <w:p w:rsidR="00EB2B85" w:rsidRPr="00274EC6" w:rsidRDefault="00EB2B85" w:rsidP="00EB2B85">
      <w:pPr>
        <w:jc w:val="both"/>
        <w:rPr>
          <w:rFonts w:ascii="Arial" w:hAnsi="Arial" w:cs="Arial"/>
          <w:sz w:val="20"/>
          <w:szCs w:val="20"/>
        </w:rPr>
      </w:pPr>
      <w:r w:rsidRPr="00274EC6">
        <w:rPr>
          <w:rFonts w:ascii="Arial" w:hAnsi="Arial" w:cs="Arial"/>
          <w:sz w:val="20"/>
          <w:szCs w:val="20"/>
        </w:rPr>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EB2B85" w:rsidRPr="00274EC6" w:rsidRDefault="00EB2B85" w:rsidP="00EB2B85">
      <w:pPr>
        <w:jc w:val="both"/>
        <w:rPr>
          <w:rFonts w:ascii="Arial" w:hAnsi="Arial" w:cs="Arial"/>
          <w:sz w:val="20"/>
          <w:szCs w:val="20"/>
        </w:rPr>
      </w:pPr>
      <w:r w:rsidRPr="00274EC6">
        <w:rPr>
          <w:rFonts w:ascii="Arial" w:hAnsi="Arial" w:cs="Arial"/>
          <w:sz w:val="20"/>
          <w:szCs w:val="20"/>
        </w:rPr>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EB2B85" w:rsidRPr="00274EC6" w:rsidRDefault="00EB2B85" w:rsidP="00EB2B85">
      <w:pPr>
        <w:jc w:val="both"/>
        <w:rPr>
          <w:rFonts w:ascii="Arial" w:hAnsi="Arial" w:cs="Arial"/>
          <w:sz w:val="20"/>
          <w:szCs w:val="20"/>
        </w:rPr>
      </w:pPr>
      <w:r w:rsidRPr="00274EC6">
        <w:rPr>
          <w:rFonts w:ascii="Arial" w:hAnsi="Arial" w:cs="Arial"/>
          <w:sz w:val="20"/>
          <w:szCs w:val="20"/>
        </w:rPr>
        <w:t>1.25. О неисполнении обязательств Банка перед владельцами его эмиссионных ценных бумаг.</w:t>
      </w:r>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1.26. </w:t>
      </w:r>
      <w:proofErr w:type="gramStart"/>
      <w:r w:rsidRPr="00274EC6">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w:t>
      </w:r>
      <w:proofErr w:type="gramEnd"/>
      <w:r w:rsidRPr="00274EC6">
        <w:rPr>
          <w:rFonts w:ascii="Arial" w:hAnsi="Arial" w:cs="Arial"/>
          <w:sz w:val="20"/>
          <w:szCs w:val="20"/>
        </w:rPr>
        <w:t xml:space="preserve">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 xml:space="preserve">1.27. </w:t>
      </w:r>
      <w:proofErr w:type="gramStart"/>
      <w:r w:rsidRPr="00274EC6">
        <w:rPr>
          <w:rFonts w:ascii="Arial" w:hAnsi="Arial" w:cs="Arial"/>
          <w:sz w:val="20"/>
          <w:szCs w:val="20"/>
        </w:rPr>
        <w:t>О поступившем Банку в соответствии с главой XI.1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roofErr w:type="gramEnd"/>
    </w:p>
    <w:p w:rsidR="00EB2B85" w:rsidRPr="00274EC6" w:rsidRDefault="00EB2B85" w:rsidP="00EB2B85">
      <w:pPr>
        <w:jc w:val="both"/>
        <w:rPr>
          <w:rFonts w:ascii="Arial" w:hAnsi="Arial" w:cs="Arial"/>
          <w:sz w:val="20"/>
          <w:szCs w:val="20"/>
        </w:rPr>
      </w:pPr>
      <w:r w:rsidRPr="00274EC6">
        <w:rPr>
          <w:rFonts w:ascii="Arial" w:hAnsi="Arial" w:cs="Arial"/>
          <w:sz w:val="20"/>
          <w:szCs w:val="20"/>
        </w:rPr>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EB2B85" w:rsidRPr="00274EC6" w:rsidRDefault="00EB2B85" w:rsidP="00EB2B85">
      <w:pPr>
        <w:jc w:val="both"/>
        <w:rPr>
          <w:rFonts w:ascii="Arial" w:hAnsi="Arial" w:cs="Arial"/>
          <w:sz w:val="20"/>
          <w:szCs w:val="20"/>
        </w:rPr>
      </w:pPr>
      <w:r w:rsidRPr="00274EC6">
        <w:rPr>
          <w:rFonts w:ascii="Arial" w:hAnsi="Arial" w:cs="Arial"/>
          <w:sz w:val="20"/>
          <w:szCs w:val="20"/>
        </w:rPr>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EB2B85" w:rsidRPr="00274EC6" w:rsidRDefault="00EB2B85" w:rsidP="00EB2B85">
      <w:pPr>
        <w:jc w:val="both"/>
        <w:rPr>
          <w:rFonts w:ascii="Arial" w:hAnsi="Arial" w:cs="Arial"/>
          <w:sz w:val="20"/>
          <w:szCs w:val="20"/>
        </w:rPr>
      </w:pPr>
      <w:r w:rsidRPr="00274EC6">
        <w:rPr>
          <w:rFonts w:ascii="Arial" w:hAnsi="Arial" w:cs="Arial"/>
          <w:sz w:val="20"/>
          <w:szCs w:val="20"/>
        </w:rPr>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EB2B85" w:rsidRPr="004376B8" w:rsidRDefault="00EB2B85" w:rsidP="00EB2B85">
      <w:pPr>
        <w:jc w:val="both"/>
        <w:rPr>
          <w:rFonts w:ascii="Arial" w:hAnsi="Arial" w:cs="Arial"/>
          <w:sz w:val="20"/>
          <w:szCs w:val="20"/>
          <w:highlight w:val="green"/>
        </w:rPr>
      </w:pPr>
      <w:r w:rsidRPr="00274EC6">
        <w:rPr>
          <w:rFonts w:ascii="Arial" w:hAnsi="Arial" w:cs="Arial"/>
          <w:sz w:val="20"/>
          <w:szCs w:val="20"/>
        </w:rPr>
        <w:t xml:space="preserve">1.32. </w:t>
      </w:r>
      <w:proofErr w:type="gramStart"/>
      <w:r w:rsidRPr="00274EC6">
        <w:rPr>
          <w:rFonts w:ascii="Arial" w:hAnsi="Arial" w:cs="Arial"/>
          <w:sz w:val="20"/>
          <w:szCs w:val="20"/>
        </w:rPr>
        <w:t xml:space="preserve">О совершении Банком сделки, в совершении которой имеется заинтересованность и необходимость одобрения которой уполномоченным органом управления Банка предусмотрена законодательством Российской Федерации, если размер такой сделки </w:t>
      </w:r>
      <w:r w:rsidRPr="00327EF0">
        <w:rPr>
          <w:rFonts w:ascii="Arial" w:hAnsi="Arial" w:cs="Arial"/>
          <w:sz w:val="20"/>
          <w:szCs w:val="20"/>
        </w:rPr>
        <w:t>превышает 100 млрд. рублей,</w:t>
      </w:r>
      <w:r>
        <w:rPr>
          <w:rFonts w:ascii="Arial" w:hAnsi="Arial" w:cs="Arial"/>
          <w:sz w:val="20"/>
          <w:szCs w:val="20"/>
        </w:rPr>
        <w:t xml:space="preserve"> либо составляет 1</w:t>
      </w:r>
      <w:r w:rsidRPr="00327EF0">
        <w:rPr>
          <w:rFonts w:ascii="Arial" w:hAnsi="Arial" w:cs="Arial"/>
          <w:sz w:val="20"/>
          <w:szCs w:val="20"/>
        </w:rPr>
        <w:t xml:space="preserve"> процент или более балансовой стоимости активов </w:t>
      </w:r>
      <w:r>
        <w:rPr>
          <w:rFonts w:ascii="Arial" w:hAnsi="Arial" w:cs="Arial"/>
          <w:sz w:val="20"/>
          <w:szCs w:val="20"/>
        </w:rPr>
        <w:t>Банка</w:t>
      </w:r>
      <w:r w:rsidRPr="00327EF0">
        <w:rPr>
          <w:rFonts w:ascii="Arial" w:hAnsi="Arial" w:cs="Arial"/>
          <w:sz w:val="20"/>
          <w:szCs w:val="20"/>
        </w:rPr>
        <w:t xml:space="preserve"> на дату окончания отчетного периода</w:t>
      </w:r>
      <w:r>
        <w:rPr>
          <w:rFonts w:ascii="Arial" w:hAnsi="Arial" w:cs="Arial"/>
          <w:sz w:val="20"/>
          <w:szCs w:val="20"/>
        </w:rPr>
        <w:t xml:space="preserve"> (квартала, года), </w:t>
      </w:r>
      <w:r w:rsidRPr="00327EF0">
        <w:rPr>
          <w:rFonts w:ascii="Arial" w:hAnsi="Arial" w:cs="Arial"/>
          <w:sz w:val="20"/>
          <w:szCs w:val="20"/>
        </w:rPr>
        <w:t>а если такая сделка уполномоченным органом управления эмитента до ее совершения не одобрялась, - на</w:t>
      </w:r>
      <w:proofErr w:type="gramEnd"/>
      <w:r w:rsidRPr="00327EF0">
        <w:rPr>
          <w:rFonts w:ascii="Arial" w:hAnsi="Arial" w:cs="Arial"/>
          <w:sz w:val="20"/>
          <w:szCs w:val="20"/>
        </w:rPr>
        <w:t xml:space="preserve"> дату окончания последнего завершенного отчетного периода, предшествующего со</w:t>
      </w:r>
      <w:r>
        <w:rPr>
          <w:rFonts w:ascii="Arial" w:hAnsi="Arial" w:cs="Arial"/>
          <w:sz w:val="20"/>
          <w:szCs w:val="20"/>
        </w:rPr>
        <w:t>вершению эмитентом такой сделки.</w:t>
      </w:r>
    </w:p>
    <w:p w:rsidR="00EB2B85" w:rsidRPr="004376B8" w:rsidRDefault="00EB2B85" w:rsidP="00EB2B85">
      <w:pPr>
        <w:jc w:val="both"/>
        <w:rPr>
          <w:rFonts w:ascii="Arial" w:hAnsi="Arial" w:cs="Arial"/>
          <w:sz w:val="20"/>
          <w:szCs w:val="20"/>
        </w:rPr>
      </w:pPr>
      <w:r w:rsidRPr="004376B8">
        <w:rPr>
          <w:rFonts w:ascii="Arial" w:hAnsi="Arial" w:cs="Arial"/>
          <w:sz w:val="20"/>
          <w:szCs w:val="20"/>
        </w:rPr>
        <w:t xml:space="preserve">1.33. </w:t>
      </w:r>
      <w:proofErr w:type="gramStart"/>
      <w:r w:rsidRPr="004376B8">
        <w:rPr>
          <w:rFonts w:ascii="Arial" w:hAnsi="Arial" w:cs="Arial"/>
          <w:sz w:val="20"/>
          <w:szCs w:val="20"/>
        </w:rPr>
        <w:t>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w:t>
      </w:r>
      <w:proofErr w:type="gramEnd"/>
      <w:r w:rsidRPr="004376B8">
        <w:rPr>
          <w:rFonts w:ascii="Arial" w:hAnsi="Arial" w:cs="Arial"/>
          <w:sz w:val="20"/>
          <w:szCs w:val="20"/>
        </w:rPr>
        <w:t xml:space="preserve"> или более процентов размера ипотечного покрытия облигаций.</w:t>
      </w:r>
    </w:p>
    <w:p w:rsidR="00EB2B85" w:rsidRPr="004376B8" w:rsidRDefault="00EB2B85" w:rsidP="00EB2B85">
      <w:pPr>
        <w:jc w:val="both"/>
        <w:rPr>
          <w:rFonts w:ascii="Arial" w:hAnsi="Arial" w:cs="Arial"/>
          <w:sz w:val="20"/>
          <w:szCs w:val="20"/>
        </w:rPr>
      </w:pPr>
      <w:r w:rsidRPr="004376B8">
        <w:rPr>
          <w:rFonts w:ascii="Arial" w:hAnsi="Arial" w:cs="Arial"/>
          <w:sz w:val="20"/>
          <w:szCs w:val="20"/>
        </w:rPr>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EB2B85" w:rsidRPr="004376B8" w:rsidRDefault="00EB2B85" w:rsidP="00EB2B85">
      <w:pPr>
        <w:jc w:val="both"/>
        <w:rPr>
          <w:rFonts w:ascii="Arial" w:hAnsi="Arial" w:cs="Arial"/>
          <w:sz w:val="20"/>
          <w:szCs w:val="20"/>
        </w:rPr>
      </w:pPr>
      <w:r w:rsidRPr="004376B8">
        <w:rPr>
          <w:rFonts w:ascii="Arial" w:hAnsi="Arial" w:cs="Arial"/>
          <w:sz w:val="20"/>
          <w:szCs w:val="20"/>
        </w:rPr>
        <w:t xml:space="preserve">1.35. </w:t>
      </w:r>
      <w:proofErr w:type="gramStart"/>
      <w:r w:rsidRPr="004376B8">
        <w:rPr>
          <w:rFonts w:ascii="Arial" w:hAnsi="Arial" w:cs="Arial"/>
          <w:sz w:val="20"/>
          <w:szCs w:val="20"/>
        </w:rPr>
        <w:t>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w:t>
      </w:r>
      <w:proofErr w:type="gramEnd"/>
      <w:r w:rsidRPr="004376B8">
        <w:rPr>
          <w:rFonts w:ascii="Arial" w:hAnsi="Arial" w:cs="Arial"/>
          <w:sz w:val="20"/>
          <w:szCs w:val="20"/>
        </w:rPr>
        <w:t xml:space="preserve"> либо стоимость </w:t>
      </w:r>
      <w:proofErr w:type="gramStart"/>
      <w:r w:rsidRPr="004376B8">
        <w:rPr>
          <w:rFonts w:ascii="Arial" w:hAnsi="Arial" w:cs="Arial"/>
          <w:sz w:val="20"/>
          <w:szCs w:val="20"/>
        </w:rPr>
        <w:t>активов</w:t>
      </w:r>
      <w:proofErr w:type="gramEnd"/>
      <w:r w:rsidRPr="004376B8">
        <w:rPr>
          <w:rFonts w:ascii="Arial" w:hAnsi="Arial" w:cs="Arial"/>
          <w:sz w:val="20"/>
          <w:szCs w:val="20"/>
        </w:rPr>
        <w:t xml:space="preserve">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EB2B85" w:rsidRPr="004376B8" w:rsidRDefault="00EB2B85" w:rsidP="00EB2B85">
      <w:pPr>
        <w:jc w:val="both"/>
        <w:rPr>
          <w:rFonts w:ascii="Arial" w:hAnsi="Arial" w:cs="Arial"/>
          <w:sz w:val="20"/>
          <w:szCs w:val="20"/>
        </w:rPr>
      </w:pPr>
      <w:r w:rsidRPr="004376B8">
        <w:rPr>
          <w:rFonts w:ascii="Arial" w:hAnsi="Arial" w:cs="Arial"/>
          <w:sz w:val="20"/>
          <w:szCs w:val="20"/>
        </w:rPr>
        <w:t xml:space="preserve">1.36. </w:t>
      </w:r>
      <w:proofErr w:type="gramStart"/>
      <w:r w:rsidRPr="004376B8">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w:t>
      </w:r>
      <w:proofErr w:type="gramEnd"/>
      <w:r w:rsidRPr="004376B8">
        <w:rPr>
          <w:rFonts w:ascii="Arial" w:hAnsi="Arial" w:cs="Arial"/>
          <w:sz w:val="20"/>
          <w:szCs w:val="20"/>
        </w:rPr>
        <w:t xml:space="preserve">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EB2B85" w:rsidRPr="004376B8" w:rsidRDefault="00EB2B85" w:rsidP="00EB2B85">
      <w:pPr>
        <w:jc w:val="both"/>
        <w:rPr>
          <w:rFonts w:ascii="Arial" w:hAnsi="Arial" w:cs="Arial"/>
          <w:sz w:val="20"/>
          <w:szCs w:val="20"/>
        </w:rPr>
      </w:pPr>
      <w:r w:rsidRPr="004376B8">
        <w:rPr>
          <w:rFonts w:ascii="Arial" w:hAnsi="Arial" w:cs="Arial"/>
          <w:sz w:val="20"/>
          <w:szCs w:val="20"/>
        </w:rPr>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EB2B85" w:rsidRPr="004376B8" w:rsidRDefault="00EB2B85" w:rsidP="00EB2B85">
      <w:pPr>
        <w:jc w:val="both"/>
        <w:rPr>
          <w:rFonts w:ascii="Arial" w:hAnsi="Arial" w:cs="Arial"/>
          <w:sz w:val="20"/>
          <w:szCs w:val="20"/>
        </w:rPr>
      </w:pPr>
      <w:r w:rsidRPr="004376B8">
        <w:rPr>
          <w:rFonts w:ascii="Arial" w:hAnsi="Arial" w:cs="Arial"/>
          <w:sz w:val="20"/>
          <w:szCs w:val="20"/>
        </w:rPr>
        <w:t>1.39. Об истечении срока полномочий единоличного исполнительного органа и (или) членов коллегиального исполнительного органа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EB2B85" w:rsidRPr="004376B8" w:rsidRDefault="00EB2B85" w:rsidP="00EB2B85">
      <w:pPr>
        <w:numPr>
          <w:ilvl w:val="0"/>
          <w:numId w:val="2"/>
        </w:numPr>
        <w:jc w:val="both"/>
        <w:rPr>
          <w:rFonts w:ascii="Arial" w:hAnsi="Arial" w:cs="Arial"/>
          <w:sz w:val="20"/>
          <w:szCs w:val="20"/>
        </w:rPr>
      </w:pPr>
      <w:r w:rsidRPr="004376B8">
        <w:rPr>
          <w:rFonts w:ascii="Arial" w:hAnsi="Arial" w:cs="Arial"/>
          <w:sz w:val="20"/>
          <w:szCs w:val="20"/>
        </w:rPr>
        <w:t>лиц, являющихся членами совета директоров, членами Правления Банка, а также лица, занимающего должность (осуществляющего функции) Председателя Правления Банка;</w:t>
      </w:r>
    </w:p>
    <w:p w:rsidR="00EB2B85" w:rsidRPr="004376B8" w:rsidRDefault="00EB2B85" w:rsidP="00EB2B85">
      <w:pPr>
        <w:numPr>
          <w:ilvl w:val="0"/>
          <w:numId w:val="2"/>
        </w:numPr>
        <w:jc w:val="both"/>
        <w:rPr>
          <w:rFonts w:ascii="Arial" w:hAnsi="Arial" w:cs="Arial"/>
          <w:sz w:val="20"/>
          <w:szCs w:val="20"/>
        </w:rPr>
      </w:pPr>
      <w:r w:rsidRPr="004376B8">
        <w:rPr>
          <w:rFonts w:ascii="Arial" w:hAnsi="Arial" w:cs="Arial"/>
          <w:sz w:val="20"/>
          <w:szCs w:val="20"/>
        </w:rPr>
        <w:t>лиц, являющихся членами совета директоров (наблюдательного совета),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EB2B85" w:rsidRPr="004376B8" w:rsidRDefault="00EB2B85" w:rsidP="00EB2B85">
      <w:pPr>
        <w:jc w:val="both"/>
        <w:rPr>
          <w:rFonts w:ascii="Arial" w:hAnsi="Arial" w:cs="Arial"/>
          <w:sz w:val="20"/>
          <w:szCs w:val="20"/>
        </w:rPr>
      </w:pPr>
      <w:r w:rsidRPr="004376B8">
        <w:rPr>
          <w:rFonts w:ascii="Arial" w:hAnsi="Arial" w:cs="Arial"/>
          <w:sz w:val="20"/>
          <w:szCs w:val="20"/>
        </w:rPr>
        <w:t>1.41. 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1.42. 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EB2B85" w:rsidRPr="004376B8" w:rsidRDefault="00EB2B85" w:rsidP="00EB2B85">
      <w:pPr>
        <w:jc w:val="both"/>
        <w:rPr>
          <w:rFonts w:ascii="Arial" w:hAnsi="Arial" w:cs="Arial"/>
          <w:sz w:val="20"/>
          <w:szCs w:val="20"/>
        </w:rPr>
      </w:pPr>
      <w:r w:rsidRPr="004376B8">
        <w:rPr>
          <w:rFonts w:ascii="Arial" w:hAnsi="Arial" w:cs="Arial"/>
          <w:sz w:val="20"/>
          <w:szCs w:val="20"/>
        </w:rPr>
        <w:t>1.43. 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1.44. О предъявлении лицу, предоставившему обеспечение по облигациям Банка, требований, связанных с исполнением обязательств по таким облигациям.</w:t>
      </w:r>
    </w:p>
    <w:p w:rsidR="00EB2B85" w:rsidRPr="004376B8" w:rsidRDefault="00EB2B85" w:rsidP="00EB2B85">
      <w:pPr>
        <w:jc w:val="both"/>
        <w:rPr>
          <w:rFonts w:ascii="Arial" w:hAnsi="Arial" w:cs="Arial"/>
          <w:sz w:val="20"/>
          <w:szCs w:val="20"/>
        </w:rPr>
      </w:pPr>
      <w:r w:rsidRPr="004376B8">
        <w:rPr>
          <w:rFonts w:ascii="Arial" w:hAnsi="Arial" w:cs="Arial"/>
          <w:sz w:val="20"/>
          <w:szCs w:val="20"/>
        </w:rPr>
        <w:t>1.45.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 xml:space="preserve">1.46. </w:t>
      </w:r>
      <w:proofErr w:type="gramStart"/>
      <w:r w:rsidRPr="004376B8">
        <w:rPr>
          <w:rFonts w:ascii="Arial" w:hAnsi="Arial" w:cs="Arial"/>
          <w:sz w:val="20"/>
          <w:szCs w:val="20"/>
        </w:rPr>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roofErr w:type="gramEnd"/>
    </w:p>
    <w:p w:rsidR="00EB2B85" w:rsidRPr="004376B8" w:rsidRDefault="00EB2B85" w:rsidP="00EB2B85">
      <w:pPr>
        <w:jc w:val="both"/>
        <w:rPr>
          <w:rFonts w:ascii="Arial" w:hAnsi="Arial" w:cs="Arial"/>
          <w:sz w:val="20"/>
          <w:szCs w:val="20"/>
        </w:rPr>
      </w:pPr>
      <w:r w:rsidRPr="004376B8">
        <w:rPr>
          <w:rFonts w:ascii="Arial" w:hAnsi="Arial" w:cs="Arial"/>
          <w:sz w:val="20"/>
          <w:szCs w:val="20"/>
        </w:rPr>
        <w:t xml:space="preserve">1.47. </w:t>
      </w:r>
      <w:proofErr w:type="gramStart"/>
      <w:r w:rsidRPr="004376B8">
        <w:rPr>
          <w:rFonts w:ascii="Arial" w:hAnsi="Arial" w:cs="Arial"/>
          <w:sz w:val="20"/>
          <w:szCs w:val="20"/>
        </w:rPr>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w:t>
      </w:r>
      <w:proofErr w:type="gramEnd"/>
      <w:r w:rsidRPr="004376B8">
        <w:rPr>
          <w:rFonts w:ascii="Arial" w:hAnsi="Arial" w:cs="Arial"/>
          <w:sz w:val="20"/>
          <w:szCs w:val="20"/>
        </w:rPr>
        <w:t xml:space="preserve"> такая информация может оказать существенное влияние на цену эмиссионных ценных бумаг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1.48. 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EB2B85" w:rsidRPr="004376B8" w:rsidRDefault="00EB2B85" w:rsidP="00EB2B85">
      <w:pPr>
        <w:jc w:val="both"/>
        <w:rPr>
          <w:rFonts w:ascii="Arial" w:hAnsi="Arial" w:cs="Arial"/>
          <w:sz w:val="20"/>
          <w:szCs w:val="20"/>
        </w:rPr>
      </w:pPr>
      <w:r w:rsidRPr="004376B8">
        <w:rPr>
          <w:rFonts w:ascii="Arial" w:hAnsi="Arial" w:cs="Arial"/>
          <w:sz w:val="20"/>
          <w:szCs w:val="20"/>
        </w:rPr>
        <w:t>1.49. Составляющая промежуточную бухгалтерскую (финансовую) отчетность и консолидированную финансовую отчетность Банка за отчетный период, состоящий из трех, шести или девяти месяцев текущего года, а также содержащаяся в аудиторских заключениях, подготовленных в отношении указанной отчетности.</w:t>
      </w:r>
    </w:p>
    <w:p w:rsidR="00EB2B85" w:rsidRPr="004376B8" w:rsidRDefault="00EB2B85" w:rsidP="00EB2B85">
      <w:pPr>
        <w:jc w:val="both"/>
        <w:rPr>
          <w:rFonts w:ascii="Arial" w:hAnsi="Arial" w:cs="Arial"/>
          <w:sz w:val="20"/>
          <w:szCs w:val="20"/>
        </w:rPr>
      </w:pPr>
      <w:r w:rsidRPr="004376B8">
        <w:rPr>
          <w:rFonts w:ascii="Arial" w:hAnsi="Arial" w:cs="Arial"/>
          <w:sz w:val="20"/>
          <w:szCs w:val="20"/>
        </w:rPr>
        <w:t>1.50. 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EB2B85" w:rsidRPr="004376B8" w:rsidRDefault="00EB2B85" w:rsidP="00EB2B85">
      <w:pPr>
        <w:jc w:val="both"/>
        <w:rPr>
          <w:rFonts w:ascii="Arial" w:hAnsi="Arial" w:cs="Arial"/>
          <w:sz w:val="20"/>
          <w:szCs w:val="20"/>
        </w:rPr>
      </w:pPr>
      <w:r w:rsidRPr="004376B8">
        <w:rPr>
          <w:rFonts w:ascii="Arial" w:hAnsi="Arial" w:cs="Arial"/>
          <w:sz w:val="20"/>
          <w:szCs w:val="20"/>
        </w:rPr>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EB2B85" w:rsidRPr="004376B8" w:rsidRDefault="00EB2B85" w:rsidP="00EB2B85">
      <w:pPr>
        <w:jc w:val="both"/>
        <w:rPr>
          <w:rFonts w:ascii="Arial" w:hAnsi="Arial" w:cs="Arial"/>
          <w:sz w:val="20"/>
          <w:szCs w:val="20"/>
        </w:rPr>
      </w:pPr>
      <w:r w:rsidRPr="004376B8">
        <w:rPr>
          <w:rFonts w:ascii="Arial" w:hAnsi="Arial" w:cs="Arial"/>
          <w:sz w:val="20"/>
          <w:szCs w:val="20"/>
        </w:rPr>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EB2B85" w:rsidRPr="004376B8" w:rsidRDefault="00EB2B85" w:rsidP="00EB2B85">
      <w:pPr>
        <w:jc w:val="both"/>
        <w:rPr>
          <w:rFonts w:ascii="Arial" w:hAnsi="Arial" w:cs="Arial"/>
          <w:sz w:val="20"/>
          <w:szCs w:val="20"/>
        </w:rPr>
      </w:pPr>
      <w:r w:rsidRPr="004376B8">
        <w:rPr>
          <w:rFonts w:ascii="Arial" w:hAnsi="Arial" w:cs="Arial"/>
          <w:sz w:val="20"/>
          <w:szCs w:val="20"/>
        </w:rPr>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EB2B85" w:rsidRPr="004376B8" w:rsidRDefault="00EB2B85" w:rsidP="00EB2B85">
      <w:pPr>
        <w:jc w:val="both"/>
        <w:rPr>
          <w:rFonts w:ascii="Arial" w:hAnsi="Arial" w:cs="Arial"/>
          <w:sz w:val="20"/>
          <w:szCs w:val="20"/>
        </w:rPr>
      </w:pPr>
      <w:r w:rsidRPr="004376B8">
        <w:rPr>
          <w:rFonts w:ascii="Arial" w:hAnsi="Arial" w:cs="Arial"/>
          <w:sz w:val="20"/>
          <w:szCs w:val="20"/>
        </w:rPr>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EB2B85" w:rsidRPr="004376B8" w:rsidRDefault="00EB2B85" w:rsidP="00EB2B85">
      <w:pPr>
        <w:jc w:val="both"/>
        <w:rPr>
          <w:rFonts w:ascii="Arial" w:hAnsi="Arial" w:cs="Arial"/>
          <w:sz w:val="20"/>
          <w:szCs w:val="20"/>
        </w:rPr>
      </w:pPr>
      <w:r w:rsidRPr="004376B8">
        <w:rPr>
          <w:rFonts w:ascii="Arial" w:hAnsi="Arial" w:cs="Arial"/>
          <w:sz w:val="20"/>
          <w:szCs w:val="20"/>
        </w:rPr>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EB2B85" w:rsidRPr="004376B8" w:rsidRDefault="00EB2B85" w:rsidP="00EB2B85">
      <w:pPr>
        <w:jc w:val="both"/>
        <w:rPr>
          <w:rFonts w:ascii="Arial" w:hAnsi="Arial" w:cs="Arial"/>
          <w:sz w:val="20"/>
          <w:szCs w:val="20"/>
        </w:rPr>
      </w:pPr>
      <w:r w:rsidRPr="004376B8">
        <w:rPr>
          <w:rFonts w:ascii="Arial" w:hAnsi="Arial" w:cs="Arial"/>
          <w:sz w:val="20"/>
          <w:szCs w:val="20"/>
        </w:rPr>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EB2B85" w:rsidRPr="00F65ABB" w:rsidRDefault="00EB2B85" w:rsidP="00EB2B85">
      <w:pPr>
        <w:jc w:val="both"/>
        <w:rPr>
          <w:rFonts w:ascii="Arial" w:hAnsi="Arial" w:cs="Arial"/>
          <w:sz w:val="20"/>
          <w:szCs w:val="20"/>
        </w:rPr>
      </w:pPr>
      <w:r w:rsidRPr="004376B8">
        <w:rPr>
          <w:rFonts w:ascii="Arial" w:hAnsi="Arial" w:cs="Arial"/>
          <w:sz w:val="20"/>
          <w:szCs w:val="20"/>
        </w:rPr>
        <w:t>1.57. Об определении Банком нового представителя владельцев облигаций.</w:t>
      </w:r>
    </w:p>
    <w:p w:rsidR="00EB2B85" w:rsidRDefault="00EB2B85" w:rsidP="00EB2B85">
      <w:pPr>
        <w:jc w:val="both"/>
        <w:rPr>
          <w:rFonts w:ascii="Arial" w:hAnsi="Arial" w:cs="Arial"/>
          <w:sz w:val="20"/>
          <w:szCs w:val="20"/>
        </w:rPr>
      </w:pPr>
    </w:p>
    <w:p w:rsidR="00EB2B85" w:rsidRPr="0040223A" w:rsidRDefault="00EB2B85" w:rsidP="00EB2B85">
      <w:pPr>
        <w:jc w:val="both"/>
        <w:rPr>
          <w:rFonts w:ascii="Arial" w:hAnsi="Arial" w:cs="Arial"/>
          <w:sz w:val="20"/>
          <w:szCs w:val="20"/>
        </w:rPr>
      </w:pPr>
      <w:r w:rsidRPr="0040223A">
        <w:rPr>
          <w:rFonts w:ascii="Arial" w:hAnsi="Arial" w:cs="Arial"/>
          <w:sz w:val="20"/>
          <w:szCs w:val="20"/>
        </w:rPr>
        <w:t>2.</w:t>
      </w:r>
      <w:r w:rsidRPr="0040223A">
        <w:rPr>
          <w:rFonts w:ascii="Arial" w:hAnsi="Arial" w:cs="Arial"/>
          <w:sz w:val="20"/>
          <w:szCs w:val="20"/>
        </w:rPr>
        <w:tab/>
        <w:t>К инсайдерской информации Открытого акционерного общества Инвестиционный коммерческий банк «</w:t>
      </w:r>
      <w:proofErr w:type="spellStart"/>
      <w:r w:rsidRPr="0040223A">
        <w:rPr>
          <w:rFonts w:ascii="Arial" w:hAnsi="Arial" w:cs="Arial"/>
          <w:sz w:val="20"/>
          <w:szCs w:val="20"/>
        </w:rPr>
        <w:t>Совкомбанк</w:t>
      </w:r>
      <w:proofErr w:type="spellEnd"/>
      <w:r w:rsidRPr="0040223A">
        <w:rPr>
          <w:rFonts w:ascii="Arial" w:hAnsi="Arial" w:cs="Arial"/>
          <w:sz w:val="20"/>
          <w:szCs w:val="20"/>
        </w:rPr>
        <w:t xml:space="preserve">» - профессионального участника рынка ценных бумаг, осуществляющего в интересах клиентов операции с финансовыми инструментами, относится </w:t>
      </w:r>
      <w:proofErr w:type="gramStart"/>
      <w:r w:rsidRPr="0040223A">
        <w:rPr>
          <w:rFonts w:ascii="Arial" w:hAnsi="Arial" w:cs="Arial"/>
          <w:sz w:val="20"/>
          <w:szCs w:val="20"/>
        </w:rPr>
        <w:t>полученная</w:t>
      </w:r>
      <w:proofErr w:type="gramEnd"/>
      <w:r w:rsidRPr="0040223A">
        <w:rPr>
          <w:rFonts w:ascii="Arial" w:hAnsi="Arial" w:cs="Arial"/>
          <w:sz w:val="20"/>
          <w:szCs w:val="20"/>
        </w:rPr>
        <w:t xml:space="preserve"> от клиентов:</w:t>
      </w:r>
    </w:p>
    <w:p w:rsidR="00EB2B85" w:rsidRPr="00CB0E9B" w:rsidRDefault="00EB2B85" w:rsidP="00EB2B85">
      <w:pPr>
        <w:jc w:val="both"/>
        <w:rPr>
          <w:rFonts w:ascii="Arial" w:hAnsi="Arial" w:cs="Arial"/>
          <w:sz w:val="20"/>
          <w:szCs w:val="20"/>
        </w:rPr>
      </w:pPr>
      <w:r w:rsidRPr="0040223A">
        <w:rPr>
          <w:rFonts w:ascii="Arial" w:hAnsi="Arial" w:cs="Arial"/>
          <w:sz w:val="20"/>
          <w:szCs w:val="20"/>
        </w:rPr>
        <w:t>2.1.</w:t>
      </w:r>
      <w:r w:rsidRPr="0040223A">
        <w:rPr>
          <w:rFonts w:ascii="Arial" w:hAnsi="Arial" w:cs="Arial"/>
          <w:sz w:val="20"/>
          <w:szCs w:val="20"/>
        </w:rPr>
        <w:tab/>
      </w:r>
      <w:r>
        <w:rPr>
          <w:rFonts w:ascii="Arial" w:hAnsi="Arial" w:cs="Arial"/>
          <w:sz w:val="20"/>
          <w:szCs w:val="20"/>
        </w:rPr>
        <w:t>И</w:t>
      </w:r>
      <w:r w:rsidRPr="0040223A">
        <w:rPr>
          <w:rFonts w:ascii="Arial" w:hAnsi="Arial" w:cs="Arial"/>
          <w:sz w:val="20"/>
          <w:szCs w:val="20"/>
        </w:rPr>
        <w:t>нформация, содержащаяся в подлежащих исполнению поручениях клиентов</w:t>
      </w:r>
      <w:r w:rsidRPr="00CB0E9B">
        <w:rPr>
          <w:rFonts w:ascii="Arial" w:hAnsi="Arial" w:cs="Arial"/>
          <w:sz w:val="20"/>
          <w:szCs w:val="20"/>
        </w:rPr>
        <w:t>:</w:t>
      </w:r>
    </w:p>
    <w:p w:rsidR="00EB2B85" w:rsidRPr="00EB2B85" w:rsidRDefault="00EB2B85" w:rsidP="00EB2B85">
      <w:pPr>
        <w:jc w:val="both"/>
        <w:rPr>
          <w:rFonts w:ascii="Arial" w:hAnsi="Arial" w:cs="Arial"/>
          <w:sz w:val="20"/>
          <w:szCs w:val="20"/>
        </w:rPr>
      </w:pPr>
      <w:r w:rsidRPr="00CB0E9B">
        <w:rPr>
          <w:rFonts w:ascii="Arial" w:hAnsi="Arial" w:cs="Arial"/>
          <w:sz w:val="20"/>
          <w:szCs w:val="20"/>
        </w:rPr>
        <w:t xml:space="preserve">2.1.1.  </w:t>
      </w:r>
      <w:r w:rsidRPr="0040223A">
        <w:rPr>
          <w:rFonts w:ascii="Arial" w:hAnsi="Arial" w:cs="Arial"/>
          <w:sz w:val="20"/>
          <w:szCs w:val="20"/>
        </w:rPr>
        <w:t>на совершение сделок с ценными бумагами</w:t>
      </w:r>
      <w:r>
        <w:rPr>
          <w:rFonts w:ascii="Arial" w:hAnsi="Arial" w:cs="Arial"/>
          <w:sz w:val="20"/>
          <w:szCs w:val="20"/>
        </w:rPr>
        <w:t xml:space="preserve"> </w:t>
      </w:r>
      <w:r w:rsidRPr="0040223A">
        <w:rPr>
          <w:rFonts w:ascii="Arial" w:hAnsi="Arial" w:cs="Arial"/>
          <w:sz w:val="20"/>
          <w:szCs w:val="20"/>
        </w:rPr>
        <w:t>в случае, когда исполнение таких поручений может оказать существенное влияние на цены соответствующих ценных бумаг;</w:t>
      </w:r>
    </w:p>
    <w:p w:rsidR="00EB2B85" w:rsidRPr="0095548D" w:rsidRDefault="00EB2B85" w:rsidP="00EB2B85">
      <w:pPr>
        <w:jc w:val="both"/>
        <w:rPr>
          <w:rFonts w:ascii="Arial" w:hAnsi="Arial" w:cs="Arial"/>
          <w:sz w:val="20"/>
          <w:szCs w:val="20"/>
        </w:rPr>
      </w:pPr>
      <w:r w:rsidRPr="0095548D">
        <w:rPr>
          <w:rFonts w:ascii="Arial" w:hAnsi="Arial" w:cs="Arial"/>
          <w:sz w:val="20"/>
          <w:szCs w:val="20"/>
        </w:rPr>
        <w:t>2.1.2.  на совершение сделок с товаром, в случае, когда исполнение таких поручений может оказать существенное влияние на цену соответствующего товара.</w:t>
      </w:r>
    </w:p>
    <w:p w:rsidR="00EB2B85" w:rsidRPr="0095548D" w:rsidRDefault="00EB2B85" w:rsidP="00EB2B85">
      <w:pPr>
        <w:jc w:val="both"/>
        <w:rPr>
          <w:rFonts w:ascii="Arial" w:hAnsi="Arial" w:cs="Arial"/>
          <w:sz w:val="20"/>
          <w:szCs w:val="20"/>
        </w:rPr>
      </w:pPr>
      <w:r w:rsidRPr="0095548D">
        <w:rPr>
          <w:rFonts w:ascii="Arial" w:hAnsi="Arial" w:cs="Arial"/>
          <w:sz w:val="20"/>
          <w:szCs w:val="20"/>
        </w:rPr>
        <w:t>2.2.</w:t>
      </w:r>
      <w:r w:rsidRPr="0095548D">
        <w:rPr>
          <w:rFonts w:ascii="Arial" w:hAnsi="Arial" w:cs="Arial"/>
          <w:sz w:val="20"/>
          <w:szCs w:val="20"/>
        </w:rPr>
        <w:tab/>
        <w:t>Информация, содержащаяся в подлежащих исполнению поручениях клиентов на заключение договоров, являющихся:</w:t>
      </w:r>
    </w:p>
    <w:p w:rsidR="00EB2B85" w:rsidRPr="0095548D" w:rsidRDefault="00EB2B85" w:rsidP="00EB2B85">
      <w:pPr>
        <w:numPr>
          <w:ilvl w:val="2"/>
          <w:numId w:val="4"/>
        </w:numPr>
        <w:ind w:left="0" w:firstLine="0"/>
        <w:jc w:val="both"/>
        <w:rPr>
          <w:rFonts w:ascii="Arial" w:hAnsi="Arial" w:cs="Arial"/>
          <w:sz w:val="20"/>
          <w:szCs w:val="20"/>
        </w:rPr>
      </w:pPr>
      <w:r w:rsidRPr="0095548D">
        <w:rPr>
          <w:rFonts w:ascii="Arial" w:hAnsi="Arial" w:cs="Arial"/>
          <w:sz w:val="20"/>
          <w:szCs w:val="20"/>
        </w:rPr>
        <w:t>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EB2B85" w:rsidRPr="0040223A" w:rsidRDefault="00EB2B85" w:rsidP="00EB2B85">
      <w:pPr>
        <w:jc w:val="both"/>
        <w:rPr>
          <w:rFonts w:ascii="Arial" w:hAnsi="Arial" w:cs="Arial"/>
          <w:sz w:val="20"/>
          <w:szCs w:val="20"/>
        </w:rPr>
      </w:pPr>
      <w:r w:rsidRPr="0095548D">
        <w:rPr>
          <w:rFonts w:ascii="Arial" w:hAnsi="Arial" w:cs="Arial"/>
          <w:sz w:val="20"/>
          <w:szCs w:val="20"/>
        </w:rPr>
        <w:t>2.2.2.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EB2B85" w:rsidRPr="009242F1" w:rsidRDefault="00EB2B85" w:rsidP="00EB2B85">
      <w:pPr>
        <w:jc w:val="both"/>
        <w:rPr>
          <w:rFonts w:ascii="Arial" w:hAnsi="Arial" w:cs="Arial"/>
          <w:sz w:val="20"/>
          <w:szCs w:val="20"/>
        </w:rPr>
      </w:pPr>
      <w:r w:rsidRPr="0040223A">
        <w:rPr>
          <w:rFonts w:ascii="Arial" w:hAnsi="Arial" w:cs="Arial"/>
          <w:sz w:val="20"/>
          <w:szCs w:val="20"/>
        </w:rPr>
        <w:t>2.3.</w:t>
      </w:r>
      <w:r w:rsidRPr="0040223A">
        <w:rPr>
          <w:rFonts w:ascii="Arial" w:hAnsi="Arial" w:cs="Arial"/>
          <w:sz w:val="20"/>
          <w:szCs w:val="20"/>
        </w:rPr>
        <w:tab/>
      </w:r>
      <w:proofErr w:type="gramStart"/>
      <w:r>
        <w:rPr>
          <w:rFonts w:ascii="Arial" w:hAnsi="Arial" w:cs="Arial"/>
          <w:sz w:val="20"/>
          <w:szCs w:val="20"/>
        </w:rPr>
        <w:t>И</w:t>
      </w:r>
      <w:r w:rsidRPr="0040223A">
        <w:rPr>
          <w:rFonts w:ascii="Arial" w:hAnsi="Arial" w:cs="Arial"/>
          <w:sz w:val="20"/>
          <w:szCs w:val="20"/>
        </w:rPr>
        <w:t>нформация, 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w:t>
      </w:r>
      <w:proofErr w:type="gramEnd"/>
    </w:p>
    <w:p w:rsidR="00EB2B85" w:rsidRDefault="00EB2B85" w:rsidP="00EB2B85">
      <w:pPr>
        <w:jc w:val="both"/>
        <w:rPr>
          <w:rFonts w:ascii="Arial" w:hAnsi="Arial" w:cs="Arial"/>
          <w:sz w:val="20"/>
          <w:szCs w:val="20"/>
        </w:rPr>
      </w:pPr>
    </w:p>
    <w:p w:rsidR="00EB2B85" w:rsidRPr="004453E0" w:rsidRDefault="00EB2B85" w:rsidP="00EB2B85">
      <w:pPr>
        <w:jc w:val="both"/>
        <w:rPr>
          <w:rFonts w:ascii="Arial" w:hAnsi="Arial" w:cs="Arial"/>
          <w:sz w:val="20"/>
          <w:szCs w:val="20"/>
        </w:rPr>
      </w:pPr>
      <w:r w:rsidRPr="004453E0">
        <w:rPr>
          <w:rFonts w:ascii="Arial" w:hAnsi="Arial" w:cs="Arial"/>
          <w:sz w:val="20"/>
          <w:szCs w:val="20"/>
        </w:rPr>
        <w:t>3.</w:t>
      </w:r>
      <w:r w:rsidRPr="004453E0">
        <w:rPr>
          <w:rFonts w:ascii="Arial" w:hAnsi="Arial" w:cs="Arial"/>
          <w:sz w:val="20"/>
          <w:szCs w:val="20"/>
        </w:rPr>
        <w:tab/>
        <w:t>К инсайдерской информации Открытого акционерного общества Инвестиционный коммерческий банк «</w:t>
      </w:r>
      <w:proofErr w:type="spellStart"/>
      <w:r w:rsidRPr="004453E0">
        <w:rPr>
          <w:rFonts w:ascii="Arial" w:hAnsi="Arial" w:cs="Arial"/>
          <w:sz w:val="20"/>
          <w:szCs w:val="20"/>
        </w:rPr>
        <w:t>Совкомбанк</w:t>
      </w:r>
      <w:proofErr w:type="spellEnd"/>
      <w:r w:rsidRPr="004453E0">
        <w:rPr>
          <w:rFonts w:ascii="Arial" w:hAnsi="Arial" w:cs="Arial"/>
          <w:sz w:val="20"/>
          <w:szCs w:val="20"/>
        </w:rPr>
        <w:t xml:space="preserve">»- кредитной организации, относится </w:t>
      </w:r>
      <w:proofErr w:type="gramStart"/>
      <w:r w:rsidRPr="004453E0">
        <w:rPr>
          <w:rFonts w:ascii="Arial" w:hAnsi="Arial" w:cs="Arial"/>
          <w:sz w:val="20"/>
          <w:szCs w:val="20"/>
        </w:rPr>
        <w:t>полученная</w:t>
      </w:r>
      <w:proofErr w:type="gramEnd"/>
      <w:r w:rsidRPr="004453E0">
        <w:rPr>
          <w:rFonts w:ascii="Arial" w:hAnsi="Arial" w:cs="Arial"/>
          <w:sz w:val="20"/>
          <w:szCs w:val="20"/>
        </w:rPr>
        <w:t xml:space="preserve"> от клиентов:</w:t>
      </w:r>
    </w:p>
    <w:p w:rsidR="00EB2B85" w:rsidRPr="004453E0" w:rsidRDefault="00EB2B85" w:rsidP="00EB2B85">
      <w:pPr>
        <w:jc w:val="both"/>
        <w:rPr>
          <w:rFonts w:ascii="Arial" w:hAnsi="Arial" w:cs="Arial"/>
          <w:sz w:val="20"/>
          <w:szCs w:val="20"/>
        </w:rPr>
      </w:pPr>
      <w:r w:rsidRPr="004453E0">
        <w:rPr>
          <w:rFonts w:ascii="Arial" w:hAnsi="Arial" w:cs="Arial"/>
          <w:sz w:val="20"/>
          <w:szCs w:val="20"/>
        </w:rPr>
        <w:t>3.1.</w:t>
      </w:r>
      <w:r w:rsidRPr="004453E0">
        <w:rPr>
          <w:rFonts w:ascii="Arial" w:hAnsi="Arial" w:cs="Arial"/>
          <w:sz w:val="20"/>
          <w:szCs w:val="20"/>
        </w:rPr>
        <w:tab/>
        <w:t>информация, содержащаяся в подлежащих исполнению поручениях клиентов на приобретение (покупку) или продажу иностранной валюты через Организаторов торговли, в случае, когда, исполнение таких поручений может оказать существенное влияние на цену иностранной валюты;</w:t>
      </w:r>
    </w:p>
    <w:p w:rsidR="00EB2B85" w:rsidRPr="009242F1" w:rsidRDefault="00EB2B85" w:rsidP="00EB2B85">
      <w:pPr>
        <w:jc w:val="both"/>
        <w:rPr>
          <w:rFonts w:ascii="Arial" w:hAnsi="Arial" w:cs="Arial"/>
          <w:sz w:val="20"/>
          <w:szCs w:val="20"/>
        </w:rPr>
      </w:pPr>
      <w:r w:rsidRPr="004453E0">
        <w:rPr>
          <w:rFonts w:ascii="Arial" w:hAnsi="Arial" w:cs="Arial"/>
          <w:sz w:val="20"/>
          <w:szCs w:val="20"/>
        </w:rPr>
        <w:t>3.2.</w:t>
      </w:r>
      <w:r w:rsidRPr="004453E0">
        <w:rPr>
          <w:rFonts w:ascii="Arial" w:hAnsi="Arial" w:cs="Arial"/>
          <w:sz w:val="20"/>
          <w:szCs w:val="20"/>
        </w:rPr>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влияние на цену иностранной валюты.</w:t>
      </w:r>
    </w:p>
    <w:p w:rsidR="00EB2B85" w:rsidRPr="009242F1" w:rsidRDefault="00EB2B85" w:rsidP="00EB2B85">
      <w:pPr>
        <w:jc w:val="both"/>
        <w:rPr>
          <w:rFonts w:ascii="Arial" w:hAnsi="Arial" w:cs="Arial"/>
          <w:sz w:val="20"/>
          <w:szCs w:val="20"/>
        </w:rPr>
      </w:pPr>
    </w:p>
    <w:p w:rsidR="00EB2B85" w:rsidRPr="009242F1" w:rsidRDefault="00EB2B85" w:rsidP="00EB2B85">
      <w:pPr>
        <w:jc w:val="both"/>
        <w:rPr>
          <w:rFonts w:ascii="Arial" w:hAnsi="Arial" w:cs="Arial"/>
          <w:sz w:val="20"/>
          <w:szCs w:val="20"/>
        </w:rPr>
      </w:pPr>
      <w:r w:rsidRPr="009242F1">
        <w:rPr>
          <w:rFonts w:ascii="Arial" w:hAnsi="Arial" w:cs="Arial"/>
          <w:sz w:val="20"/>
          <w:szCs w:val="20"/>
        </w:rPr>
        <w:t>Примечания:</w:t>
      </w:r>
    </w:p>
    <w:p w:rsidR="00EB2B85" w:rsidRPr="004453E0" w:rsidRDefault="00EB2B85" w:rsidP="00EB2B85">
      <w:pPr>
        <w:jc w:val="both"/>
        <w:rPr>
          <w:rFonts w:ascii="Arial" w:hAnsi="Arial" w:cs="Arial"/>
          <w:sz w:val="20"/>
          <w:szCs w:val="20"/>
        </w:rPr>
      </w:pPr>
      <w:r w:rsidRPr="004453E0">
        <w:rPr>
          <w:rFonts w:ascii="Arial" w:hAnsi="Arial" w:cs="Arial"/>
          <w:sz w:val="20"/>
          <w:szCs w:val="20"/>
        </w:rPr>
        <w:t>а)</w:t>
      </w:r>
      <w:r w:rsidRPr="004453E0">
        <w:rPr>
          <w:rFonts w:ascii="Arial" w:hAnsi="Arial" w:cs="Arial"/>
          <w:sz w:val="20"/>
          <w:szCs w:val="20"/>
        </w:rPr>
        <w:tab/>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EB2B85" w:rsidRPr="004453E0" w:rsidRDefault="00EB2B85" w:rsidP="00EB2B85">
      <w:pPr>
        <w:jc w:val="both"/>
        <w:rPr>
          <w:rFonts w:ascii="Arial" w:hAnsi="Arial" w:cs="Arial"/>
          <w:sz w:val="20"/>
          <w:szCs w:val="20"/>
        </w:rPr>
      </w:pPr>
      <w:r w:rsidRPr="004453E0">
        <w:rPr>
          <w:rFonts w:ascii="Arial" w:hAnsi="Arial" w:cs="Arial"/>
          <w:sz w:val="20"/>
          <w:szCs w:val="20"/>
        </w:rPr>
        <w:t xml:space="preserve">размещение эмиссионных ценных бумаг Банка осуществляется на торгах; </w:t>
      </w:r>
    </w:p>
    <w:p w:rsidR="00EB2B85" w:rsidRPr="004453E0" w:rsidRDefault="00EB2B85" w:rsidP="00EB2B85">
      <w:pPr>
        <w:jc w:val="both"/>
        <w:rPr>
          <w:rFonts w:ascii="Arial" w:hAnsi="Arial" w:cs="Arial"/>
          <w:sz w:val="20"/>
          <w:szCs w:val="20"/>
        </w:rPr>
      </w:pPr>
      <w:r w:rsidRPr="004453E0">
        <w:rPr>
          <w:rFonts w:ascii="Arial" w:hAnsi="Arial" w:cs="Arial"/>
          <w:sz w:val="20"/>
          <w:szCs w:val="20"/>
        </w:rPr>
        <w:t xml:space="preserve">размещаемые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EB2B85" w:rsidRPr="004453E0" w:rsidRDefault="00EB2B85" w:rsidP="00EB2B85">
      <w:pPr>
        <w:jc w:val="both"/>
        <w:rPr>
          <w:rFonts w:ascii="Arial" w:hAnsi="Arial" w:cs="Arial"/>
          <w:sz w:val="20"/>
          <w:szCs w:val="20"/>
        </w:rPr>
      </w:pPr>
      <w:proofErr w:type="gramStart"/>
      <w:r w:rsidRPr="004453E0">
        <w:rPr>
          <w:rFonts w:ascii="Arial" w:hAnsi="Arial" w:cs="Arial"/>
          <w:sz w:val="20"/>
          <w:szCs w:val="20"/>
        </w:rPr>
        <w:t>б)</w:t>
      </w:r>
      <w:r w:rsidRPr="004453E0">
        <w:rPr>
          <w:rFonts w:ascii="Arial" w:hAnsi="Arial" w:cs="Arial"/>
          <w:sz w:val="20"/>
          <w:szCs w:val="20"/>
        </w:rPr>
        <w:tab/>
        <w:t xml:space="preserve">Информация о размещенных (находящихся в обращении) эмиссионных ценных бумагах Банка, предусмотренная подпунктами 1.12, 1.18, 1.19, 1.23, 1.37, 1.41, 1.56 и 1.57 пункта 1 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 </w:t>
      </w:r>
      <w:proofErr w:type="gramEnd"/>
    </w:p>
    <w:p w:rsidR="00EB2B85" w:rsidRPr="004453E0" w:rsidRDefault="00EB2B85" w:rsidP="00EB2B85">
      <w:pPr>
        <w:jc w:val="both"/>
        <w:rPr>
          <w:rFonts w:ascii="Arial" w:hAnsi="Arial" w:cs="Arial"/>
          <w:sz w:val="20"/>
          <w:szCs w:val="20"/>
        </w:rPr>
      </w:pPr>
      <w:proofErr w:type="gramStart"/>
      <w:r w:rsidRPr="004453E0">
        <w:rPr>
          <w:rFonts w:ascii="Arial" w:hAnsi="Arial" w:cs="Arial"/>
          <w:sz w:val="20"/>
          <w:szCs w:val="20"/>
        </w:rPr>
        <w:t>в)</w:t>
      </w:r>
      <w:r w:rsidRPr="004453E0">
        <w:rPr>
          <w:rFonts w:ascii="Arial" w:hAnsi="Arial" w:cs="Arial"/>
          <w:sz w:val="20"/>
          <w:szCs w:val="20"/>
        </w:rPr>
        <w:tab/>
        <w:t>Информация о лице, предоставившем обеспечение по облигациям Банка, а также об условиях такого обеспечения, предусмотренная подпунктами 1.7 - 1.11, 1.30, 1.33, 1.34, 1.36, 1.44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допуске к организованным торгам.</w:t>
      </w:r>
      <w:proofErr w:type="gramEnd"/>
    </w:p>
    <w:p w:rsidR="00EB2B85" w:rsidRPr="004453E0" w:rsidRDefault="00EB2B85" w:rsidP="00EB2B85">
      <w:pPr>
        <w:jc w:val="both"/>
        <w:rPr>
          <w:rFonts w:ascii="Arial" w:hAnsi="Arial" w:cs="Arial"/>
          <w:sz w:val="20"/>
          <w:szCs w:val="20"/>
        </w:rPr>
      </w:pPr>
      <w:proofErr w:type="gramStart"/>
      <w:r w:rsidRPr="004453E0">
        <w:rPr>
          <w:rFonts w:ascii="Arial" w:hAnsi="Arial" w:cs="Arial"/>
          <w:sz w:val="20"/>
          <w:szCs w:val="20"/>
        </w:rPr>
        <w:t>г)</w:t>
      </w:r>
      <w:r w:rsidRPr="004453E0">
        <w:rPr>
          <w:rFonts w:ascii="Arial" w:hAnsi="Arial" w:cs="Arial"/>
          <w:sz w:val="20"/>
          <w:szCs w:val="20"/>
        </w:rPr>
        <w:tab/>
        <w:t xml:space="preserve">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муниципальную гарантию по облигациям Банка. </w:t>
      </w:r>
      <w:proofErr w:type="gramEnd"/>
    </w:p>
    <w:p w:rsidR="00EB2B85" w:rsidRDefault="00EB2B85" w:rsidP="00EB2B85">
      <w:pPr>
        <w:jc w:val="both"/>
        <w:rPr>
          <w:rFonts w:ascii="Arial" w:hAnsi="Arial" w:cs="Arial"/>
          <w:sz w:val="20"/>
          <w:szCs w:val="20"/>
        </w:rPr>
      </w:pPr>
      <w:proofErr w:type="gramStart"/>
      <w:r w:rsidRPr="004453E0">
        <w:rPr>
          <w:rFonts w:ascii="Arial" w:hAnsi="Arial" w:cs="Arial"/>
          <w:sz w:val="20"/>
          <w:szCs w:val="20"/>
        </w:rPr>
        <w:t>д)</w:t>
      </w:r>
      <w:r w:rsidRPr="004453E0">
        <w:rPr>
          <w:rFonts w:ascii="Arial" w:hAnsi="Arial" w:cs="Arial"/>
          <w:sz w:val="20"/>
          <w:szCs w:val="20"/>
        </w:rPr>
        <w:tab/>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w:t>
      </w:r>
      <w:proofErr w:type="gramEnd"/>
      <w:r w:rsidRPr="004453E0">
        <w:rPr>
          <w:rFonts w:ascii="Arial" w:hAnsi="Arial" w:cs="Arial"/>
          <w:sz w:val="20"/>
          <w:szCs w:val="20"/>
        </w:rPr>
        <w:t xml:space="preserve">)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4453E0">
        <w:rPr>
          <w:rFonts w:ascii="Arial" w:hAnsi="Arial" w:cs="Arial"/>
          <w:sz w:val="20"/>
          <w:szCs w:val="20"/>
        </w:rPr>
        <w:t>решения</w:t>
      </w:r>
      <w:proofErr w:type="gramEnd"/>
      <w:r w:rsidRPr="004453E0">
        <w:rPr>
          <w:rFonts w:ascii="Arial" w:hAnsi="Arial" w:cs="Arial"/>
          <w:sz w:val="20"/>
          <w:szCs w:val="20"/>
        </w:rPr>
        <w:t xml:space="preserve"> о приобретении размещаемых (предлагаемых) ценных бумаг.</w:t>
      </w:r>
    </w:p>
    <w:p w:rsidR="00EB2B85" w:rsidRPr="009242F1" w:rsidRDefault="00EB2B85" w:rsidP="00EB2B85">
      <w:pPr>
        <w:jc w:val="both"/>
        <w:rPr>
          <w:rFonts w:ascii="Arial" w:hAnsi="Arial" w:cs="Arial"/>
          <w:sz w:val="20"/>
          <w:szCs w:val="20"/>
        </w:rPr>
      </w:pPr>
      <w:r>
        <w:rPr>
          <w:rFonts w:ascii="Arial" w:hAnsi="Arial" w:cs="Arial"/>
          <w:sz w:val="20"/>
          <w:szCs w:val="20"/>
        </w:rPr>
        <w:t>е</w:t>
      </w:r>
      <w:r w:rsidRPr="009242F1">
        <w:rPr>
          <w:rFonts w:ascii="Arial" w:hAnsi="Arial" w:cs="Arial"/>
          <w:sz w:val="20"/>
          <w:szCs w:val="20"/>
        </w:rPr>
        <w:t>)</w:t>
      </w:r>
      <w:r w:rsidRPr="009242F1">
        <w:rPr>
          <w:rFonts w:ascii="Arial" w:hAnsi="Arial" w:cs="Arial"/>
          <w:sz w:val="20"/>
          <w:szCs w:val="20"/>
        </w:rPr>
        <w:tab/>
        <w:t xml:space="preserve">Инсайдерской информацией, содержащейся в полученных от клиентов и подлежащих исполнению поручениях, указанных в пунктах 2 – </w:t>
      </w:r>
      <w:r>
        <w:rPr>
          <w:rFonts w:ascii="Arial" w:hAnsi="Arial" w:cs="Arial"/>
          <w:sz w:val="20"/>
          <w:szCs w:val="20"/>
        </w:rPr>
        <w:t>3</w:t>
      </w:r>
      <w:r w:rsidRPr="009242F1">
        <w:rPr>
          <w:rFonts w:ascii="Arial" w:hAnsi="Arial" w:cs="Arial"/>
          <w:sz w:val="20"/>
          <w:szCs w:val="20"/>
        </w:rPr>
        <w:t xml:space="preserve">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w:t>
      </w:r>
      <w:proofErr w:type="gramStart"/>
      <w:r w:rsidRPr="009242F1">
        <w:rPr>
          <w:rFonts w:ascii="Arial" w:hAnsi="Arial" w:cs="Arial"/>
          <w:sz w:val="20"/>
          <w:szCs w:val="20"/>
        </w:rPr>
        <w:t>е(</w:t>
      </w:r>
      <w:proofErr w:type="gramEnd"/>
      <w:r w:rsidRPr="009242F1">
        <w:rPr>
          <w:rFonts w:ascii="Arial" w:hAnsi="Arial" w:cs="Arial"/>
          <w:sz w:val="20"/>
          <w:szCs w:val="20"/>
        </w:rPr>
        <w:t>продажа), заключение договора (договоров), являющегося производным финансовым инструментом).</w:t>
      </w:r>
    </w:p>
    <w:p w:rsidR="00EB2B85" w:rsidRPr="004453E0" w:rsidRDefault="00EB2B85" w:rsidP="00EB2B85">
      <w:pPr>
        <w:pStyle w:val="ConsPlusNormal"/>
        <w:ind w:firstLine="0"/>
        <w:jc w:val="both"/>
      </w:pPr>
      <w:r>
        <w:t xml:space="preserve">ж)    </w:t>
      </w:r>
      <w:r w:rsidRPr="004453E0">
        <w:t xml:space="preserve">Информация, касающаяся определенных ценных бумаг, предусмотренная пунктом </w:t>
      </w:r>
      <w:r w:rsidRPr="00FC7C1B">
        <w:t>1 настоящего Перечня</w:t>
      </w:r>
      <w:r w:rsidRPr="004453E0">
        <w:t xml:space="preserve">, относится к инсайдерской информации </w:t>
      </w:r>
      <w:r>
        <w:t>Банка</w:t>
      </w:r>
      <w:r w:rsidRPr="004453E0">
        <w:t xml:space="preserve"> в случае,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EB2B85" w:rsidRPr="004453E0" w:rsidRDefault="00EB2B85" w:rsidP="00EB2B85">
      <w:pPr>
        <w:pStyle w:val="ConsPlusNormal"/>
        <w:ind w:firstLine="0"/>
        <w:jc w:val="both"/>
      </w:pPr>
      <w:r>
        <w:t>з</w:t>
      </w:r>
      <w:r w:rsidRPr="00051F0D">
        <w:t xml:space="preserve">)       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допуске к организованным торгам. </w:t>
      </w:r>
    </w:p>
    <w:p w:rsidR="00EB2B85" w:rsidRPr="004453E0" w:rsidRDefault="00EB2B85" w:rsidP="00EB2B85">
      <w:pPr>
        <w:pStyle w:val="ConsPlusNormal"/>
        <w:ind w:firstLine="0"/>
        <w:jc w:val="both"/>
      </w:pPr>
      <w:r>
        <w:t xml:space="preserve">и)          </w:t>
      </w:r>
      <w:r w:rsidRPr="004453E0">
        <w:t xml:space="preserve">Информация, касающаяся определенной иностранной валюты, предусмотренная пунктом </w:t>
      </w:r>
      <w:r>
        <w:t>3</w:t>
      </w:r>
      <w:r w:rsidRPr="004453E0">
        <w:t xml:space="preserve"> настоящего </w:t>
      </w:r>
      <w:r>
        <w:t>Перечня</w:t>
      </w:r>
      <w:r w:rsidRPr="004453E0">
        <w:t xml:space="preserve">, относится к инсайдерской информации </w:t>
      </w:r>
      <w:r>
        <w:t>Банка</w:t>
      </w:r>
      <w:r w:rsidRPr="004453E0">
        <w:t xml:space="preserve"> случае, если указанная иностранная валюта допущена к организованным торгам или в отношении указанной иностранной валюты подана заявк</w:t>
      </w:r>
      <w:proofErr w:type="gramStart"/>
      <w:r w:rsidRPr="004453E0">
        <w:t>а о ее</w:t>
      </w:r>
      <w:proofErr w:type="gramEnd"/>
      <w:r w:rsidRPr="004453E0">
        <w:t xml:space="preserve"> допуске к организованным торгам.</w:t>
      </w:r>
    </w:p>
    <w:p w:rsidR="00F3346D" w:rsidRDefault="00F3346D"/>
    <w:sectPr w:rsidR="00F33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85"/>
    <w:rsid w:val="003875D9"/>
    <w:rsid w:val="005316D3"/>
    <w:rsid w:val="0098555F"/>
    <w:rsid w:val="00EB2B85"/>
    <w:rsid w:val="00F3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B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B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4007</Words>
  <Characters>22845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scb</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Чернявская Елена Александровна</dc:creator>
  <cp:keywords/>
  <dc:description/>
  <cp:lastModifiedBy/>
  <cp:revision>1</cp:revision>
  <dcterms:created xsi:type="dcterms:W3CDTF">2014-10-31T12:29:00Z</dcterms:created>
</cp:coreProperties>
</file>