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484" w:rsidRPr="00AC0484" w:rsidRDefault="00AC0484" w:rsidP="00AC0484">
      <w:pPr>
        <w:spacing w:after="0" w:line="240" w:lineRule="auto"/>
        <w:jc w:val="right"/>
        <w:rPr>
          <w:rFonts w:ascii="Times New Roman" w:hAnsi="Times New Roman"/>
          <w:sz w:val="20"/>
          <w:lang w:val="en-US"/>
        </w:rPr>
      </w:pPr>
      <w:bookmarkStart w:id="0" w:name="_GoBack"/>
      <w:bookmarkEnd w:id="0"/>
      <w:r>
        <w:rPr>
          <w:rFonts w:ascii="Times New Roman" w:hAnsi="Times New Roman"/>
          <w:sz w:val="20"/>
        </w:rPr>
        <w:t xml:space="preserve">       </w:t>
      </w:r>
    </w:p>
    <w:p w:rsidR="00F71917" w:rsidRPr="00AC0484" w:rsidRDefault="00F71917" w:rsidP="00AC0484">
      <w:pPr>
        <w:spacing w:after="0" w:line="240" w:lineRule="auto"/>
        <w:jc w:val="right"/>
        <w:rPr>
          <w:rFonts w:ascii="Times New Roman" w:hAnsi="Times New Roman"/>
          <w:sz w:val="20"/>
          <w:lang w:val="en-US"/>
        </w:rPr>
      </w:pPr>
      <w:r w:rsidRPr="00AC0484">
        <w:rPr>
          <w:rFonts w:ascii="Times New Roman" w:hAnsi="Times New Roman"/>
          <w:sz w:val="20"/>
        </w:rPr>
        <w:tab/>
        <w:t xml:space="preserve">    </w:t>
      </w:r>
    </w:p>
    <w:p w:rsidR="00F71917" w:rsidRPr="00AC0484" w:rsidRDefault="00F71917" w:rsidP="00AC0484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AC0484">
        <w:rPr>
          <w:rFonts w:ascii="Times New Roman" w:hAnsi="Times New Roman"/>
          <w:b/>
          <w:sz w:val="20"/>
        </w:rPr>
        <w:t>Инвестиционная декларация</w:t>
      </w:r>
    </w:p>
    <w:p w:rsidR="00F71917" w:rsidRPr="00AC0484" w:rsidRDefault="00F71917" w:rsidP="00AC0484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71917" w:rsidRPr="00AC0484" w:rsidRDefault="00F71917" w:rsidP="00AC0484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 xml:space="preserve">ПУБЛИЧНОЕ АКЦИОНЕРНОЕ ОБЩЕСТВО «СОВКОМБАНК» (далее – «Банк»), созданное и действующее в соответствии с законодательством Российской Федерации, ОГРН: 0000000000000, с местонахождением по адресу: Российская Федерация, 000000, г. Москва, ул. </w:t>
      </w:r>
      <w:r w:rsidRPr="00AC0484">
        <w:rPr>
          <w:rFonts w:ascii="Times New Roman" w:hAnsi="Times New Roman"/>
          <w:sz w:val="20"/>
          <w:lang w:val="en-US"/>
        </w:rPr>
        <w:t>ABC</w:t>
      </w:r>
      <w:r w:rsidRPr="00AC0484">
        <w:rPr>
          <w:rFonts w:ascii="Times New Roman" w:hAnsi="Times New Roman"/>
          <w:sz w:val="20"/>
        </w:rPr>
        <w:t xml:space="preserve">, д. 27, в лице </w:t>
      </w:r>
      <w:r w:rsidRPr="00AC0484">
        <w:rPr>
          <w:rFonts w:ascii="Times New Roman" w:hAnsi="Times New Roman"/>
          <w:sz w:val="20"/>
          <w:highlight w:val="lightGray"/>
        </w:rPr>
        <w:t>______________________________________</w:t>
      </w:r>
      <w:r w:rsidRPr="00AC0484">
        <w:rPr>
          <w:rFonts w:ascii="Times New Roman" w:hAnsi="Times New Roman"/>
          <w:sz w:val="20"/>
        </w:rPr>
        <w:t xml:space="preserve"> </w:t>
      </w:r>
      <w:r w:rsidRPr="00AC0484">
        <w:rPr>
          <w:rFonts w:ascii="Times New Roman" w:hAnsi="Times New Roman"/>
          <w:sz w:val="20"/>
          <w:highlight w:val="lightGray"/>
        </w:rPr>
        <w:t>_____________________</w:t>
      </w:r>
      <w:r w:rsidRPr="00AC0484">
        <w:rPr>
          <w:rFonts w:ascii="Times New Roman" w:hAnsi="Times New Roman"/>
          <w:sz w:val="20"/>
        </w:rPr>
        <w:t xml:space="preserve">, </w:t>
      </w:r>
      <w:proofErr w:type="spellStart"/>
      <w:r w:rsidRPr="00AC0484">
        <w:rPr>
          <w:rFonts w:ascii="Times New Roman" w:hAnsi="Times New Roman"/>
          <w:sz w:val="20"/>
        </w:rPr>
        <w:t>действующ</w:t>
      </w:r>
      <w:proofErr w:type="spellEnd"/>
      <w:r w:rsidRPr="00AC0484">
        <w:rPr>
          <w:rFonts w:ascii="Times New Roman" w:hAnsi="Times New Roman"/>
          <w:sz w:val="20"/>
        </w:rPr>
        <w:t xml:space="preserve">__ на основании доверенности № </w:t>
      </w:r>
      <w:r w:rsidRPr="00AC0484">
        <w:rPr>
          <w:rFonts w:ascii="Times New Roman" w:hAnsi="Times New Roman"/>
          <w:sz w:val="20"/>
          <w:highlight w:val="lightGray"/>
        </w:rPr>
        <w:t>___________</w:t>
      </w:r>
      <w:r w:rsidRPr="00AC0484">
        <w:rPr>
          <w:rFonts w:ascii="Times New Roman" w:hAnsi="Times New Roman"/>
          <w:sz w:val="20"/>
        </w:rPr>
        <w:t xml:space="preserve"> от </w:t>
      </w:r>
      <w:r w:rsidRPr="00AC0484">
        <w:rPr>
          <w:rFonts w:ascii="Times New Roman" w:hAnsi="Times New Roman"/>
          <w:sz w:val="20"/>
          <w:highlight w:val="lightGray"/>
        </w:rPr>
        <w:t>___________</w:t>
      </w:r>
      <w:r w:rsidRPr="00AC0484">
        <w:rPr>
          <w:rFonts w:ascii="Times New Roman" w:hAnsi="Times New Roman"/>
          <w:sz w:val="20"/>
        </w:rPr>
        <w:t xml:space="preserve">, с одной стороны, и </w:t>
      </w:r>
      <w:r w:rsidRPr="00AC0484">
        <w:rPr>
          <w:rFonts w:ascii="Times New Roman" w:hAnsi="Times New Roman"/>
          <w:sz w:val="20"/>
          <w:highlight w:val="lightGray"/>
        </w:rPr>
        <w:t>___________________________</w:t>
      </w:r>
      <w:r w:rsidRPr="00AC0484">
        <w:rPr>
          <w:rFonts w:ascii="Times New Roman" w:hAnsi="Times New Roman"/>
          <w:sz w:val="20"/>
        </w:rPr>
        <w:t xml:space="preserve"> (далее – «Клиент»), гражданство: </w:t>
      </w:r>
      <w:r w:rsidRPr="00AC0484">
        <w:rPr>
          <w:rFonts w:ascii="Times New Roman" w:hAnsi="Times New Roman"/>
          <w:sz w:val="20"/>
          <w:highlight w:val="lightGray"/>
        </w:rPr>
        <w:t>_____________________</w:t>
      </w:r>
      <w:r w:rsidRPr="00AC0484">
        <w:rPr>
          <w:rFonts w:ascii="Times New Roman" w:hAnsi="Times New Roman"/>
          <w:sz w:val="20"/>
        </w:rPr>
        <w:t xml:space="preserve">, паспорт серия  </w:t>
      </w:r>
      <w:r w:rsidRPr="00AC0484">
        <w:rPr>
          <w:rFonts w:ascii="Times New Roman" w:hAnsi="Times New Roman"/>
          <w:sz w:val="20"/>
          <w:highlight w:val="lightGray"/>
        </w:rPr>
        <w:t>_______________</w:t>
      </w:r>
      <w:r w:rsidRPr="00AC0484">
        <w:rPr>
          <w:rFonts w:ascii="Times New Roman" w:hAnsi="Times New Roman"/>
          <w:sz w:val="20"/>
        </w:rPr>
        <w:t xml:space="preserve"> № </w:t>
      </w:r>
      <w:r w:rsidRPr="00AC0484">
        <w:rPr>
          <w:rFonts w:ascii="Times New Roman" w:hAnsi="Times New Roman"/>
          <w:sz w:val="20"/>
          <w:highlight w:val="lightGray"/>
        </w:rPr>
        <w:t>_______________</w:t>
      </w:r>
      <w:r w:rsidRPr="00AC0484">
        <w:rPr>
          <w:rFonts w:ascii="Times New Roman" w:hAnsi="Times New Roman"/>
          <w:sz w:val="20"/>
        </w:rPr>
        <w:t xml:space="preserve">, выдан </w:t>
      </w:r>
      <w:r w:rsidRPr="00AC0484">
        <w:rPr>
          <w:rFonts w:ascii="Times New Roman" w:hAnsi="Times New Roman"/>
          <w:sz w:val="20"/>
          <w:highlight w:val="lightGray"/>
        </w:rPr>
        <w:t>________________________________________</w:t>
      </w:r>
      <w:r w:rsidRPr="00AC0484">
        <w:rPr>
          <w:rFonts w:ascii="Times New Roman" w:hAnsi="Times New Roman"/>
          <w:sz w:val="20"/>
        </w:rPr>
        <w:t xml:space="preserve">, код подразделения </w:t>
      </w:r>
      <w:r w:rsidRPr="00AC0484">
        <w:rPr>
          <w:rFonts w:ascii="Times New Roman" w:hAnsi="Times New Roman"/>
          <w:sz w:val="20"/>
          <w:highlight w:val="lightGray"/>
        </w:rPr>
        <w:t>_____________</w:t>
      </w:r>
      <w:r w:rsidRPr="00AC0484">
        <w:rPr>
          <w:rFonts w:ascii="Times New Roman" w:hAnsi="Times New Roman"/>
          <w:sz w:val="20"/>
        </w:rPr>
        <w:t xml:space="preserve">, зарегистрированный по адресу: </w:t>
      </w:r>
      <w:r w:rsidRPr="00AC0484">
        <w:rPr>
          <w:rFonts w:ascii="Times New Roman" w:hAnsi="Times New Roman"/>
          <w:sz w:val="20"/>
          <w:highlight w:val="lightGray"/>
        </w:rPr>
        <w:t>_________________________________</w:t>
      </w:r>
      <w:r w:rsidRPr="00AC0484">
        <w:rPr>
          <w:rFonts w:ascii="Times New Roman" w:hAnsi="Times New Roman"/>
          <w:sz w:val="20"/>
        </w:rPr>
        <w:t xml:space="preserve">, с другой стороны, определили нижеследующее: </w:t>
      </w:r>
    </w:p>
    <w:p w:rsidR="00F71917" w:rsidRPr="00AC0484" w:rsidRDefault="00F71917" w:rsidP="00AC0484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71917" w:rsidRPr="00AC0484" w:rsidRDefault="00F71917" w:rsidP="00AC0484">
      <w:pPr>
        <w:numPr>
          <w:ilvl w:val="0"/>
          <w:numId w:val="3"/>
        </w:numPr>
        <w:spacing w:after="0" w:line="240" w:lineRule="auto"/>
        <w:ind w:left="142" w:firstLine="142"/>
        <w:jc w:val="both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 xml:space="preserve">Настоящая Инвестиционная декларация является неотъемлемой частью Договора инвестиционного консультирования № ____________ от «___» _______________20__г., и Регламента определяет условия и ограничения в отношении ценных бумаг и договоров, являющихся производными финансовыми инструментами, и оказания услуг, оказываемых Банком в соответствии с Договором, на срок с даты ее подписания до даты подписания новой Инвестиционной декларации, либо до даты прекращения действия Договора, и распространяется на активы Клиента, размещаемые на брокерском счете (субсчете) _________________. </w:t>
      </w:r>
    </w:p>
    <w:p w:rsidR="00F71917" w:rsidRPr="00AC0484" w:rsidRDefault="00F71917" w:rsidP="00AC0484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>Минимальная сумма денежных средств (размер инвестиционного портфеля, относительно которого Банк предоставляет Клиенту аналитические материалы и информацию для принятия решений) по Договора инвестиционного консультирования</w:t>
      </w:r>
      <w:r w:rsidRPr="00AC0484">
        <w:rPr>
          <w:rFonts w:ascii="Times New Roman" w:hAnsi="Times New Roman"/>
          <w:b/>
          <w:sz w:val="20"/>
        </w:rPr>
        <w:t xml:space="preserve"> </w:t>
      </w:r>
      <w:r w:rsidRPr="00AC0484">
        <w:rPr>
          <w:rFonts w:ascii="Times New Roman" w:hAnsi="Times New Roman"/>
          <w:sz w:val="20"/>
        </w:rPr>
        <w:t xml:space="preserve">№ _______ от «___» _____________20__г., составляет _____________________________________ долларов США или эквивалент данной суммы в рублях по курсу Банка России на дату перечисления денежных средств на брокерский счет Клиента, открытый в Банке. </w:t>
      </w:r>
    </w:p>
    <w:p w:rsidR="00F71917" w:rsidRPr="00AC0484" w:rsidRDefault="00F71917" w:rsidP="00AC0484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 xml:space="preserve">При предоставлении индивидуальных инвестиционных рекомендаций и аналитических материалов Банк руководствуется следующими требованиями и ограничениями, а также структурными соотношениями, соответствующими стратегии </w:t>
      </w:r>
      <w:r w:rsidRPr="00AC0484">
        <w:rPr>
          <w:rFonts w:ascii="Times New Roman" w:hAnsi="Times New Roman"/>
          <w:sz w:val="20"/>
          <w:highlight w:val="lightGray"/>
        </w:rPr>
        <w:t xml:space="preserve">__________________________________________ </w:t>
      </w:r>
      <w:r w:rsidRPr="00AC0484">
        <w:rPr>
          <w:rFonts w:ascii="Times New Roman" w:hAnsi="Times New Roman"/>
          <w:i/>
          <w:sz w:val="20"/>
          <w:highlight w:val="lightGray"/>
        </w:rPr>
        <w:t>(указать наименование соответствующей стратегии</w:t>
      </w:r>
      <w:r w:rsidRPr="00AC0484">
        <w:rPr>
          <w:rFonts w:ascii="Times New Roman" w:hAnsi="Times New Roman"/>
          <w:i/>
          <w:sz w:val="20"/>
        </w:rPr>
        <w:t>)</w:t>
      </w:r>
      <w:r w:rsidRPr="00AC0484">
        <w:rPr>
          <w:rFonts w:ascii="Times New Roman" w:hAnsi="Times New Roman"/>
          <w:sz w:val="20"/>
        </w:rPr>
        <w:t>:</w:t>
      </w:r>
    </w:p>
    <w:p w:rsidR="00F71917" w:rsidRPr="00AC0484" w:rsidRDefault="00F71917" w:rsidP="00AC0484">
      <w:pPr>
        <w:pStyle w:val="a8"/>
        <w:spacing w:after="160" w:line="259" w:lineRule="auto"/>
        <w:ind w:left="720"/>
        <w:contextualSpacing/>
        <w:jc w:val="both"/>
        <w:rPr>
          <w:rFonts w:ascii="Times New Roman" w:hAnsi="Times New Roman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6429"/>
        <w:gridCol w:w="2474"/>
      </w:tblGrid>
      <w:tr w:rsidR="00F71917" w:rsidRPr="00AC0484" w:rsidTr="00864EE3">
        <w:trPr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429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F71917" w:rsidRPr="00AC0484" w:rsidTr="00864EE3">
        <w:trPr>
          <w:trHeight w:val="271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29" w:type="dxa"/>
            <w:shd w:val="clear" w:color="auto" w:fill="auto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71917" w:rsidRPr="00AC0484" w:rsidTr="00864EE3">
        <w:trPr>
          <w:trHeight w:val="235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29" w:type="dxa"/>
            <w:shd w:val="clear" w:color="auto" w:fill="auto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71917" w:rsidRPr="00AC0484" w:rsidTr="00864EE3">
        <w:trPr>
          <w:trHeight w:val="355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29" w:type="dxa"/>
            <w:shd w:val="clear" w:color="auto" w:fill="auto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71917" w:rsidRPr="00AC0484" w:rsidTr="00864EE3">
        <w:trPr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29" w:type="dxa"/>
            <w:shd w:val="clear" w:color="auto" w:fill="auto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71917" w:rsidRPr="00AC0484" w:rsidTr="00864EE3">
        <w:trPr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29" w:type="dxa"/>
            <w:shd w:val="clear" w:color="auto" w:fill="auto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71917" w:rsidRPr="00AC0484" w:rsidTr="00864EE3">
        <w:trPr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29" w:type="dxa"/>
            <w:shd w:val="clear" w:color="auto" w:fill="auto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F71917" w:rsidRPr="00AC0484" w:rsidRDefault="00F71917" w:rsidP="00AC048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F71917" w:rsidRPr="00AC0484" w:rsidRDefault="00F71917" w:rsidP="00AC048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 xml:space="preserve">Клиент понимает, что вложения в ценные бумаги и договоры, являющиеся производными финансовыми инструментами, являются высокорискованными инвестициями, и что в случае реализации инвестиционных решений на основе информации, предоставленной Банком, это может повлечь как увеличение, так и уменьшение стоимости активов, входящих в инвестиционный портфель Клиента. Информация об увеличении в будущем размера активов, входящих в инвестиционный портфель Клиента, должна расцениваться не иначе как предположение. Предшествующий рост активов не гарантирует их роста в будущем. </w:t>
      </w:r>
    </w:p>
    <w:p w:rsidR="00F71917" w:rsidRPr="00AC0484" w:rsidRDefault="00F71917" w:rsidP="00AC048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>Инвестиционная декларация может быть изменена по соглашению Сторон.</w:t>
      </w:r>
    </w:p>
    <w:p w:rsidR="001960CE" w:rsidRPr="00AC0484" w:rsidRDefault="00F71917" w:rsidP="00F7191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AC0484">
        <w:rPr>
          <w:rFonts w:ascii="Times New Roman" w:hAnsi="Times New Roman"/>
          <w:sz w:val="20"/>
        </w:rPr>
        <w:t xml:space="preserve"> </w:t>
      </w:r>
    </w:p>
    <w:sectPr w:rsidR="001960CE" w:rsidRPr="00AC048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4F3" w:rsidRDefault="000D04F3" w:rsidP="00F71917">
      <w:pPr>
        <w:spacing w:after="0" w:line="240" w:lineRule="auto"/>
      </w:pPr>
      <w:r>
        <w:separator/>
      </w:r>
    </w:p>
  </w:endnote>
  <w:endnote w:type="continuationSeparator" w:id="0">
    <w:p w:rsidR="000D04F3" w:rsidRDefault="000D04F3" w:rsidP="00F7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1285785"/>
      <w:docPartObj>
        <w:docPartGallery w:val="Page Numbers (Bottom of Page)"/>
        <w:docPartUnique/>
      </w:docPartObj>
    </w:sdtPr>
    <w:sdtEndPr/>
    <w:sdtContent>
      <w:p w:rsidR="00AC0484" w:rsidRDefault="00AC0484">
        <w:pPr>
          <w:pStyle w:val="ab"/>
          <w:jc w:val="center"/>
        </w:pPr>
        <w:r w:rsidRPr="00AC0484">
          <w:rPr>
            <w:rFonts w:ascii="Times New Roman" w:hAnsi="Times New Roman"/>
            <w:sz w:val="18"/>
          </w:rPr>
          <w:fldChar w:fldCharType="begin"/>
        </w:r>
        <w:r w:rsidRPr="00AC0484">
          <w:rPr>
            <w:rFonts w:ascii="Times New Roman" w:hAnsi="Times New Roman"/>
            <w:sz w:val="18"/>
          </w:rPr>
          <w:instrText>PAGE   \* MERGEFORMAT</w:instrText>
        </w:r>
        <w:r w:rsidRPr="00AC0484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noProof/>
            <w:sz w:val="18"/>
          </w:rPr>
          <w:t>1</w:t>
        </w:r>
        <w:r w:rsidRPr="00AC0484">
          <w:rPr>
            <w:rFonts w:ascii="Times New Roman" w:hAnsi="Times New Roman"/>
            <w:sz w:val="18"/>
          </w:rPr>
          <w:fldChar w:fldCharType="end"/>
        </w:r>
      </w:p>
    </w:sdtContent>
  </w:sdt>
  <w:p w:rsidR="00AC0484" w:rsidRDefault="00AC048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4F3" w:rsidRDefault="000D04F3" w:rsidP="00F71917">
      <w:pPr>
        <w:spacing w:after="0" w:line="240" w:lineRule="auto"/>
      </w:pPr>
      <w:r>
        <w:separator/>
      </w:r>
    </w:p>
  </w:footnote>
  <w:footnote w:type="continuationSeparator" w:id="0">
    <w:p w:rsidR="000D04F3" w:rsidRDefault="000D04F3" w:rsidP="00F71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484" w:rsidRDefault="00AC0484" w:rsidP="00AC0484">
    <w:pPr>
      <w:pStyle w:val="af"/>
      <w:rPr>
        <w:rFonts w:ascii="Times New Roman" w:hAnsi="Times New Roman" w:cs="Times New Roman"/>
        <w:bCs/>
        <w:sz w:val="18"/>
      </w:rPr>
    </w:pPr>
    <w:r w:rsidRPr="00B87705">
      <w:rPr>
        <w:rFonts w:ascii="Times New Roman" w:hAnsi="Times New Roman" w:cs="Times New Roman"/>
        <w:bCs/>
        <w:noProof/>
        <w:lang w:eastAsia="ru-RU"/>
      </w:rPr>
      <w:drawing>
        <wp:inline distT="0" distB="0" distL="0" distR="0" wp14:anchorId="4430D62B" wp14:editId="2094FA07">
          <wp:extent cx="1762125" cy="189230"/>
          <wp:effectExtent l="0" t="0" r="9525" b="127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17B6A"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                 </w:t>
    </w:r>
    <w:r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                                   </w:t>
    </w:r>
    <w:r w:rsidRPr="00717B6A"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</w:t>
    </w:r>
    <w:r>
      <w:rPr>
        <w:rStyle w:val="FontStyle33"/>
        <w:rFonts w:ascii="Times New Roman" w:hAnsi="Times New Roman" w:cs="Times New Roman"/>
        <w:b w:val="0"/>
        <w:sz w:val="18"/>
        <w:szCs w:val="22"/>
      </w:rPr>
      <w:t xml:space="preserve">Приложение </w:t>
    </w:r>
    <w:r>
      <w:rPr>
        <w:rStyle w:val="FontStyle33"/>
        <w:rFonts w:ascii="Times New Roman" w:hAnsi="Times New Roman" w:cs="Times New Roman"/>
        <w:b w:val="0"/>
        <w:sz w:val="18"/>
        <w:szCs w:val="22"/>
        <w:lang w:val="en-US"/>
      </w:rPr>
      <w:t>2</w:t>
    </w:r>
    <w:r w:rsidRPr="00717B6A">
      <w:rPr>
        <w:rStyle w:val="FontStyle33"/>
        <w:rFonts w:ascii="Times New Roman" w:hAnsi="Times New Roman" w:cs="Times New Roman"/>
        <w:b w:val="0"/>
        <w:sz w:val="18"/>
        <w:szCs w:val="22"/>
      </w:rPr>
      <w:t xml:space="preserve"> </w:t>
    </w:r>
    <w:r w:rsidRPr="00717B6A">
      <w:rPr>
        <w:rFonts w:ascii="Times New Roman" w:hAnsi="Times New Roman" w:cs="Times New Roman"/>
        <w:bCs/>
        <w:sz w:val="18"/>
      </w:rPr>
      <w:t>к Регламенту</w:t>
    </w:r>
    <w:r>
      <w:rPr>
        <w:rFonts w:ascii="Times New Roman" w:hAnsi="Times New Roman" w:cs="Times New Roman"/>
        <w:bCs/>
        <w:sz w:val="18"/>
      </w:rPr>
      <w:t xml:space="preserve"> оказания </w:t>
    </w:r>
    <w:r w:rsidRPr="00717B6A">
      <w:rPr>
        <w:rFonts w:ascii="Times New Roman" w:hAnsi="Times New Roman" w:cs="Times New Roman"/>
        <w:bCs/>
        <w:sz w:val="18"/>
      </w:rPr>
      <w:t xml:space="preserve">услуг </w:t>
    </w:r>
    <w:r>
      <w:rPr>
        <w:rFonts w:ascii="Times New Roman" w:hAnsi="Times New Roman" w:cs="Times New Roman"/>
        <w:bCs/>
        <w:sz w:val="18"/>
      </w:rPr>
      <w:t xml:space="preserve">                </w:t>
    </w:r>
  </w:p>
  <w:p w:rsidR="00F71917" w:rsidRPr="00AC0484" w:rsidRDefault="00AC0484" w:rsidP="00AC0484">
    <w:pPr>
      <w:pStyle w:val="af"/>
      <w:rPr>
        <w:rFonts w:ascii="Times New Roman" w:hAnsi="Times New Roman" w:cs="Times New Roman"/>
        <w:b/>
        <w:bCs/>
        <w:lang w:val="en-US"/>
      </w:rPr>
    </w:pPr>
    <w:r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</w:t>
    </w:r>
    <w:r w:rsidRPr="00717B6A">
      <w:rPr>
        <w:rFonts w:ascii="Times New Roman" w:hAnsi="Times New Roman" w:cs="Times New Roman"/>
        <w:bCs/>
        <w:sz w:val="18"/>
      </w:rPr>
      <w:t>и</w:t>
    </w:r>
    <w:r>
      <w:rPr>
        <w:rFonts w:ascii="Times New Roman" w:hAnsi="Times New Roman" w:cs="Times New Roman"/>
        <w:bCs/>
        <w:sz w:val="18"/>
      </w:rPr>
      <w:t>нвестиционного консультирования</w:t>
    </w:r>
    <w:r w:rsidRPr="00717B6A">
      <w:rPr>
        <w:rFonts w:ascii="Times New Roman" w:hAnsi="Times New Roman" w:cs="Times New Roman"/>
        <w:bCs/>
        <w:sz w:val="18"/>
      </w:rPr>
      <w:t xml:space="preserve"> ПАО «Совкомбанк»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E4FC0"/>
    <w:multiLevelType w:val="multilevel"/>
    <w:tmpl w:val="041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30F901C6"/>
    <w:multiLevelType w:val="hybridMultilevel"/>
    <w:tmpl w:val="DA14A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17"/>
    <w:rsid w:val="000D04F3"/>
    <w:rsid w:val="001E6996"/>
    <w:rsid w:val="00265F38"/>
    <w:rsid w:val="006315B3"/>
    <w:rsid w:val="008E574A"/>
    <w:rsid w:val="00AC0484"/>
    <w:rsid w:val="00D174A0"/>
    <w:rsid w:val="00E538F9"/>
    <w:rsid w:val="00E865AD"/>
    <w:rsid w:val="00F71917"/>
    <w:rsid w:val="00FB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516851-A64C-493D-9915-555A008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5B3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315B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315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15B3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5B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315B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315B3"/>
    <w:rPr>
      <w:rFonts w:ascii="Arial" w:hAnsi="Arial" w:cs="Arial"/>
      <w:b/>
      <w:bCs/>
      <w:sz w:val="26"/>
      <w:szCs w:val="26"/>
      <w:lang w:eastAsia="ru-RU"/>
    </w:rPr>
  </w:style>
  <w:style w:type="paragraph" w:customStyle="1" w:styleId="a3">
    <w:basedOn w:val="a"/>
    <w:next w:val="a4"/>
    <w:qFormat/>
    <w:rsid w:val="006315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caps/>
      <w:sz w:val="20"/>
      <w:szCs w:val="20"/>
    </w:rPr>
  </w:style>
  <w:style w:type="paragraph" w:styleId="a4">
    <w:name w:val="Title"/>
    <w:basedOn w:val="a"/>
    <w:next w:val="a"/>
    <w:link w:val="a5"/>
    <w:uiPriority w:val="10"/>
    <w:rsid w:val="006315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315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1"/>
    <w:link w:val="a7"/>
    <w:autoRedefine/>
    <w:qFormat/>
    <w:rsid w:val="006315B3"/>
    <w:pPr>
      <w:widowControl w:val="0"/>
      <w:spacing w:after="0" w:line="240" w:lineRule="auto"/>
    </w:pPr>
    <w:rPr>
      <w:rFonts w:ascii="Times New Roman" w:hAnsi="Times New Roman"/>
      <w:bCs/>
    </w:rPr>
  </w:style>
  <w:style w:type="character" w:customStyle="1" w:styleId="a7">
    <w:name w:val="Подзаголовок Знак"/>
    <w:link w:val="a6"/>
    <w:rsid w:val="006315B3"/>
    <w:rPr>
      <w:bCs/>
      <w:sz w:val="22"/>
      <w:szCs w:val="22"/>
    </w:rPr>
  </w:style>
  <w:style w:type="paragraph" w:styleId="a8">
    <w:name w:val="List Paragraph"/>
    <w:basedOn w:val="a"/>
    <w:uiPriority w:val="34"/>
    <w:qFormat/>
    <w:rsid w:val="006315B3"/>
    <w:pPr>
      <w:ind w:left="708"/>
    </w:pPr>
  </w:style>
  <w:style w:type="paragraph" w:styleId="a9">
    <w:name w:val="header"/>
    <w:basedOn w:val="a"/>
    <w:link w:val="aa"/>
    <w:uiPriority w:val="99"/>
    <w:unhideWhenUsed/>
    <w:rsid w:val="00F7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1917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F7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1917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F7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191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C0484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33">
    <w:name w:val="Font Style33"/>
    <w:rsid w:val="00AC0484"/>
    <w:rPr>
      <w:rFonts w:ascii="Garamond" w:hAnsi="Garamond" w:cs="Garamond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Финкельберг Вероника Александровна</dc:creator>
  <cp:lastModifiedBy>дом</cp:lastModifiedBy>
  <cp:revision>2</cp:revision>
  <dcterms:created xsi:type="dcterms:W3CDTF">2020-09-08T12:01:00Z</dcterms:created>
  <dcterms:modified xsi:type="dcterms:W3CDTF">2020-09-08T12:01:00Z</dcterms:modified>
</cp:coreProperties>
</file>