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2F648" w14:textId="77777777" w:rsidR="00F50C3F" w:rsidRPr="00ED3822" w:rsidRDefault="00F50C3F" w:rsidP="00ED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72DF0CEF" w14:textId="77777777" w:rsidR="00F50C3F" w:rsidRPr="00ED3822" w:rsidRDefault="00F50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D3822">
        <w:rPr>
          <w:rFonts w:ascii="Times New Roman" w:hAnsi="Times New Roman"/>
          <w:b/>
          <w:sz w:val="20"/>
          <w:szCs w:val="20"/>
        </w:rPr>
        <w:t>Декларация о конфликте интересов.</w:t>
      </w:r>
    </w:p>
    <w:p w14:paraId="7200126D" w14:textId="77777777" w:rsidR="00F50C3F" w:rsidRPr="00ED3822" w:rsidRDefault="00F50C3F" w:rsidP="00ED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7CFC521" w14:textId="77777777" w:rsidR="00F50C3F" w:rsidRPr="00ED3822" w:rsidRDefault="00F50C3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</w:rPr>
        <w:t xml:space="preserve">ПУБЛИЧНОЕ АКЦИОНЕРНОЕ ОБЩЕСТВО «СОВКОМБАНК» (далее – «Банк»), созданное и действующее в соответствии с законодательством Российской Федерации, ОГРН: 0000000000000, с местонахождением по адресу: Российская Федерация, 000000, г. Москва, ул. </w:t>
      </w:r>
      <w:r w:rsidRPr="00ED3822">
        <w:rPr>
          <w:rFonts w:ascii="Times New Roman" w:hAnsi="Times New Roman"/>
          <w:sz w:val="20"/>
          <w:szCs w:val="20"/>
          <w:lang w:val="en-US"/>
        </w:rPr>
        <w:t>ABC</w:t>
      </w:r>
      <w:r w:rsidRPr="00ED3822">
        <w:rPr>
          <w:rFonts w:ascii="Times New Roman" w:hAnsi="Times New Roman"/>
          <w:sz w:val="20"/>
          <w:szCs w:val="20"/>
        </w:rPr>
        <w:t xml:space="preserve">, д. 27, в лице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______________________________________</w:t>
      </w:r>
      <w:r w:rsidRPr="00ED3822">
        <w:rPr>
          <w:rFonts w:ascii="Times New Roman" w:hAnsi="Times New Roman"/>
          <w:sz w:val="20"/>
          <w:szCs w:val="20"/>
        </w:rPr>
        <w:t xml:space="preserve">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_____________________</w:t>
      </w:r>
      <w:r w:rsidRPr="00ED382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D3822">
        <w:rPr>
          <w:rFonts w:ascii="Times New Roman" w:hAnsi="Times New Roman"/>
          <w:sz w:val="20"/>
          <w:szCs w:val="20"/>
        </w:rPr>
        <w:t>действующ</w:t>
      </w:r>
      <w:proofErr w:type="spellEnd"/>
      <w:r w:rsidRPr="00ED3822">
        <w:rPr>
          <w:rFonts w:ascii="Times New Roman" w:hAnsi="Times New Roman"/>
          <w:sz w:val="20"/>
          <w:szCs w:val="20"/>
        </w:rPr>
        <w:t xml:space="preserve">__ на основании доверенности №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</w:t>
      </w:r>
      <w:r w:rsidRPr="00ED3822">
        <w:rPr>
          <w:rFonts w:ascii="Times New Roman" w:hAnsi="Times New Roman"/>
          <w:sz w:val="20"/>
          <w:szCs w:val="20"/>
        </w:rPr>
        <w:t xml:space="preserve"> от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</w:t>
      </w:r>
      <w:r w:rsidRPr="00ED3822">
        <w:rPr>
          <w:rFonts w:ascii="Times New Roman" w:hAnsi="Times New Roman"/>
          <w:sz w:val="20"/>
          <w:szCs w:val="20"/>
        </w:rPr>
        <w:t xml:space="preserve">, с одной стороны, и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___________________________</w:t>
      </w:r>
      <w:r w:rsidRPr="00ED3822">
        <w:rPr>
          <w:rFonts w:ascii="Times New Roman" w:hAnsi="Times New Roman"/>
          <w:sz w:val="20"/>
          <w:szCs w:val="20"/>
        </w:rPr>
        <w:t xml:space="preserve"> (далее – «Клиент»), гражданство: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_____________________</w:t>
      </w:r>
      <w:r w:rsidRPr="00ED3822">
        <w:rPr>
          <w:rFonts w:ascii="Times New Roman" w:hAnsi="Times New Roman"/>
          <w:sz w:val="20"/>
          <w:szCs w:val="20"/>
        </w:rPr>
        <w:t xml:space="preserve">, паспорт серия 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</w:t>
      </w:r>
      <w:r w:rsidRPr="00ED3822">
        <w:rPr>
          <w:rFonts w:ascii="Times New Roman" w:hAnsi="Times New Roman"/>
          <w:sz w:val="20"/>
          <w:szCs w:val="20"/>
        </w:rPr>
        <w:t xml:space="preserve"> №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</w:t>
      </w:r>
      <w:r w:rsidRPr="00ED3822">
        <w:rPr>
          <w:rFonts w:ascii="Times New Roman" w:hAnsi="Times New Roman"/>
          <w:sz w:val="20"/>
          <w:szCs w:val="20"/>
        </w:rPr>
        <w:t xml:space="preserve">, выдан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________________________________________</w:t>
      </w:r>
      <w:r w:rsidRPr="00ED3822">
        <w:rPr>
          <w:rFonts w:ascii="Times New Roman" w:hAnsi="Times New Roman"/>
          <w:sz w:val="20"/>
          <w:szCs w:val="20"/>
        </w:rPr>
        <w:t xml:space="preserve">, код подразделения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</w:t>
      </w:r>
      <w:r w:rsidRPr="00ED3822">
        <w:rPr>
          <w:rFonts w:ascii="Times New Roman" w:hAnsi="Times New Roman"/>
          <w:sz w:val="20"/>
          <w:szCs w:val="20"/>
        </w:rPr>
        <w:t xml:space="preserve">, зарегистрированный по адресу: </w:t>
      </w:r>
      <w:r w:rsidRPr="00ED3822">
        <w:rPr>
          <w:rFonts w:ascii="Times New Roman" w:hAnsi="Times New Roman"/>
          <w:sz w:val="20"/>
          <w:szCs w:val="20"/>
          <w:highlight w:val="lightGray"/>
        </w:rPr>
        <w:t>_________________________________</w:t>
      </w:r>
      <w:r w:rsidRPr="00ED3822">
        <w:rPr>
          <w:rFonts w:ascii="Times New Roman" w:hAnsi="Times New Roman"/>
          <w:sz w:val="20"/>
          <w:szCs w:val="20"/>
        </w:rPr>
        <w:t xml:space="preserve">, с другой стороны, определили нижеследующее: </w:t>
      </w:r>
    </w:p>
    <w:p w14:paraId="48CA3B42" w14:textId="77777777" w:rsidR="00F50C3F" w:rsidRPr="00ED3822" w:rsidRDefault="00F50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503CA1" w14:textId="77777777" w:rsidR="00F50C3F" w:rsidRPr="00ED3822" w:rsidRDefault="00F50C3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</w:rPr>
        <w:t>Настоящая Декларация о конфликте интересов является неотъемлемой частью Договора инвестиционного консультирования № ____________ от «___» _______________20__г и Регламента оказания услуг инвестиционного консультирования Публичного Акционерного Общества «Совкомбанк».</w:t>
      </w:r>
    </w:p>
    <w:p w14:paraId="4E32A44F" w14:textId="77777777" w:rsidR="00F50C3F" w:rsidRPr="00ED3822" w:rsidRDefault="00F50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</w:rPr>
        <w:tab/>
        <w:t>Более подробное описание рисков и источников возможного конфликта интересов содержится в Приложении №7 к Регламенту оказания услуг инвестиционного консультирования Публичного Акционерного Общества «Совкомбанк».</w:t>
      </w:r>
    </w:p>
    <w:p w14:paraId="07D650E8" w14:textId="77777777" w:rsidR="00F50C3F" w:rsidRPr="00ED3822" w:rsidRDefault="00F50C3F" w:rsidP="00ED3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  <w:u w:val="single"/>
        </w:rPr>
        <w:t>Конфликт интересов</w:t>
      </w:r>
      <w:r w:rsidRPr="00ED3822">
        <w:rPr>
          <w:rFonts w:ascii="Times New Roman" w:hAnsi="Times New Roman"/>
          <w:sz w:val="20"/>
          <w:szCs w:val="20"/>
        </w:rPr>
        <w:t xml:space="preserve"> - прямое или косвенное противоречие между имущественными и иными интересами Банка/участников группы и/или их работников и/или одного и более клиентов и/или контрагентов, в результате которого действия (бездействие) одной стороны могут иметь неблагоприятные последствия для другой стороны.  </w:t>
      </w:r>
    </w:p>
    <w:p w14:paraId="43EA7E77" w14:textId="77777777" w:rsidR="00F50C3F" w:rsidRPr="00ED3822" w:rsidRDefault="00F50C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</w:rPr>
        <w:t xml:space="preserve">Настоящим Клиент подтверждает, что уведомлен Банком о следующих источниках возникновения и общем характере конфликта интересов Банка и Клиента, возникающего при оказании Услуг, в случае предоставления Банком Клиенту следующих Индивидуальных инвестиционных рекомендаций  в отношении: </w:t>
      </w:r>
    </w:p>
    <w:p w14:paraId="78D613C0" w14:textId="77777777" w:rsidR="00F50C3F" w:rsidRPr="00ED3822" w:rsidRDefault="00F50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C0993F" w14:textId="3E0DF3E1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</w:t>
      </w:r>
      <w:r w:rsidR="00F50C3F" w:rsidRPr="00ED3822">
        <w:rPr>
          <w:rFonts w:ascii="Times New Roman" w:hAnsi="Times New Roman"/>
          <w:sz w:val="20"/>
          <w:szCs w:val="20"/>
        </w:rPr>
        <w:t xml:space="preserve">инансового инструмента, которым владеет Банк или с которым Банк намерен совершить сделку; </w:t>
      </w:r>
    </w:p>
    <w:p w14:paraId="42C3E053" w14:textId="35DA83DB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</w:t>
      </w:r>
      <w:r w:rsidR="00F50C3F" w:rsidRPr="00ED3822">
        <w:rPr>
          <w:rFonts w:ascii="Times New Roman" w:hAnsi="Times New Roman"/>
          <w:sz w:val="20"/>
          <w:szCs w:val="20"/>
        </w:rPr>
        <w:t xml:space="preserve">инансового инструмента, являющегося базовым активом производного финансового инструмента, стороной которого является Банк; </w:t>
      </w:r>
    </w:p>
    <w:p w14:paraId="6F81B334" w14:textId="16580307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50C3F" w:rsidRPr="00ED3822">
        <w:rPr>
          <w:rFonts w:ascii="Times New Roman" w:hAnsi="Times New Roman"/>
          <w:sz w:val="20"/>
          <w:szCs w:val="20"/>
        </w:rPr>
        <w:t xml:space="preserve">делок, контрагентами Клиента по которым будут являться другие клиенты Банка, или, если указанные сделки будут совершаться при участии других клиентов Банка; </w:t>
      </w:r>
    </w:p>
    <w:p w14:paraId="5DC4D709" w14:textId="3E6D0F01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50C3F" w:rsidRPr="00ED3822">
        <w:rPr>
          <w:rFonts w:ascii="Times New Roman" w:hAnsi="Times New Roman"/>
          <w:sz w:val="20"/>
          <w:szCs w:val="20"/>
        </w:rPr>
        <w:t xml:space="preserve">делок, которые будут совершены при участии Банка; </w:t>
      </w:r>
    </w:p>
    <w:p w14:paraId="637A6BEE" w14:textId="129BC4EE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50C3F" w:rsidRPr="00ED3822">
        <w:rPr>
          <w:rFonts w:ascii="Times New Roman" w:hAnsi="Times New Roman"/>
          <w:sz w:val="20"/>
          <w:szCs w:val="20"/>
        </w:rPr>
        <w:t xml:space="preserve">делок с финансовыми инструментами, за совершение которых Клиентами Банк получает по договору с третьим лицом вознаграждение, имущественные блага и (или) освобождение от обязанности совершить определенные действия; </w:t>
      </w:r>
    </w:p>
    <w:p w14:paraId="6A8B665F" w14:textId="059C474E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</w:t>
      </w:r>
      <w:r w:rsidR="00F50C3F" w:rsidRPr="00ED3822">
        <w:rPr>
          <w:rFonts w:ascii="Times New Roman" w:hAnsi="Times New Roman"/>
          <w:sz w:val="20"/>
          <w:szCs w:val="20"/>
        </w:rPr>
        <w:t xml:space="preserve">инансовых инструментом, эмитентом или обязанным лицом, по которым является Банк или его аффилированное лицо; </w:t>
      </w:r>
    </w:p>
    <w:p w14:paraId="00E32D59" w14:textId="54B01E06" w:rsidR="00F50C3F" w:rsidRPr="00ED3822" w:rsidRDefault="00AC4D63" w:rsidP="00ED382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50C3F" w:rsidRPr="00ED3822">
        <w:rPr>
          <w:rFonts w:ascii="Times New Roman" w:hAnsi="Times New Roman"/>
          <w:sz w:val="20"/>
          <w:szCs w:val="20"/>
        </w:rPr>
        <w:t>делок, контрагентами Клиента по которым будут являться другие аффилированные лица Банка, или, если указанные сделки будут совершаться при участии аффилированных лиц Банка.</w:t>
      </w:r>
    </w:p>
    <w:p w14:paraId="264F52DA" w14:textId="77777777" w:rsidR="00F50C3F" w:rsidRPr="00ED3822" w:rsidRDefault="00F50C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</w:rPr>
        <w:t>Настоящим Клиентом признает, что ПАО «Совкомбанк» принимает все необходимые меры по выявлению и контролю конфликта интересов, а также по предотвращению его последствий в соответствии  перечнем мер о предотвращении конфликта интересов.</w:t>
      </w:r>
    </w:p>
    <w:p w14:paraId="4C2A2C6B" w14:textId="037CB442" w:rsidR="00F50C3F" w:rsidRPr="00ED3822" w:rsidRDefault="00F50C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D3822">
        <w:rPr>
          <w:rFonts w:ascii="Times New Roman" w:hAnsi="Times New Roman"/>
          <w:sz w:val="20"/>
          <w:szCs w:val="20"/>
        </w:rPr>
        <w:t>Настоящим Клиентом подтверждает, что информация о возможности возникновения конфликта интересов Банка и Клиента, источниках его возникновения и его общем характере, содержащаяся в настоящем Договоре и Прило</w:t>
      </w:r>
      <w:r w:rsidR="00A12FB9" w:rsidRPr="00ED3822">
        <w:rPr>
          <w:rFonts w:ascii="Times New Roman" w:hAnsi="Times New Roman"/>
          <w:sz w:val="20"/>
          <w:szCs w:val="20"/>
        </w:rPr>
        <w:t>ж</w:t>
      </w:r>
      <w:r w:rsidRPr="00ED3822">
        <w:rPr>
          <w:rFonts w:ascii="Times New Roman" w:hAnsi="Times New Roman"/>
          <w:sz w:val="20"/>
          <w:szCs w:val="20"/>
        </w:rPr>
        <w:t>ении №6 к Регламенту оказания услуг инвестиционного консультирования Публичного Акционерного Общества «Совкомбанк», является понятной, полной и достаточной для Клиента. Настоящим Клиентом подтверждает, что Клиенту не требуется при получении Индивидуальных инвестиционных рекомендаций по настоящему Договору получения иной, дополнительной информации о возможности возникновения конфликта интересов, источниках его возникновения и его общем характере.</w:t>
      </w:r>
    </w:p>
    <w:p w14:paraId="08F6E532" w14:textId="77777777" w:rsidR="00F50C3F" w:rsidRPr="00ED3822" w:rsidRDefault="00F50C3F" w:rsidP="00ED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C36292" w14:textId="77777777" w:rsidR="00F50C3F" w:rsidRDefault="00F50C3F" w:rsidP="00ED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6F0EA6" w14:textId="77777777" w:rsidR="00AC4D63" w:rsidRDefault="00AC4D63" w:rsidP="00ED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91C307" w14:textId="77777777" w:rsidR="00AC4D63" w:rsidRPr="00ED3822" w:rsidRDefault="00AC4D63" w:rsidP="00ED3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4762"/>
      </w:tblGrid>
      <w:tr w:rsidR="00F50C3F" w:rsidRPr="00AC4D63" w14:paraId="77989CC7" w14:textId="77777777" w:rsidTr="00864EE3">
        <w:tc>
          <w:tcPr>
            <w:tcW w:w="4998" w:type="dxa"/>
            <w:shd w:val="clear" w:color="auto" w:fill="auto"/>
          </w:tcPr>
          <w:p w14:paraId="1CA91F62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25A9C1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3822">
              <w:rPr>
                <w:rFonts w:ascii="Times New Roman" w:hAnsi="Times New Roman"/>
                <w:b/>
                <w:sz w:val="20"/>
                <w:szCs w:val="20"/>
              </w:rPr>
              <w:t xml:space="preserve">ПАО Совкомбанк </w:t>
            </w:r>
          </w:p>
          <w:p w14:paraId="02EE0F9C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Местонахождение: 156000, г. Кострома, пр. Текстильщиков, д. 46</w:t>
            </w:r>
          </w:p>
          <w:p w14:paraId="01D97385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Почтовый адрес: 156000, г. Кострома, пр. Текстильщиков, д. 46</w:t>
            </w:r>
          </w:p>
          <w:p w14:paraId="0E31705E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ИНН 4401116480</w:t>
            </w:r>
          </w:p>
          <w:p w14:paraId="19B06F5B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lastRenderedPageBreak/>
              <w:t>КПП 000000000</w:t>
            </w:r>
          </w:p>
          <w:p w14:paraId="20ACC488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ОГРН 1144400000425</w:t>
            </w:r>
          </w:p>
          <w:p w14:paraId="1EFC47DB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Кор/</w:t>
            </w:r>
            <w:proofErr w:type="spellStart"/>
            <w:r w:rsidRPr="00ED3822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ED3822">
              <w:rPr>
                <w:rFonts w:ascii="Times New Roman" w:hAnsi="Times New Roman"/>
                <w:sz w:val="20"/>
                <w:szCs w:val="20"/>
              </w:rPr>
              <w:t>. 30101810300000000743 в Отделении по Костромской области Главного управления Центрального банка Российской Федерации по Центральному федеральному округу</w:t>
            </w:r>
          </w:p>
          <w:p w14:paraId="4F5D5188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БИК 000000000</w:t>
            </w:r>
          </w:p>
          <w:p w14:paraId="4A0DB85B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р/с ____________</w:t>
            </w:r>
          </w:p>
          <w:p w14:paraId="0B664EC2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Регистрационный номер, присвоенный Банком России: № 963</w:t>
            </w:r>
          </w:p>
          <w:p w14:paraId="6EE817D4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E7186D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Публичное акционерное общество «Совкомбанк»</w:t>
            </w:r>
          </w:p>
          <w:p w14:paraId="34A0E38B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460C16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4A717F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F0F63E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2391F3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_____________________________/Ф.И.О./</w:t>
            </w:r>
          </w:p>
          <w:p w14:paraId="49A2E08F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8D9A28" w14:textId="77777777" w:rsidR="00F50C3F" w:rsidRPr="00ED3822" w:rsidRDefault="00F50C3F" w:rsidP="00ED3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8" w:type="dxa"/>
            <w:shd w:val="clear" w:color="auto" w:fill="auto"/>
          </w:tcPr>
          <w:p w14:paraId="3B5F9998" w14:textId="77777777" w:rsidR="00F50C3F" w:rsidRPr="00ED3822" w:rsidRDefault="00F50C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942460" w14:textId="77777777" w:rsidR="00F50C3F" w:rsidRPr="00ED3822" w:rsidRDefault="00F50C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3822">
              <w:rPr>
                <w:rFonts w:ascii="Times New Roman" w:hAnsi="Times New Roman"/>
                <w:b/>
                <w:sz w:val="20"/>
                <w:szCs w:val="20"/>
              </w:rPr>
              <w:t>Клиент</w:t>
            </w:r>
          </w:p>
          <w:p w14:paraId="17444DA5" w14:textId="77777777" w:rsidR="00F50C3F" w:rsidRPr="00ED3822" w:rsidRDefault="00F50C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32637375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ИНН ___________________</w:t>
            </w:r>
          </w:p>
          <w:p w14:paraId="2C51120B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паспорт серия __________ № __________, выдан ___________________________________</w:t>
            </w:r>
          </w:p>
          <w:p w14:paraId="3D2DEEDD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lastRenderedPageBreak/>
              <w:t>_________________________________________ код подразделения ____________, зарегистрирован по адресу: _________________</w:t>
            </w:r>
          </w:p>
          <w:p w14:paraId="263156F9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  <w:p w14:paraId="4DE25B42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 xml:space="preserve">Тел. _____________________________________ </w:t>
            </w:r>
          </w:p>
          <w:p w14:paraId="7FD3D3C8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D3822">
              <w:rPr>
                <w:rFonts w:ascii="Times New Roman" w:hAnsi="Times New Roman"/>
                <w:sz w:val="20"/>
                <w:szCs w:val="20"/>
              </w:rPr>
              <w:t>:</w:t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D3822">
              <w:rPr>
                <w:rFonts w:ascii="Times New Roman" w:hAnsi="Times New Roman"/>
                <w:sz w:val="20"/>
                <w:szCs w:val="20"/>
              </w:rPr>
              <w:softHyphen/>
              <w:t>____________________________________</w:t>
            </w:r>
          </w:p>
          <w:p w14:paraId="7C709391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 xml:space="preserve">счет № __________________ в АО "XXX", </w:t>
            </w:r>
            <w:proofErr w:type="spellStart"/>
            <w:r w:rsidRPr="00ED3822"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</w:p>
          <w:p w14:paraId="05DA21E2" w14:textId="77777777" w:rsidR="00F50C3F" w:rsidRPr="00ED3822" w:rsidRDefault="00F50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ИНН 0000000000</w:t>
            </w:r>
          </w:p>
          <w:p w14:paraId="1C52867D" w14:textId="77777777" w:rsidR="00F50C3F" w:rsidRPr="00ED3822" w:rsidRDefault="00F50C3F" w:rsidP="00ED3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КПП 000000000</w:t>
            </w:r>
          </w:p>
          <w:p w14:paraId="24FE2368" w14:textId="77777777" w:rsidR="00F50C3F" w:rsidRPr="00ED3822" w:rsidRDefault="00F50C3F" w:rsidP="00ED3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БИК 000000000</w:t>
            </w:r>
          </w:p>
          <w:p w14:paraId="44A116E3" w14:textId="77777777" w:rsidR="00F50C3F" w:rsidRPr="00ED3822" w:rsidRDefault="00F50C3F" w:rsidP="00ED3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К/с 000000000000000000</w:t>
            </w:r>
          </w:p>
          <w:p w14:paraId="72F7CE97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D65AD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F26A34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E103E4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5F01BD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D2AD8B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5866F7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822">
              <w:rPr>
                <w:rFonts w:ascii="Times New Roman" w:hAnsi="Times New Roman"/>
                <w:sz w:val="20"/>
                <w:szCs w:val="20"/>
              </w:rPr>
              <w:t>________________________________/Ф.И.О./</w:t>
            </w:r>
          </w:p>
          <w:p w14:paraId="0A72F7C9" w14:textId="77777777" w:rsidR="00F50C3F" w:rsidRPr="00ED3822" w:rsidRDefault="00F50C3F" w:rsidP="00ED3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C3786D" w14:textId="77777777" w:rsidR="001960CE" w:rsidRPr="00ED3822" w:rsidRDefault="00347666" w:rsidP="00ED3822">
      <w:pPr>
        <w:jc w:val="both"/>
        <w:rPr>
          <w:rFonts w:ascii="Times New Roman" w:hAnsi="Times New Roman"/>
          <w:sz w:val="20"/>
          <w:szCs w:val="20"/>
        </w:rPr>
      </w:pPr>
    </w:p>
    <w:sectPr w:rsidR="001960CE" w:rsidRPr="00ED382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9C6C8" w14:textId="77777777" w:rsidR="00347666" w:rsidRDefault="00347666" w:rsidP="00F50C3F">
      <w:pPr>
        <w:spacing w:after="0" w:line="240" w:lineRule="auto"/>
      </w:pPr>
      <w:r>
        <w:separator/>
      </w:r>
    </w:p>
  </w:endnote>
  <w:endnote w:type="continuationSeparator" w:id="0">
    <w:p w14:paraId="632680EB" w14:textId="77777777" w:rsidR="00347666" w:rsidRDefault="00347666" w:rsidP="00F5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6044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0C87F174" w14:textId="6D9487AF" w:rsidR="00AC4D63" w:rsidRPr="00ED3822" w:rsidRDefault="00AC4D63">
        <w:pPr>
          <w:pStyle w:val="ab"/>
          <w:jc w:val="center"/>
          <w:rPr>
            <w:rFonts w:ascii="Times New Roman" w:hAnsi="Times New Roman"/>
            <w:sz w:val="18"/>
          </w:rPr>
        </w:pPr>
        <w:r w:rsidRPr="00ED3822">
          <w:rPr>
            <w:rFonts w:ascii="Times New Roman" w:hAnsi="Times New Roman"/>
            <w:sz w:val="18"/>
          </w:rPr>
          <w:fldChar w:fldCharType="begin"/>
        </w:r>
        <w:r w:rsidRPr="00ED3822">
          <w:rPr>
            <w:rFonts w:ascii="Times New Roman" w:hAnsi="Times New Roman"/>
            <w:sz w:val="18"/>
          </w:rPr>
          <w:instrText>PAGE   \* MERGEFORMAT</w:instrText>
        </w:r>
        <w:r w:rsidRPr="00ED3822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noProof/>
            <w:sz w:val="18"/>
          </w:rPr>
          <w:t>1</w:t>
        </w:r>
        <w:r w:rsidRPr="00ED3822">
          <w:rPr>
            <w:rFonts w:ascii="Times New Roman" w:hAnsi="Times New Roman"/>
            <w:sz w:val="18"/>
          </w:rPr>
          <w:fldChar w:fldCharType="end"/>
        </w:r>
      </w:p>
    </w:sdtContent>
  </w:sdt>
  <w:p w14:paraId="147A741E" w14:textId="77777777" w:rsidR="00AC4D63" w:rsidRDefault="00AC4D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187B2" w14:textId="77777777" w:rsidR="00347666" w:rsidRDefault="00347666" w:rsidP="00F50C3F">
      <w:pPr>
        <w:spacing w:after="0" w:line="240" w:lineRule="auto"/>
      </w:pPr>
      <w:r>
        <w:separator/>
      </w:r>
    </w:p>
  </w:footnote>
  <w:footnote w:type="continuationSeparator" w:id="0">
    <w:p w14:paraId="0E0D80D8" w14:textId="77777777" w:rsidR="00347666" w:rsidRDefault="00347666" w:rsidP="00F5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E0E7" w14:textId="019A765A" w:rsidR="00AC4D63" w:rsidRDefault="00AC4D63" w:rsidP="00AC4D63">
    <w:pPr>
      <w:pStyle w:val="af"/>
      <w:rPr>
        <w:rFonts w:ascii="Times New Roman" w:hAnsi="Times New Roman" w:cs="Times New Roman"/>
        <w:bCs/>
        <w:sz w:val="18"/>
      </w:rPr>
    </w:pPr>
    <w:r w:rsidRPr="00B87705">
      <w:rPr>
        <w:rFonts w:ascii="Times New Roman" w:hAnsi="Times New Roman" w:cs="Times New Roman"/>
        <w:bCs/>
        <w:noProof/>
        <w:lang w:eastAsia="ru-RU"/>
      </w:rPr>
      <w:drawing>
        <wp:inline distT="0" distB="0" distL="0" distR="0" wp14:anchorId="6C6565E0" wp14:editId="090220A3">
          <wp:extent cx="1762125" cy="189230"/>
          <wp:effectExtent l="0" t="0" r="9525" b="127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17B6A"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                 </w:t>
    </w:r>
    <w:r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                                   </w:t>
    </w:r>
    <w:r w:rsidRPr="00717B6A">
      <w:rPr>
        <w:rStyle w:val="FontStyle33"/>
        <w:rFonts w:ascii="Times New Roman" w:hAnsi="Times New Roman" w:cs="Times New Roman"/>
        <w:b w:val="0"/>
        <w:sz w:val="22"/>
        <w:szCs w:val="22"/>
      </w:rPr>
      <w:t xml:space="preserve">  </w:t>
    </w:r>
    <w:r>
      <w:rPr>
        <w:rStyle w:val="FontStyle33"/>
        <w:rFonts w:ascii="Times New Roman" w:hAnsi="Times New Roman" w:cs="Times New Roman"/>
        <w:b w:val="0"/>
        <w:sz w:val="18"/>
        <w:szCs w:val="22"/>
      </w:rPr>
      <w:t>Приложение 5</w:t>
    </w:r>
    <w:r w:rsidRPr="00717B6A">
      <w:rPr>
        <w:rStyle w:val="FontStyle33"/>
        <w:rFonts w:ascii="Times New Roman" w:hAnsi="Times New Roman" w:cs="Times New Roman"/>
        <w:b w:val="0"/>
        <w:sz w:val="18"/>
        <w:szCs w:val="22"/>
      </w:rPr>
      <w:t xml:space="preserve"> </w:t>
    </w:r>
    <w:r w:rsidRPr="00717B6A">
      <w:rPr>
        <w:rFonts w:ascii="Times New Roman" w:hAnsi="Times New Roman" w:cs="Times New Roman"/>
        <w:bCs/>
        <w:sz w:val="18"/>
      </w:rPr>
      <w:t>к Регламенту</w:t>
    </w:r>
    <w:r>
      <w:rPr>
        <w:rFonts w:ascii="Times New Roman" w:hAnsi="Times New Roman" w:cs="Times New Roman"/>
        <w:bCs/>
        <w:sz w:val="18"/>
      </w:rPr>
      <w:t xml:space="preserve"> оказания </w:t>
    </w:r>
    <w:r w:rsidRPr="00717B6A">
      <w:rPr>
        <w:rFonts w:ascii="Times New Roman" w:hAnsi="Times New Roman" w:cs="Times New Roman"/>
        <w:bCs/>
        <w:sz w:val="18"/>
      </w:rPr>
      <w:t xml:space="preserve">услуг </w:t>
    </w:r>
    <w:r>
      <w:rPr>
        <w:rFonts w:ascii="Times New Roman" w:hAnsi="Times New Roman" w:cs="Times New Roman"/>
        <w:bCs/>
        <w:sz w:val="18"/>
      </w:rPr>
      <w:t xml:space="preserve">                </w:t>
    </w:r>
  </w:p>
  <w:p w14:paraId="5D10E671" w14:textId="77777777" w:rsidR="00AC4D63" w:rsidRPr="00B049FE" w:rsidRDefault="00AC4D63" w:rsidP="00AC4D63">
    <w:pPr>
      <w:pStyle w:val="af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</w:t>
    </w:r>
    <w:r w:rsidRPr="00717B6A">
      <w:rPr>
        <w:rFonts w:ascii="Times New Roman" w:hAnsi="Times New Roman" w:cs="Times New Roman"/>
        <w:bCs/>
        <w:sz w:val="18"/>
      </w:rPr>
      <w:t>и</w:t>
    </w:r>
    <w:r>
      <w:rPr>
        <w:rFonts w:ascii="Times New Roman" w:hAnsi="Times New Roman" w:cs="Times New Roman"/>
        <w:bCs/>
        <w:sz w:val="18"/>
      </w:rPr>
      <w:t>нвестиционного консультирования</w:t>
    </w:r>
    <w:r w:rsidRPr="00717B6A">
      <w:rPr>
        <w:rFonts w:ascii="Times New Roman" w:hAnsi="Times New Roman" w:cs="Times New Roman"/>
        <w:bCs/>
        <w:sz w:val="18"/>
      </w:rPr>
      <w:t xml:space="preserve"> ПАО «Совкомбанк»</w:t>
    </w:r>
  </w:p>
  <w:p w14:paraId="729199C6" w14:textId="79F8FBDB" w:rsidR="00F50C3F" w:rsidRDefault="00F50C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FC0"/>
    <w:multiLevelType w:val="multilevel"/>
    <w:tmpl w:val="041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E500EFC"/>
    <w:multiLevelType w:val="hybridMultilevel"/>
    <w:tmpl w:val="A374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D04D8"/>
    <w:multiLevelType w:val="hybridMultilevel"/>
    <w:tmpl w:val="238E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3F"/>
    <w:rsid w:val="002C1E4C"/>
    <w:rsid w:val="00347666"/>
    <w:rsid w:val="003476E4"/>
    <w:rsid w:val="005A6F1A"/>
    <w:rsid w:val="006315B3"/>
    <w:rsid w:val="00A12FB9"/>
    <w:rsid w:val="00A968EA"/>
    <w:rsid w:val="00AC4D63"/>
    <w:rsid w:val="00C25B45"/>
    <w:rsid w:val="00D174A0"/>
    <w:rsid w:val="00E538F9"/>
    <w:rsid w:val="00ED3822"/>
    <w:rsid w:val="00F5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B0EE0"/>
  <w15:docId w15:val="{DB516851-A64C-493D-9915-555A008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3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315B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15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15B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5B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315B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315B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basedOn w:val="a"/>
    <w:next w:val="a4"/>
    <w:qFormat/>
    <w:rsid w:val="006315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aps/>
      <w:sz w:val="20"/>
      <w:szCs w:val="20"/>
    </w:rPr>
  </w:style>
  <w:style w:type="paragraph" w:styleId="a4">
    <w:name w:val="Title"/>
    <w:basedOn w:val="a"/>
    <w:next w:val="a"/>
    <w:link w:val="a5"/>
    <w:uiPriority w:val="10"/>
    <w:rsid w:val="006315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315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1"/>
    <w:link w:val="a7"/>
    <w:autoRedefine/>
    <w:qFormat/>
    <w:rsid w:val="006315B3"/>
    <w:pPr>
      <w:widowControl w:val="0"/>
      <w:spacing w:after="0" w:line="240" w:lineRule="auto"/>
    </w:pPr>
    <w:rPr>
      <w:rFonts w:ascii="Times New Roman" w:hAnsi="Times New Roman"/>
      <w:bCs/>
    </w:rPr>
  </w:style>
  <w:style w:type="character" w:customStyle="1" w:styleId="a7">
    <w:name w:val="Подзаголовок Знак"/>
    <w:link w:val="a6"/>
    <w:rsid w:val="006315B3"/>
    <w:rPr>
      <w:bCs/>
      <w:sz w:val="22"/>
      <w:szCs w:val="22"/>
    </w:rPr>
  </w:style>
  <w:style w:type="paragraph" w:styleId="a8">
    <w:name w:val="List Paragraph"/>
    <w:basedOn w:val="a"/>
    <w:uiPriority w:val="34"/>
    <w:qFormat/>
    <w:rsid w:val="006315B3"/>
    <w:pPr>
      <w:ind w:left="708"/>
    </w:pPr>
  </w:style>
  <w:style w:type="paragraph" w:styleId="a9">
    <w:name w:val="header"/>
    <w:basedOn w:val="a"/>
    <w:link w:val="aa"/>
    <w:uiPriority w:val="99"/>
    <w:unhideWhenUsed/>
    <w:rsid w:val="00F5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0C3F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5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0C3F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5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0C3F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C4D63"/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33">
    <w:name w:val="Font Style33"/>
    <w:rsid w:val="00AC4D63"/>
    <w:rPr>
      <w:rFonts w:ascii="Garamond" w:hAnsi="Garamond" w:cs="Garamond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Финкельберг Вероника Александровна</dc:creator>
  <cp:lastModifiedBy>дом</cp:lastModifiedBy>
  <cp:revision>2</cp:revision>
  <dcterms:created xsi:type="dcterms:W3CDTF">2020-09-08T12:07:00Z</dcterms:created>
  <dcterms:modified xsi:type="dcterms:W3CDTF">2020-09-08T12:07:00Z</dcterms:modified>
</cp:coreProperties>
</file>