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CE84D" w14:textId="7167BF86" w:rsidR="004E7F5B" w:rsidRDefault="00847388" w:rsidP="00E931DB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61E9">
        <w:rPr>
          <w:noProof/>
          <w:lang w:eastAsia="ru-RU"/>
        </w:rPr>
        <w:drawing>
          <wp:inline distT="0" distB="0" distL="0" distR="0" wp14:anchorId="3C7354CF" wp14:editId="2F8965A9">
            <wp:extent cx="580072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20DC5" w14:textId="77777777" w:rsidR="0014160C" w:rsidRDefault="0014160C" w:rsidP="00601ADC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0F6D8DD0" w14:textId="63BBB854" w:rsidR="001E215B" w:rsidRPr="008876EF" w:rsidRDefault="001E215B" w:rsidP="00887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6EF">
        <w:rPr>
          <w:rFonts w:ascii="Times New Roman" w:hAnsi="Times New Roman" w:cs="Times New Roman"/>
          <w:sz w:val="24"/>
          <w:szCs w:val="24"/>
        </w:rPr>
        <w:t>Приложение</w:t>
      </w:r>
    </w:p>
    <w:p w14:paraId="26FE57C0" w14:textId="53F5EC08" w:rsidR="008876EF" w:rsidRDefault="001A3529" w:rsidP="008876E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6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56B44">
        <w:rPr>
          <w:rFonts w:ascii="Times New Roman" w:hAnsi="Times New Roman" w:cs="Times New Roman"/>
          <w:sz w:val="24"/>
          <w:szCs w:val="24"/>
        </w:rPr>
        <w:t xml:space="preserve">        </w:t>
      </w:r>
      <w:r w:rsidR="000470D3">
        <w:rPr>
          <w:rFonts w:ascii="Times New Roman" w:hAnsi="Times New Roman" w:cs="Times New Roman"/>
          <w:sz w:val="24"/>
          <w:szCs w:val="24"/>
        </w:rPr>
        <w:t xml:space="preserve"> </w:t>
      </w:r>
      <w:r w:rsidR="001E215B" w:rsidRPr="008876EF">
        <w:rPr>
          <w:rFonts w:ascii="Times New Roman" w:hAnsi="Times New Roman" w:cs="Times New Roman"/>
          <w:sz w:val="24"/>
          <w:szCs w:val="24"/>
        </w:rPr>
        <w:t xml:space="preserve">к </w:t>
      </w:r>
      <w:r w:rsidR="00D15E8C" w:rsidRPr="008876EF">
        <w:rPr>
          <w:rFonts w:ascii="Times New Roman" w:hAnsi="Times New Roman" w:cs="Times New Roman"/>
          <w:sz w:val="24"/>
          <w:szCs w:val="24"/>
        </w:rPr>
        <w:t>Приказу</w:t>
      </w:r>
      <w:r w:rsidR="008F0DF9">
        <w:rPr>
          <w:rFonts w:ascii="Times New Roman" w:hAnsi="Times New Roman" w:cs="Times New Roman"/>
          <w:sz w:val="24"/>
          <w:szCs w:val="24"/>
        </w:rPr>
        <w:t xml:space="preserve"> №</w:t>
      </w:r>
      <w:r w:rsidR="0081430B">
        <w:rPr>
          <w:rFonts w:ascii="Times New Roman" w:hAnsi="Times New Roman" w:cs="Times New Roman"/>
          <w:sz w:val="24"/>
          <w:szCs w:val="24"/>
        </w:rPr>
        <w:t>1420</w:t>
      </w:r>
      <w:r w:rsidR="003F4F29">
        <w:rPr>
          <w:rFonts w:ascii="Times New Roman" w:hAnsi="Times New Roman" w:cs="Times New Roman"/>
          <w:sz w:val="24"/>
          <w:szCs w:val="24"/>
        </w:rPr>
        <w:t>_</w:t>
      </w:r>
      <w:r w:rsidR="0007364F">
        <w:rPr>
          <w:rFonts w:ascii="Times New Roman" w:hAnsi="Times New Roman" w:cs="Times New Roman"/>
          <w:sz w:val="24"/>
          <w:szCs w:val="24"/>
        </w:rPr>
        <w:t>ОД от 29.</w:t>
      </w:r>
      <w:r w:rsidR="003F4F29">
        <w:rPr>
          <w:rFonts w:ascii="Times New Roman" w:hAnsi="Times New Roman" w:cs="Times New Roman"/>
          <w:sz w:val="24"/>
          <w:szCs w:val="24"/>
        </w:rPr>
        <w:t>12</w:t>
      </w:r>
      <w:r w:rsidR="0007364F">
        <w:rPr>
          <w:rFonts w:ascii="Times New Roman" w:hAnsi="Times New Roman" w:cs="Times New Roman"/>
          <w:sz w:val="24"/>
          <w:szCs w:val="24"/>
        </w:rPr>
        <w:t xml:space="preserve">.2023 </w:t>
      </w:r>
    </w:p>
    <w:p w14:paraId="0B731FED" w14:textId="77777777" w:rsidR="001E215B" w:rsidRPr="00601ADC" w:rsidRDefault="001E215B" w:rsidP="00601ADC">
      <w:pPr>
        <w:spacing w:after="120" w:line="240" w:lineRule="auto"/>
        <w:rPr>
          <w:rFonts w:ascii="Times New Roman" w:hAnsi="Times New Roman" w:cs="Times New Roman"/>
        </w:rPr>
      </w:pPr>
    </w:p>
    <w:p w14:paraId="43FB3390" w14:textId="62AFEEE2" w:rsidR="00601ADC" w:rsidRPr="00601ADC" w:rsidRDefault="00601ADC" w:rsidP="00601ADC">
      <w:pPr>
        <w:spacing w:after="120" w:line="240" w:lineRule="auto"/>
        <w:rPr>
          <w:rFonts w:ascii="Times New Roman" w:hAnsi="Times New Roman" w:cs="Times New Roman"/>
        </w:rPr>
      </w:pPr>
    </w:p>
    <w:p w14:paraId="1132E862" w14:textId="77777777" w:rsidR="002C4587" w:rsidRPr="008F48A1" w:rsidRDefault="002C4587" w:rsidP="002C45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8F48A1">
        <w:rPr>
          <w:rFonts w:ascii="Times New Roman" w:eastAsia="Times New Roman" w:hAnsi="Times New Roman" w:cs="Times New Roman"/>
          <w:b/>
          <w:sz w:val="48"/>
          <w:szCs w:val="48"/>
        </w:rPr>
        <w:t>ПАСПОРТ АКЦИИ</w:t>
      </w:r>
      <w:bookmarkStart w:id="0" w:name="_GoBack"/>
      <w:bookmarkEnd w:id="0"/>
    </w:p>
    <w:p w14:paraId="3FA04596" w14:textId="0F83C538" w:rsidR="005F1054" w:rsidRDefault="002C4587" w:rsidP="002C45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F48A1">
        <w:rPr>
          <w:rFonts w:ascii="Times New Roman" w:eastAsia="Times New Roman" w:hAnsi="Times New Roman" w:cs="Times New Roman"/>
          <w:b/>
          <w:caps/>
          <w:sz w:val="24"/>
          <w:szCs w:val="24"/>
        </w:rPr>
        <w:t>«Мобильный кредит</w:t>
      </w:r>
      <w:r w:rsidR="00CA4502" w:rsidRPr="008F48A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для агентов департамен</w:t>
      </w:r>
      <w:r w:rsidR="00D10EBE" w:rsidRPr="008F48A1">
        <w:rPr>
          <w:rFonts w:ascii="Times New Roman" w:eastAsia="Times New Roman" w:hAnsi="Times New Roman" w:cs="Times New Roman"/>
          <w:b/>
          <w:caps/>
          <w:sz w:val="24"/>
          <w:szCs w:val="24"/>
        </w:rPr>
        <w:t>та прямых продаж</w:t>
      </w:r>
      <w:r w:rsidRPr="008F48A1">
        <w:rPr>
          <w:rFonts w:ascii="Times New Roman" w:eastAsia="Times New Roman" w:hAnsi="Times New Roman" w:cs="Times New Roman"/>
          <w:b/>
          <w:caps/>
          <w:sz w:val="24"/>
          <w:szCs w:val="24"/>
        </w:rPr>
        <w:t>»</w:t>
      </w:r>
    </w:p>
    <w:p w14:paraId="517AD2B5" w14:textId="27FD5C2A" w:rsidR="003136EF" w:rsidRDefault="003136EF" w:rsidP="002C45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СРОКИ ПРОВЕДЕНИЯ: </w:t>
      </w:r>
      <w:r w:rsidR="00A54B5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F0DF9">
        <w:rPr>
          <w:rFonts w:ascii="Times New Roman" w:hAnsi="Times New Roman" w:cs="Times New Roman"/>
          <w:b/>
          <w:sz w:val="24"/>
          <w:szCs w:val="24"/>
        </w:rPr>
        <w:t>01.</w:t>
      </w:r>
      <w:r w:rsidR="003F4F29">
        <w:rPr>
          <w:rFonts w:ascii="Times New Roman" w:hAnsi="Times New Roman" w:cs="Times New Roman"/>
          <w:b/>
          <w:sz w:val="24"/>
          <w:szCs w:val="24"/>
        </w:rPr>
        <w:t>01</w:t>
      </w:r>
      <w:r w:rsidR="00D7569C">
        <w:rPr>
          <w:rFonts w:ascii="Times New Roman" w:hAnsi="Times New Roman" w:cs="Times New Roman"/>
          <w:b/>
          <w:sz w:val="24"/>
          <w:szCs w:val="24"/>
        </w:rPr>
        <w:t>.202</w:t>
      </w:r>
      <w:r w:rsidR="003F4F29">
        <w:rPr>
          <w:rFonts w:ascii="Times New Roman" w:hAnsi="Times New Roman" w:cs="Times New Roman"/>
          <w:b/>
          <w:sz w:val="24"/>
          <w:szCs w:val="24"/>
        </w:rPr>
        <w:t>4</w:t>
      </w:r>
      <w:r w:rsidR="00D75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09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F0DF9">
        <w:rPr>
          <w:rFonts w:ascii="Times New Roman" w:hAnsi="Times New Roman" w:cs="Times New Roman"/>
          <w:b/>
          <w:sz w:val="24"/>
          <w:szCs w:val="24"/>
        </w:rPr>
        <w:t>31.</w:t>
      </w:r>
      <w:r w:rsidR="003F4F29">
        <w:rPr>
          <w:rFonts w:ascii="Times New Roman" w:hAnsi="Times New Roman" w:cs="Times New Roman"/>
          <w:b/>
          <w:sz w:val="24"/>
          <w:szCs w:val="24"/>
        </w:rPr>
        <w:t>01</w:t>
      </w:r>
      <w:r w:rsidR="00D7569C">
        <w:rPr>
          <w:rFonts w:ascii="Times New Roman" w:hAnsi="Times New Roman" w:cs="Times New Roman"/>
          <w:b/>
          <w:sz w:val="24"/>
          <w:szCs w:val="24"/>
        </w:rPr>
        <w:t>.202</w:t>
      </w:r>
      <w:r w:rsidR="003F4F29">
        <w:rPr>
          <w:rFonts w:ascii="Times New Roman" w:hAnsi="Times New Roman" w:cs="Times New Roman"/>
          <w:b/>
          <w:sz w:val="24"/>
          <w:szCs w:val="24"/>
        </w:rPr>
        <w:t>4</w:t>
      </w:r>
    </w:p>
    <w:p w14:paraId="637397B0" w14:textId="3DC56E55" w:rsidR="003136EF" w:rsidRDefault="003136EF" w:rsidP="002C45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ерсия </w:t>
      </w:r>
      <w:r w:rsidR="003F4F2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F0DF9">
        <w:rPr>
          <w:rFonts w:ascii="Times New Roman" w:eastAsia="Times New Roman" w:hAnsi="Times New Roman" w:cs="Times New Roman"/>
          <w:b/>
          <w:sz w:val="24"/>
          <w:szCs w:val="24"/>
        </w:rPr>
        <w:t>.0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2"/>
        <w:gridCol w:w="2322"/>
        <w:gridCol w:w="1501"/>
      </w:tblGrid>
      <w:tr w:rsidR="00991330" w:rsidRPr="004528E7" w14:paraId="40361480" w14:textId="77777777" w:rsidTr="004A108A">
        <w:tc>
          <w:tcPr>
            <w:tcW w:w="2694" w:type="dxa"/>
          </w:tcPr>
          <w:p w14:paraId="31B658E3" w14:textId="726E9A50" w:rsidR="00991330" w:rsidRDefault="00991330" w:rsidP="003B051D">
            <w:pPr>
              <w:pStyle w:val="11"/>
              <w:spacing w:before="120" w:after="120"/>
              <w:rPr>
                <w:b/>
              </w:rPr>
            </w:pPr>
            <w:r>
              <w:rPr>
                <w:b/>
              </w:rPr>
              <w:t>Бизнес-линия</w:t>
            </w:r>
          </w:p>
        </w:tc>
        <w:tc>
          <w:tcPr>
            <w:tcW w:w="6655" w:type="dxa"/>
            <w:gridSpan w:val="3"/>
          </w:tcPr>
          <w:p w14:paraId="3B7CDCF9" w14:textId="62E05D66" w:rsidR="00991330" w:rsidRDefault="00991330" w:rsidP="003B051D">
            <w:pPr>
              <w:pStyle w:val="11"/>
              <w:spacing w:before="120" w:after="120"/>
            </w:pPr>
            <w:r>
              <w:t>Розничный Бизнес</w:t>
            </w:r>
          </w:p>
        </w:tc>
      </w:tr>
      <w:tr w:rsidR="00B217C6" w:rsidRPr="004528E7" w14:paraId="53B9E8D5" w14:textId="77777777" w:rsidTr="004A108A">
        <w:tc>
          <w:tcPr>
            <w:tcW w:w="2694" w:type="dxa"/>
            <w:hideMark/>
          </w:tcPr>
          <w:p w14:paraId="5C815D57" w14:textId="77777777" w:rsidR="00B217C6" w:rsidRDefault="00B217C6" w:rsidP="003B051D">
            <w:pPr>
              <w:pStyle w:val="11"/>
              <w:spacing w:before="120" w:after="120"/>
              <w:rPr>
                <w:b/>
              </w:rPr>
            </w:pPr>
            <w:r>
              <w:rPr>
                <w:b/>
              </w:rPr>
              <w:t>Бизнес-процесс</w:t>
            </w:r>
          </w:p>
        </w:tc>
        <w:tc>
          <w:tcPr>
            <w:tcW w:w="6655" w:type="dxa"/>
            <w:gridSpan w:val="3"/>
            <w:hideMark/>
          </w:tcPr>
          <w:p w14:paraId="69E6BBA7" w14:textId="295DE8FA" w:rsidR="00B217C6" w:rsidRPr="004528E7" w:rsidRDefault="00991330" w:rsidP="003B051D">
            <w:pPr>
              <w:pStyle w:val="11"/>
              <w:spacing w:before="120" w:after="120"/>
            </w:pPr>
            <w:r>
              <w:t xml:space="preserve">Карты Рассрочек </w:t>
            </w:r>
            <w:r w:rsidR="009E5D73">
              <w:t>«</w:t>
            </w:r>
            <w:r>
              <w:t>Халва</w:t>
            </w:r>
            <w:r w:rsidR="009E5D73">
              <w:t>»</w:t>
            </w:r>
          </w:p>
        </w:tc>
      </w:tr>
      <w:tr w:rsidR="00B217C6" w:rsidRPr="004528E7" w14:paraId="7824DEBB" w14:textId="77777777" w:rsidTr="004A108A">
        <w:tc>
          <w:tcPr>
            <w:tcW w:w="2694" w:type="dxa"/>
            <w:hideMark/>
          </w:tcPr>
          <w:p w14:paraId="1E261430" w14:textId="77777777" w:rsidR="00B217C6" w:rsidRDefault="00B217C6" w:rsidP="003B051D">
            <w:pPr>
              <w:pStyle w:val="11"/>
              <w:spacing w:before="120" w:after="120"/>
              <w:rPr>
                <w:b/>
              </w:rPr>
            </w:pPr>
            <w:r>
              <w:rPr>
                <w:b/>
              </w:rPr>
              <w:t>Код документа</w:t>
            </w:r>
          </w:p>
        </w:tc>
        <w:tc>
          <w:tcPr>
            <w:tcW w:w="2832" w:type="dxa"/>
          </w:tcPr>
          <w:p w14:paraId="35E142FD" w14:textId="23858900" w:rsidR="00B217C6" w:rsidRPr="004528E7" w:rsidRDefault="007E7C52" w:rsidP="003B051D">
            <w:pPr>
              <w:pStyle w:val="11"/>
              <w:spacing w:before="120" w:after="120"/>
            </w:pPr>
            <w:r>
              <w:t>07.04.АКЦИИ_</w:t>
            </w:r>
            <w:r w:rsidR="002F26E1">
              <w:t>566</w:t>
            </w:r>
          </w:p>
        </w:tc>
        <w:tc>
          <w:tcPr>
            <w:tcW w:w="2322" w:type="dxa"/>
          </w:tcPr>
          <w:p w14:paraId="1DD3BDAD" w14:textId="77777777" w:rsidR="00B217C6" w:rsidRPr="004528E7" w:rsidRDefault="00B217C6" w:rsidP="003B051D">
            <w:pPr>
              <w:pStyle w:val="11"/>
              <w:spacing w:before="120" w:after="120"/>
            </w:pPr>
            <w:r w:rsidRPr="004528E7">
              <w:rPr>
                <w:b/>
              </w:rPr>
              <w:t>Уровень</w:t>
            </w:r>
            <w:r w:rsidRPr="004528E7">
              <w:rPr>
                <w:rFonts w:eastAsiaTheme="minorHAnsi"/>
                <w:b/>
              </w:rPr>
              <w:t xml:space="preserve"> документа</w:t>
            </w:r>
          </w:p>
        </w:tc>
        <w:tc>
          <w:tcPr>
            <w:tcW w:w="1501" w:type="dxa"/>
          </w:tcPr>
          <w:p w14:paraId="5F20608D" w14:textId="785D6816" w:rsidR="00B217C6" w:rsidRPr="004528E7" w:rsidRDefault="002F26E1" w:rsidP="003B051D">
            <w:pPr>
              <w:pStyle w:val="11"/>
              <w:spacing w:before="120" w:after="120"/>
            </w:pPr>
            <w:r>
              <w:t>3</w:t>
            </w:r>
          </w:p>
        </w:tc>
      </w:tr>
      <w:tr w:rsidR="00B550CF" w:rsidRPr="004528E7" w14:paraId="69D83CB7" w14:textId="77777777" w:rsidTr="004A108A">
        <w:tc>
          <w:tcPr>
            <w:tcW w:w="2694" w:type="dxa"/>
          </w:tcPr>
          <w:p w14:paraId="3981A026" w14:textId="77777777" w:rsidR="00B550CF" w:rsidRDefault="00B550CF" w:rsidP="00B550CF">
            <w:pPr>
              <w:pStyle w:val="11"/>
              <w:spacing w:before="120" w:after="120"/>
              <w:rPr>
                <w:b/>
              </w:rPr>
            </w:pPr>
            <w:r>
              <w:rPr>
                <w:b/>
              </w:rPr>
              <w:t>Владелец процесса</w:t>
            </w:r>
          </w:p>
        </w:tc>
        <w:tc>
          <w:tcPr>
            <w:tcW w:w="6655" w:type="dxa"/>
            <w:gridSpan w:val="3"/>
          </w:tcPr>
          <w:p w14:paraId="3CE9A127" w14:textId="126C4F36" w:rsidR="00B550CF" w:rsidRPr="004528E7" w:rsidRDefault="005C2CDF" w:rsidP="00B550CF">
            <w:pPr>
              <w:pStyle w:val="11"/>
              <w:spacing w:before="120" w:after="120"/>
            </w:pPr>
            <w:r w:rsidRPr="007B3ACD">
              <w:rPr>
                <w:rFonts w:eastAsia="Calibri"/>
                <w:kern w:val="3"/>
              </w:rPr>
              <w:t xml:space="preserve">Департамент рассрочек </w:t>
            </w:r>
            <w:r>
              <w:rPr>
                <w:rFonts w:eastAsia="Calibri"/>
                <w:kern w:val="3"/>
              </w:rPr>
              <w:t>«</w:t>
            </w:r>
            <w:r w:rsidRPr="007B3ACD">
              <w:rPr>
                <w:rFonts w:eastAsia="Calibri"/>
                <w:kern w:val="3"/>
              </w:rPr>
              <w:t>Халва</w:t>
            </w:r>
            <w:r>
              <w:rPr>
                <w:rFonts w:eastAsia="Calibri"/>
                <w:kern w:val="3"/>
              </w:rPr>
              <w:t xml:space="preserve">», </w:t>
            </w:r>
            <w:proofErr w:type="spellStart"/>
            <w:r w:rsidRPr="007B3ACD">
              <w:t>Дворский</w:t>
            </w:r>
            <w:proofErr w:type="spellEnd"/>
            <w:r w:rsidRPr="007B3ACD">
              <w:t xml:space="preserve"> А</w:t>
            </w:r>
            <w:r>
              <w:t>.В.</w:t>
            </w:r>
          </w:p>
        </w:tc>
      </w:tr>
      <w:tr w:rsidR="00B550CF" w:rsidRPr="004528E7" w14:paraId="7E530BBE" w14:textId="77777777" w:rsidTr="004A108A">
        <w:tc>
          <w:tcPr>
            <w:tcW w:w="2694" w:type="dxa"/>
          </w:tcPr>
          <w:p w14:paraId="279E39BC" w14:textId="77777777" w:rsidR="00B550CF" w:rsidRDefault="00B550CF" w:rsidP="00B550CF">
            <w:pPr>
              <w:pStyle w:val="11"/>
              <w:spacing w:before="120" w:after="120"/>
              <w:rPr>
                <w:b/>
              </w:rPr>
            </w:pPr>
            <w:r>
              <w:rPr>
                <w:b/>
              </w:rPr>
              <w:t>Менеджер процесса</w:t>
            </w:r>
          </w:p>
        </w:tc>
        <w:tc>
          <w:tcPr>
            <w:tcW w:w="6655" w:type="dxa"/>
            <w:gridSpan w:val="3"/>
          </w:tcPr>
          <w:p w14:paraId="7C19A16F" w14:textId="7FB2FAC5" w:rsidR="00B550CF" w:rsidRPr="004528E7" w:rsidRDefault="0099384A" w:rsidP="00927AAF">
            <w:pPr>
              <w:pStyle w:val="11"/>
              <w:spacing w:before="120" w:after="120"/>
            </w:pPr>
            <w:r>
              <w:rPr>
                <w:kern w:val="3"/>
              </w:rPr>
              <w:t xml:space="preserve">Управление партнерского маркетинга </w:t>
            </w:r>
            <w:r w:rsidRPr="00286DF4">
              <w:t xml:space="preserve">Департамента рассрочек </w:t>
            </w:r>
            <w:r w:rsidRPr="00286DF4">
              <w:rPr>
                <w:kern w:val="3"/>
              </w:rPr>
              <w:t>«Халва»</w:t>
            </w:r>
            <w:r>
              <w:rPr>
                <w:kern w:val="3"/>
              </w:rPr>
              <w:t>,</w:t>
            </w:r>
            <w:r w:rsidRPr="00286DF4">
              <w:rPr>
                <w:kern w:val="3"/>
              </w:rPr>
              <w:t xml:space="preserve"> </w:t>
            </w:r>
            <w:r>
              <w:rPr>
                <w:kern w:val="3"/>
              </w:rPr>
              <w:t>Алиев К.И.</w:t>
            </w:r>
          </w:p>
        </w:tc>
      </w:tr>
      <w:tr w:rsidR="00B217C6" w:rsidRPr="004528E7" w14:paraId="1649E579" w14:textId="77777777" w:rsidTr="004A108A">
        <w:tc>
          <w:tcPr>
            <w:tcW w:w="2694" w:type="dxa"/>
          </w:tcPr>
          <w:p w14:paraId="52F671EE" w14:textId="77777777" w:rsidR="00B217C6" w:rsidRDefault="00B217C6" w:rsidP="003B051D">
            <w:pPr>
              <w:pStyle w:val="11"/>
              <w:spacing w:before="120" w:after="120"/>
              <w:rPr>
                <w:b/>
              </w:rPr>
            </w:pPr>
            <w:r>
              <w:rPr>
                <w:b/>
              </w:rPr>
              <w:t>Разработчик документа</w:t>
            </w:r>
          </w:p>
        </w:tc>
        <w:tc>
          <w:tcPr>
            <w:tcW w:w="6655" w:type="dxa"/>
            <w:gridSpan w:val="3"/>
          </w:tcPr>
          <w:p w14:paraId="537DA5AE" w14:textId="104B6303" w:rsidR="003136EF" w:rsidRPr="004528E7" w:rsidRDefault="008F0DF9" w:rsidP="007D5B7E">
            <w:pPr>
              <w:pStyle w:val="11"/>
              <w:spacing w:before="120" w:after="120"/>
            </w:pPr>
            <w:r w:rsidRPr="00AE684E">
              <w:rPr>
                <w:color w:val="000000"/>
                <w:shd w:val="clear" w:color="auto" w:fill="FFFFFF"/>
              </w:rPr>
              <w:t>Отдел методологии и поддержки продаж Департамента прямых продаж, Макарова</w:t>
            </w:r>
            <w:r w:rsidR="007D5B7E">
              <w:rPr>
                <w:color w:val="000000"/>
                <w:shd w:val="clear" w:color="auto" w:fill="FFFFFF"/>
              </w:rPr>
              <w:t xml:space="preserve"> Н.А.</w:t>
            </w:r>
          </w:p>
        </w:tc>
      </w:tr>
      <w:tr w:rsidR="00B217C6" w:rsidRPr="004528E7" w14:paraId="6252BDED" w14:textId="77777777" w:rsidTr="004A108A">
        <w:tc>
          <w:tcPr>
            <w:tcW w:w="2694" w:type="dxa"/>
            <w:hideMark/>
          </w:tcPr>
          <w:p w14:paraId="2BF4FD98" w14:textId="77777777" w:rsidR="00B217C6" w:rsidRDefault="00B217C6" w:rsidP="003B051D">
            <w:pPr>
              <w:pStyle w:val="11"/>
              <w:spacing w:before="120" w:after="120"/>
              <w:rPr>
                <w:b/>
              </w:rPr>
            </w:pPr>
            <w:r>
              <w:rPr>
                <w:b/>
              </w:rPr>
              <w:t>Уровень доступа</w:t>
            </w:r>
          </w:p>
        </w:tc>
        <w:tc>
          <w:tcPr>
            <w:tcW w:w="6655" w:type="dxa"/>
            <w:gridSpan w:val="3"/>
            <w:hideMark/>
          </w:tcPr>
          <w:p w14:paraId="70B17141" w14:textId="77777777" w:rsidR="00B217C6" w:rsidRPr="004528E7" w:rsidRDefault="00B217C6" w:rsidP="003B051D">
            <w:pPr>
              <w:pStyle w:val="11"/>
              <w:spacing w:before="120" w:after="120"/>
              <w:rPr>
                <w:highlight w:val="lightGray"/>
              </w:rPr>
            </w:pPr>
            <w:r w:rsidRPr="004528E7">
              <w:t>Общий</w:t>
            </w:r>
          </w:p>
        </w:tc>
      </w:tr>
    </w:tbl>
    <w:p w14:paraId="0FDF0896" w14:textId="570BDB08" w:rsidR="001E215B" w:rsidRDefault="001E215B" w:rsidP="00601AD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7CDE9B84" w14:textId="3C013807" w:rsidR="00B217C6" w:rsidRDefault="00B217C6" w:rsidP="00601AD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6DA4CBF" w14:textId="28F111ED" w:rsidR="00901FF6" w:rsidRDefault="00901FF6" w:rsidP="007160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4976B5" w14:textId="77777777" w:rsidR="00901FF6" w:rsidRDefault="00901FF6" w:rsidP="007160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58B3549" w14:textId="77777777" w:rsidR="00716018" w:rsidRDefault="00716018" w:rsidP="007160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900FC1" w14:textId="77777777" w:rsidR="00991330" w:rsidRDefault="00991330" w:rsidP="00716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3321E" w14:textId="77777777" w:rsidR="00991330" w:rsidRDefault="00991330" w:rsidP="00716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3DED2" w14:textId="77777777" w:rsidR="00991330" w:rsidRDefault="00991330" w:rsidP="00716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A9C87" w14:textId="09E428FF" w:rsidR="00991330" w:rsidRDefault="00991330" w:rsidP="00716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1B3FD" w14:textId="7154CAA7" w:rsidR="00351C07" w:rsidRDefault="00351C07" w:rsidP="00716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790A2" w14:textId="2A9479CB" w:rsidR="00351C07" w:rsidRDefault="00351C07" w:rsidP="00716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13C9C" w14:textId="2E5FF328" w:rsidR="00EA1A99" w:rsidRDefault="00EA1A99" w:rsidP="00716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02391" w14:textId="77777777" w:rsidR="005A15AD" w:rsidRDefault="005A15AD" w:rsidP="00716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BCDA1" w14:textId="05AB1D3D" w:rsidR="00E931DB" w:rsidRPr="000470D3" w:rsidRDefault="007338CF" w:rsidP="00D75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D3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16018" w:rsidRPr="000470D3">
        <w:rPr>
          <w:rFonts w:ascii="Times New Roman" w:hAnsi="Times New Roman" w:cs="Times New Roman"/>
          <w:b/>
          <w:sz w:val="24"/>
          <w:szCs w:val="24"/>
        </w:rPr>
        <w:t>Кострома</w:t>
      </w:r>
    </w:p>
    <w:p w14:paraId="36221686" w14:textId="61289E7D" w:rsidR="001E215B" w:rsidRDefault="00603C47" w:rsidP="007160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D3">
        <w:rPr>
          <w:rFonts w:ascii="Times New Roman" w:hAnsi="Times New Roman" w:cs="Times New Roman"/>
          <w:b/>
          <w:sz w:val="24"/>
          <w:szCs w:val="24"/>
        </w:rPr>
        <w:t>20</w:t>
      </w:r>
      <w:r w:rsidR="00A54B5F">
        <w:rPr>
          <w:rFonts w:ascii="Times New Roman" w:hAnsi="Times New Roman" w:cs="Times New Roman"/>
          <w:b/>
          <w:sz w:val="24"/>
          <w:szCs w:val="24"/>
        </w:rPr>
        <w:t>2</w:t>
      </w:r>
      <w:r w:rsidR="00772F88">
        <w:rPr>
          <w:rFonts w:ascii="Times New Roman" w:hAnsi="Times New Roman" w:cs="Times New Roman"/>
          <w:b/>
          <w:sz w:val="24"/>
          <w:szCs w:val="24"/>
        </w:rPr>
        <w:t>3</w:t>
      </w:r>
    </w:p>
    <w:p w14:paraId="5F9D2ED2" w14:textId="77777777" w:rsidR="00D51B85" w:rsidRDefault="00D51B85" w:rsidP="007160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991"/>
        <w:gridCol w:w="4142"/>
        <w:gridCol w:w="1559"/>
        <w:gridCol w:w="2175"/>
      </w:tblGrid>
      <w:tr w:rsidR="00B217C6" w:rsidRPr="008F5CE8" w14:paraId="4E574C19" w14:textId="77777777" w:rsidTr="003B051D">
        <w:trPr>
          <w:jc w:val="center"/>
        </w:trPr>
        <w:tc>
          <w:tcPr>
            <w:tcW w:w="991" w:type="dxa"/>
          </w:tcPr>
          <w:p w14:paraId="7E280E4A" w14:textId="71EDD00D" w:rsidR="00B217C6" w:rsidRPr="00901FF6" w:rsidRDefault="00716018" w:rsidP="003B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br w:type="page"/>
            </w:r>
            <w:r w:rsidR="00D51B85">
              <w:rPr>
                <w:rFonts w:ascii="Times New Roman" w:hAnsi="Times New Roman" w:cs="Times New Roman"/>
                <w:b/>
              </w:rPr>
              <w:t>Ве</w:t>
            </w:r>
            <w:r w:rsidR="00B217C6" w:rsidRPr="00901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рсия </w:t>
            </w:r>
          </w:p>
          <w:p w14:paraId="61B93061" w14:textId="77777777" w:rsidR="00B217C6" w:rsidRPr="00901FF6" w:rsidRDefault="00B217C6" w:rsidP="003B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2" w:type="dxa"/>
          </w:tcPr>
          <w:p w14:paraId="1881F10D" w14:textId="77777777" w:rsidR="00B217C6" w:rsidRPr="00901FF6" w:rsidRDefault="00B217C6" w:rsidP="003B05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F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изменений</w:t>
            </w:r>
          </w:p>
        </w:tc>
        <w:tc>
          <w:tcPr>
            <w:tcW w:w="1559" w:type="dxa"/>
          </w:tcPr>
          <w:p w14:paraId="4C094435" w14:textId="77777777" w:rsidR="00B217C6" w:rsidRPr="00901FF6" w:rsidRDefault="00B217C6" w:rsidP="003B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F6">
              <w:rPr>
                <w:rFonts w:ascii="Times New Roman" w:hAnsi="Times New Roman" w:cs="Times New Roman"/>
                <w:b/>
                <w:sz w:val="24"/>
                <w:szCs w:val="24"/>
              </w:rPr>
              <w:t>Дата внесения</w:t>
            </w:r>
          </w:p>
        </w:tc>
        <w:tc>
          <w:tcPr>
            <w:tcW w:w="2175" w:type="dxa"/>
          </w:tcPr>
          <w:p w14:paraId="1A8A7FD8" w14:textId="77777777" w:rsidR="00B217C6" w:rsidRPr="00901FF6" w:rsidRDefault="00B217C6" w:rsidP="003B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F6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</w:tr>
      <w:tr w:rsidR="008F0DF9" w:rsidRPr="008F5CE8" w14:paraId="1342FC38" w14:textId="77777777" w:rsidTr="003B051D">
        <w:trPr>
          <w:jc w:val="center"/>
        </w:trPr>
        <w:tc>
          <w:tcPr>
            <w:tcW w:w="991" w:type="dxa"/>
          </w:tcPr>
          <w:p w14:paraId="467E7710" w14:textId="65BD7710" w:rsidR="008F0DF9" w:rsidRPr="008F0DF9" w:rsidRDefault="008F0DF9" w:rsidP="003B051D">
            <w:pPr>
              <w:jc w:val="center"/>
              <w:rPr>
                <w:rFonts w:ascii="Times New Roman" w:hAnsi="Times New Roman" w:cs="Times New Roman"/>
              </w:rPr>
            </w:pPr>
            <w:r w:rsidRPr="008F0DF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4142" w:type="dxa"/>
          </w:tcPr>
          <w:p w14:paraId="61D7E05D" w14:textId="77777777" w:rsidR="008F0DF9" w:rsidRDefault="008F0DF9" w:rsidP="0045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 в действие </w:t>
            </w:r>
            <w:r w:rsidR="00456E99">
              <w:rPr>
                <w:rFonts w:ascii="Times New Roman" w:hAnsi="Times New Roman" w:cs="Times New Roman"/>
                <w:sz w:val="24"/>
                <w:szCs w:val="24"/>
              </w:rPr>
              <w:t>Паспорт акции «Мобильный кредит</w:t>
            </w:r>
            <w:r w:rsidR="00D10EB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9C41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0EBE">
              <w:rPr>
                <w:rFonts w:ascii="Times New Roman" w:hAnsi="Times New Roman" w:cs="Times New Roman"/>
                <w:sz w:val="24"/>
                <w:szCs w:val="24"/>
              </w:rPr>
              <w:t>гентов Департамента прямых продаж</w:t>
            </w:r>
            <w:r w:rsidR="00456E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D89E62A" w14:textId="77777777" w:rsidR="00A83DC5" w:rsidRPr="00C97B14" w:rsidRDefault="00A83DC5" w:rsidP="0045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Внесены дополнения и корректировки:</w:t>
            </w:r>
          </w:p>
          <w:p w14:paraId="09886E82" w14:textId="77777777" w:rsidR="00A83DC5" w:rsidRDefault="00A83DC5" w:rsidP="00A83DC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4F29">
              <w:rPr>
                <w:rFonts w:ascii="Times New Roman" w:hAnsi="Times New Roman" w:cs="Times New Roman"/>
                <w:sz w:val="24"/>
                <w:szCs w:val="24"/>
              </w:rPr>
              <w:t>1. Внесено дополнение термин - ТСП;</w:t>
            </w:r>
            <w:r w:rsidRPr="003F4F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4.6.2. </w:t>
            </w:r>
            <w:r w:rsidRPr="00A83D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4F29">
              <w:rPr>
                <w:rFonts w:ascii="Times New Roman" w:hAnsi="Times New Roman" w:cs="Times New Roman"/>
                <w:sz w:val="24"/>
                <w:szCs w:val="24"/>
              </w:rPr>
              <w:t>корректирована сумма вознаграждения с 250 до 100 Баллов;</w:t>
            </w:r>
            <w:r w:rsidRPr="003F4F29">
              <w:rPr>
                <w:rFonts w:ascii="Times New Roman" w:hAnsi="Times New Roman" w:cs="Times New Roman"/>
                <w:sz w:val="24"/>
                <w:szCs w:val="24"/>
              </w:rPr>
              <w:br/>
              <w:t>3.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4.6.3., 4.6.4., 4.6.5.</w:t>
            </w:r>
            <w:r w:rsidRPr="003F4F29">
              <w:rPr>
                <w:rFonts w:ascii="Times New Roman" w:hAnsi="Times New Roman" w:cs="Times New Roman"/>
                <w:sz w:val="24"/>
                <w:szCs w:val="24"/>
              </w:rPr>
              <w:t xml:space="preserve">, 4.6.7. - дополнены фразой </w:t>
            </w:r>
            <w:r w:rsidRPr="003F4F29">
              <w:rPr>
                <w:rFonts w:ascii="Times New Roman" w:hAnsi="Times New Roman" w:cs="Times New Roman"/>
                <w:iCs/>
                <w:sz w:val="24"/>
                <w:szCs w:val="24"/>
              </w:rPr>
              <w:t>"собственными или заёмными средствами в любом магазине (независимо от партнёрства ТСП) в течение 10 дней со дня оформления Карты";</w:t>
            </w:r>
          </w:p>
          <w:p w14:paraId="7CAA7028" w14:textId="3D68AA29" w:rsidR="00A83DC5" w:rsidRPr="008F0DF9" w:rsidRDefault="00A83DC5" w:rsidP="00A83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4.п. 4.6.6. скорректирован</w:t>
            </w:r>
            <w:r w:rsidRPr="003F4F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4F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8F7D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п. 4.6.8</w:t>
            </w:r>
            <w:r w:rsidRPr="003F4F29">
              <w:rPr>
                <w:rFonts w:ascii="Times New Roman" w:hAnsi="Times New Roman" w:cs="Times New Roman"/>
                <w:sz w:val="24"/>
                <w:szCs w:val="24"/>
              </w:rPr>
              <w:t>. скорректирована отсылка на п. 4.6.1. - п.4.6.7.</w:t>
            </w:r>
          </w:p>
        </w:tc>
        <w:tc>
          <w:tcPr>
            <w:tcW w:w="1559" w:type="dxa"/>
          </w:tcPr>
          <w:p w14:paraId="319DBC72" w14:textId="1CCD9947" w:rsidR="008F0DF9" w:rsidRPr="007E7C52" w:rsidRDefault="00EA2629" w:rsidP="003B0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E3AD6" w:rsidRPr="007E7C52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2175" w:type="dxa"/>
          </w:tcPr>
          <w:p w14:paraId="1C6477C8" w14:textId="77777777" w:rsidR="001C493D" w:rsidRPr="007D40A3" w:rsidRDefault="001C493D" w:rsidP="001C493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D40A3">
              <w:rPr>
                <w:rFonts w:ascii="Times New Roman" w:eastAsia="Calibri" w:hAnsi="Times New Roman" w:cs="Times New Roman"/>
                <w:kern w:val="3"/>
                <w:sz w:val="24"/>
                <w:szCs w:val="20"/>
                <w:lang w:eastAsia="zh-CN" w:bidi="hi-IN"/>
              </w:rPr>
              <w:t>Отдел методологии и поддержки продаж</w:t>
            </w:r>
          </w:p>
          <w:p w14:paraId="5553FF55" w14:textId="77777777" w:rsidR="001C493D" w:rsidRPr="007D40A3" w:rsidRDefault="001C493D" w:rsidP="001C493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D40A3">
              <w:rPr>
                <w:rFonts w:ascii="Times New Roman" w:eastAsia="Calibri" w:hAnsi="Times New Roman" w:cs="Times New Roman"/>
                <w:kern w:val="3"/>
                <w:sz w:val="24"/>
                <w:szCs w:val="20"/>
                <w:lang w:eastAsia="zh-CN" w:bidi="hi-IN"/>
              </w:rPr>
              <w:t>Департамент прямых продаж</w:t>
            </w:r>
          </w:p>
          <w:p w14:paraId="0B533C75" w14:textId="77777777" w:rsidR="008F0DF9" w:rsidRPr="00901FF6" w:rsidRDefault="008F0DF9" w:rsidP="003B0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F29" w:rsidRPr="008F5CE8" w14:paraId="0C87C595" w14:textId="77777777" w:rsidTr="003B051D">
        <w:trPr>
          <w:jc w:val="center"/>
        </w:trPr>
        <w:tc>
          <w:tcPr>
            <w:tcW w:w="991" w:type="dxa"/>
          </w:tcPr>
          <w:p w14:paraId="6E86EF63" w14:textId="092904A1" w:rsidR="003F4F29" w:rsidRPr="008F0DF9" w:rsidRDefault="003F4F29" w:rsidP="003B05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4142" w:type="dxa"/>
          </w:tcPr>
          <w:p w14:paraId="499A8F64" w14:textId="332E64B2" w:rsidR="003F4F29" w:rsidRDefault="003F4F29" w:rsidP="0045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Пролонгирован срок проведения акции «Мобильный кредит для Агентов Департамента прямых продаж» на период с 01.01.2024 по 31.01.2024.</w:t>
            </w:r>
          </w:p>
        </w:tc>
        <w:tc>
          <w:tcPr>
            <w:tcW w:w="1559" w:type="dxa"/>
          </w:tcPr>
          <w:p w14:paraId="497BD4DB" w14:textId="505E8EB1" w:rsidR="003F4F29" w:rsidRDefault="003F4F29" w:rsidP="003B0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2175" w:type="dxa"/>
          </w:tcPr>
          <w:p w14:paraId="1A860229" w14:textId="77777777" w:rsidR="003F4F29" w:rsidRPr="007D40A3" w:rsidRDefault="003F4F29" w:rsidP="003F4F2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D40A3">
              <w:rPr>
                <w:rFonts w:ascii="Times New Roman" w:eastAsia="Calibri" w:hAnsi="Times New Roman" w:cs="Times New Roman"/>
                <w:kern w:val="3"/>
                <w:sz w:val="24"/>
                <w:szCs w:val="20"/>
                <w:lang w:eastAsia="zh-CN" w:bidi="hi-IN"/>
              </w:rPr>
              <w:t>Отдел методологии и поддержки продаж</w:t>
            </w:r>
          </w:p>
          <w:p w14:paraId="220D8FAD" w14:textId="77777777" w:rsidR="003F4F29" w:rsidRPr="007D40A3" w:rsidRDefault="003F4F29" w:rsidP="003F4F2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0"/>
                <w:lang w:eastAsia="zh-CN" w:bidi="hi-IN"/>
              </w:rPr>
            </w:pPr>
            <w:r w:rsidRPr="007D40A3">
              <w:rPr>
                <w:rFonts w:ascii="Times New Roman" w:eastAsia="Calibri" w:hAnsi="Times New Roman" w:cs="Times New Roman"/>
                <w:kern w:val="3"/>
                <w:sz w:val="24"/>
                <w:szCs w:val="20"/>
                <w:lang w:eastAsia="zh-CN" w:bidi="hi-IN"/>
              </w:rPr>
              <w:t>Департамент прямых продаж</w:t>
            </w:r>
          </w:p>
          <w:p w14:paraId="2EA1B41F" w14:textId="77777777" w:rsidR="003F4F29" w:rsidRPr="007D40A3" w:rsidRDefault="003F4F29" w:rsidP="001C493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0"/>
                <w:lang w:eastAsia="zh-CN" w:bidi="hi-IN"/>
              </w:rPr>
            </w:pPr>
          </w:p>
        </w:tc>
      </w:tr>
    </w:tbl>
    <w:p w14:paraId="3B74549D" w14:textId="3BD0F26C" w:rsidR="00716018" w:rsidRDefault="00716018">
      <w:pPr>
        <w:rPr>
          <w:rFonts w:ascii="Times New Roman" w:hAnsi="Times New Roman" w:cs="Times New Roman"/>
        </w:rPr>
      </w:pPr>
    </w:p>
    <w:p w14:paraId="59F0FCE3" w14:textId="2A300E36" w:rsidR="00B217C6" w:rsidRDefault="00B217C6">
      <w:pPr>
        <w:rPr>
          <w:rFonts w:ascii="Times New Roman" w:hAnsi="Times New Roman" w:cs="Times New Roman"/>
        </w:rPr>
      </w:pPr>
    </w:p>
    <w:p w14:paraId="109DF33B" w14:textId="1E02AEBD" w:rsidR="00B217C6" w:rsidRDefault="00B217C6">
      <w:pPr>
        <w:rPr>
          <w:rFonts w:ascii="Times New Roman" w:hAnsi="Times New Roman" w:cs="Times New Roman"/>
        </w:rPr>
      </w:pPr>
    </w:p>
    <w:p w14:paraId="67F63A69" w14:textId="680ED563" w:rsidR="00B217C6" w:rsidRDefault="00B217C6">
      <w:pPr>
        <w:rPr>
          <w:rFonts w:ascii="Times New Roman" w:hAnsi="Times New Roman" w:cs="Times New Roman"/>
        </w:rPr>
      </w:pPr>
    </w:p>
    <w:p w14:paraId="1C1D1587" w14:textId="3AAC891B" w:rsidR="00B217C6" w:rsidRDefault="00B217C6">
      <w:pPr>
        <w:rPr>
          <w:rFonts w:ascii="Times New Roman" w:hAnsi="Times New Roman" w:cs="Times New Roman"/>
        </w:rPr>
      </w:pPr>
    </w:p>
    <w:p w14:paraId="08149260" w14:textId="56BB3B1C" w:rsidR="00B217C6" w:rsidRDefault="00B217C6">
      <w:pPr>
        <w:rPr>
          <w:rFonts w:ascii="Times New Roman" w:hAnsi="Times New Roman" w:cs="Times New Roman"/>
        </w:rPr>
      </w:pPr>
    </w:p>
    <w:p w14:paraId="67D7898B" w14:textId="7AB7BEA1" w:rsidR="00B217C6" w:rsidRDefault="00B217C6">
      <w:pPr>
        <w:rPr>
          <w:rFonts w:ascii="Times New Roman" w:hAnsi="Times New Roman" w:cs="Times New Roman"/>
        </w:rPr>
      </w:pPr>
    </w:p>
    <w:p w14:paraId="76191980" w14:textId="1194E44E" w:rsidR="00B217C6" w:rsidRDefault="00B217C6">
      <w:pPr>
        <w:rPr>
          <w:rFonts w:ascii="Times New Roman" w:hAnsi="Times New Roman" w:cs="Times New Roman"/>
        </w:rPr>
      </w:pPr>
    </w:p>
    <w:p w14:paraId="18072C47" w14:textId="1AE320FA" w:rsidR="00B217C6" w:rsidRDefault="00B217C6">
      <w:pPr>
        <w:rPr>
          <w:rFonts w:ascii="Times New Roman" w:hAnsi="Times New Roman" w:cs="Times New Roman"/>
        </w:rPr>
      </w:pPr>
    </w:p>
    <w:p w14:paraId="1674E3C6" w14:textId="5B40B3F9" w:rsidR="00B217C6" w:rsidRDefault="00B217C6">
      <w:pPr>
        <w:rPr>
          <w:rFonts w:ascii="Times New Roman" w:hAnsi="Times New Roman" w:cs="Times New Roman"/>
        </w:rPr>
      </w:pPr>
    </w:p>
    <w:p w14:paraId="5C45320B" w14:textId="37801704" w:rsidR="00B217C6" w:rsidRDefault="00B217C6">
      <w:pPr>
        <w:rPr>
          <w:rFonts w:ascii="Times New Roman" w:hAnsi="Times New Roman" w:cs="Times New Roman"/>
        </w:rPr>
      </w:pPr>
    </w:p>
    <w:p w14:paraId="47FFB2CB" w14:textId="580D30C7" w:rsidR="00B217C6" w:rsidRDefault="00B217C6">
      <w:pPr>
        <w:rPr>
          <w:rFonts w:ascii="Times New Roman" w:hAnsi="Times New Roman" w:cs="Times New Roman"/>
        </w:rPr>
      </w:pPr>
    </w:p>
    <w:p w14:paraId="0D151D2F" w14:textId="3BE862C4" w:rsidR="00B217C6" w:rsidRDefault="00B217C6">
      <w:pPr>
        <w:rPr>
          <w:rFonts w:ascii="Times New Roman" w:hAnsi="Times New Roman" w:cs="Times New Roman"/>
        </w:rPr>
      </w:pPr>
    </w:p>
    <w:p w14:paraId="5D21BC30" w14:textId="250929EF" w:rsidR="00B217C6" w:rsidRDefault="00B217C6">
      <w:pPr>
        <w:rPr>
          <w:rFonts w:ascii="Times New Roman" w:hAnsi="Times New Roman" w:cs="Times New Roman"/>
        </w:rPr>
      </w:pPr>
    </w:p>
    <w:p w14:paraId="047E4246" w14:textId="713FEB4B" w:rsidR="00927AAF" w:rsidRDefault="00927AAF">
      <w:pPr>
        <w:rPr>
          <w:rFonts w:ascii="Times New Roman" w:hAnsi="Times New Roman" w:cs="Times New Roman"/>
        </w:rPr>
      </w:pPr>
    </w:p>
    <w:p w14:paraId="0867D2EE" w14:textId="39265E8C" w:rsidR="0079709D" w:rsidRDefault="0079709D">
      <w:pPr>
        <w:rPr>
          <w:rFonts w:ascii="Times New Roman" w:hAnsi="Times New Roman" w:cs="Times New Roman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772041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F39AAA" w14:textId="5A0F9F60" w:rsidR="00CF2E9A" w:rsidRPr="00CF2E9A" w:rsidRDefault="00CF2E9A" w:rsidP="00CF2E9A">
          <w:pPr>
            <w:pStyle w:val="af4"/>
            <w:jc w:val="center"/>
            <w:rPr>
              <w:rFonts w:ascii="Times New Roman" w:eastAsiaTheme="minorEastAsia" w:hAnsi="Times New Roman" w:cs="Times New Roman"/>
              <w:b/>
              <w:bCs/>
              <w:color w:val="auto"/>
              <w:sz w:val="24"/>
              <w:szCs w:val="24"/>
            </w:rPr>
          </w:pPr>
          <w:r w:rsidRPr="00CF2E9A">
            <w:rPr>
              <w:rFonts w:ascii="Times New Roman" w:eastAsiaTheme="minorEastAsia" w:hAnsi="Times New Roman" w:cs="Times New Roman"/>
              <w:b/>
              <w:bCs/>
              <w:color w:val="auto"/>
              <w:sz w:val="24"/>
              <w:szCs w:val="24"/>
            </w:rPr>
            <w:t>СОДЕРЖАНИЕ</w:t>
          </w:r>
        </w:p>
        <w:p w14:paraId="1BBB4BD0" w14:textId="0439AFAB" w:rsidR="00CF2E9A" w:rsidRPr="00CF2E9A" w:rsidRDefault="00CF2E9A" w:rsidP="00276EDA">
          <w:pPr>
            <w:pStyle w:val="2"/>
            <w:numPr>
              <w:ilvl w:val="0"/>
              <w:numId w:val="0"/>
            </w:numPr>
            <w:tabs>
              <w:tab w:val="left" w:pos="880"/>
              <w:tab w:val="right" w:leader="dot" w:pos="9344"/>
            </w:tabs>
            <w:ind w:left="567" w:hanging="578"/>
            <w:rPr>
              <w:rFonts w:ascii="Times New Roman" w:hAnsi="Times New Roman"/>
              <w:b w:val="0"/>
              <w:noProof/>
              <w:sz w:val="2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349822" w:history="1">
            <w:r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1.</w:t>
            </w:r>
            <w:r w:rsidRPr="00CF2E9A">
              <w:rPr>
                <w:rFonts w:ascii="Times New Roman" w:hAnsi="Times New Roman"/>
                <w:b w:val="0"/>
                <w:noProof/>
                <w:sz w:val="20"/>
              </w:rPr>
              <w:tab/>
            </w:r>
            <w:r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ОБЩИЕ ПОЛОЖЕНИЯ</w:t>
            </w:r>
            <w:r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tab/>
            </w:r>
            <w:r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begin"/>
            </w:r>
            <w:r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instrText xml:space="preserve"> PAGEREF _Toc148349822 \h </w:instrText>
            </w:r>
            <w:r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</w:r>
            <w:r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separate"/>
            </w:r>
            <w:r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t>4</w:t>
            </w:r>
            <w:r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end"/>
            </w:r>
          </w:hyperlink>
        </w:p>
        <w:p w14:paraId="7B582707" w14:textId="7609A27A" w:rsidR="00CF2E9A" w:rsidRPr="00CF2E9A" w:rsidRDefault="00B92D87" w:rsidP="00276EDA">
          <w:pPr>
            <w:pStyle w:val="2"/>
            <w:numPr>
              <w:ilvl w:val="0"/>
              <w:numId w:val="0"/>
            </w:numPr>
            <w:tabs>
              <w:tab w:val="left" w:pos="880"/>
              <w:tab w:val="right" w:leader="dot" w:pos="9344"/>
            </w:tabs>
            <w:ind w:left="567" w:hanging="578"/>
            <w:rPr>
              <w:rFonts w:ascii="Times New Roman" w:hAnsi="Times New Roman"/>
              <w:b w:val="0"/>
              <w:noProof/>
              <w:sz w:val="20"/>
            </w:rPr>
          </w:pPr>
          <w:hyperlink w:anchor="_Toc148349823" w:history="1"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2.</w:t>
            </w:r>
            <w:r w:rsidR="00CF2E9A" w:rsidRPr="00CF2E9A">
              <w:rPr>
                <w:rFonts w:ascii="Times New Roman" w:hAnsi="Times New Roman"/>
                <w:b w:val="0"/>
                <w:noProof/>
                <w:sz w:val="20"/>
              </w:rPr>
              <w:tab/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ТЕРМИНЫ, СОКРАЩЕНИЯ И ОПРЕДЕЛЕНИЯ</w: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tab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begin"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instrText xml:space="preserve"> PAGEREF _Toc148349823 \h </w:instrTex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separate"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t>4</w: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end"/>
            </w:r>
          </w:hyperlink>
        </w:p>
        <w:p w14:paraId="7FDE27C8" w14:textId="36A95618" w:rsidR="00CF2E9A" w:rsidRPr="00CF2E9A" w:rsidRDefault="00B92D87" w:rsidP="00276EDA">
          <w:pPr>
            <w:pStyle w:val="2"/>
            <w:numPr>
              <w:ilvl w:val="0"/>
              <w:numId w:val="0"/>
            </w:numPr>
            <w:tabs>
              <w:tab w:val="left" w:pos="880"/>
              <w:tab w:val="right" w:leader="dot" w:pos="9344"/>
            </w:tabs>
            <w:ind w:left="567" w:hanging="578"/>
            <w:rPr>
              <w:rFonts w:ascii="Times New Roman" w:hAnsi="Times New Roman"/>
              <w:b w:val="0"/>
              <w:noProof/>
              <w:sz w:val="20"/>
            </w:rPr>
          </w:pPr>
          <w:hyperlink w:anchor="_Toc148349824" w:history="1"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3.</w:t>
            </w:r>
            <w:r w:rsidR="00CF2E9A" w:rsidRPr="00CF2E9A">
              <w:rPr>
                <w:rFonts w:ascii="Times New Roman" w:hAnsi="Times New Roman"/>
                <w:b w:val="0"/>
                <w:noProof/>
                <w:sz w:val="20"/>
              </w:rPr>
              <w:tab/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ПЕРИОД ПРОВЕДЕНИЯ АКЦИИ</w: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tab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begin"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instrText xml:space="preserve"> PAGEREF _Toc148349824 \h </w:instrTex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separate"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t>5</w: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end"/>
            </w:r>
          </w:hyperlink>
        </w:p>
        <w:p w14:paraId="08A927C2" w14:textId="4F6A8B0D" w:rsidR="00CF2E9A" w:rsidRPr="00CF2E9A" w:rsidRDefault="00B92D87" w:rsidP="00276EDA">
          <w:pPr>
            <w:pStyle w:val="2"/>
            <w:numPr>
              <w:ilvl w:val="0"/>
              <w:numId w:val="0"/>
            </w:numPr>
            <w:tabs>
              <w:tab w:val="left" w:pos="880"/>
              <w:tab w:val="right" w:leader="dot" w:pos="9344"/>
            </w:tabs>
            <w:ind w:left="567" w:hanging="578"/>
            <w:rPr>
              <w:rFonts w:ascii="Times New Roman" w:hAnsi="Times New Roman"/>
              <w:b w:val="0"/>
              <w:noProof/>
              <w:sz w:val="20"/>
            </w:rPr>
          </w:pPr>
          <w:hyperlink w:anchor="_Toc148349825" w:history="1"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4.</w:t>
            </w:r>
            <w:r w:rsidR="00CF2E9A" w:rsidRPr="00CF2E9A">
              <w:rPr>
                <w:rFonts w:ascii="Times New Roman" w:hAnsi="Times New Roman"/>
                <w:b w:val="0"/>
                <w:noProof/>
                <w:sz w:val="20"/>
              </w:rPr>
              <w:tab/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УСЛОВИЯ УЧАСТИЯ И ПОЛУЧЕНИЯ ВОЗНАГРАЖДЕНИЯ</w: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tab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begin"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instrText xml:space="preserve"> PAGEREF _Toc148349825 \h </w:instrTex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separate"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t>5</w: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end"/>
            </w:r>
          </w:hyperlink>
        </w:p>
        <w:p w14:paraId="5C66F9F1" w14:textId="5272CB9B" w:rsidR="00CF2E9A" w:rsidRPr="00CF2E9A" w:rsidRDefault="00B92D87" w:rsidP="00276EDA">
          <w:pPr>
            <w:pStyle w:val="2"/>
            <w:numPr>
              <w:ilvl w:val="0"/>
              <w:numId w:val="0"/>
            </w:numPr>
            <w:tabs>
              <w:tab w:val="left" w:pos="880"/>
              <w:tab w:val="right" w:leader="dot" w:pos="9344"/>
            </w:tabs>
            <w:ind w:left="567" w:hanging="578"/>
            <w:rPr>
              <w:rFonts w:ascii="Times New Roman" w:hAnsi="Times New Roman"/>
              <w:b w:val="0"/>
              <w:noProof/>
              <w:sz w:val="20"/>
            </w:rPr>
          </w:pPr>
          <w:hyperlink w:anchor="_Toc148349826" w:history="1"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5.</w:t>
            </w:r>
            <w:r w:rsidR="00CF2E9A" w:rsidRPr="00CF2E9A">
              <w:rPr>
                <w:rFonts w:ascii="Times New Roman" w:hAnsi="Times New Roman"/>
                <w:b w:val="0"/>
                <w:noProof/>
                <w:sz w:val="20"/>
              </w:rPr>
              <w:tab/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ИНФОРМИРОВАНИЕ ОБ АКЦИИ</w: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tab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begin"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instrText xml:space="preserve"> PAGEREF _Toc148349826 \h </w:instrTex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separate"/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t>7</w:t>
            </w:r>
            <w:r w:rsidR="00CF2E9A" w:rsidRPr="00CF2E9A">
              <w:rPr>
                <w:rFonts w:ascii="Times New Roman" w:hAnsi="Times New Roman"/>
                <w:b w:val="0"/>
                <w:noProof/>
                <w:webHidden/>
                <w:sz w:val="20"/>
              </w:rPr>
              <w:fldChar w:fldCharType="end"/>
            </w:r>
          </w:hyperlink>
        </w:p>
        <w:p w14:paraId="758F82CA" w14:textId="778AA13B" w:rsidR="00CF2E9A" w:rsidRPr="00CF2E9A" w:rsidRDefault="00B92D87" w:rsidP="00276EDA">
          <w:pPr>
            <w:pStyle w:val="2"/>
            <w:numPr>
              <w:ilvl w:val="0"/>
              <w:numId w:val="0"/>
            </w:numPr>
            <w:tabs>
              <w:tab w:val="left" w:pos="880"/>
              <w:tab w:val="right" w:leader="dot" w:pos="9344"/>
            </w:tabs>
            <w:ind w:left="567" w:hanging="578"/>
            <w:rPr>
              <w:rStyle w:val="a3"/>
              <w:rFonts w:ascii="Times New Roman" w:eastAsiaTheme="majorEastAsia" w:hAnsi="Times New Roman"/>
              <w:b w:val="0"/>
              <w:sz w:val="20"/>
            </w:rPr>
          </w:pPr>
          <w:hyperlink w:anchor="_Toc148349827" w:history="1"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6.</w:t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sz w:val="20"/>
              </w:rPr>
              <w:tab/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noProof/>
                <w:sz w:val="20"/>
              </w:rPr>
              <w:t>ПРАВА И ОБЯЗАННОСТИ УЧАСТНИКОВ АКЦИИ И ОРГАНИЗАТОРА</w:t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webHidden/>
                <w:sz w:val="20"/>
              </w:rPr>
              <w:tab/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webHidden/>
                <w:sz w:val="20"/>
              </w:rPr>
              <w:fldChar w:fldCharType="begin"/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webHidden/>
                <w:sz w:val="20"/>
              </w:rPr>
              <w:instrText xml:space="preserve"> PAGEREF _Toc148349827 \h </w:instrText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webHidden/>
                <w:sz w:val="20"/>
              </w:rPr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webHidden/>
                <w:sz w:val="20"/>
              </w:rPr>
              <w:fldChar w:fldCharType="separate"/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webHidden/>
                <w:sz w:val="20"/>
              </w:rPr>
              <w:t>7</w:t>
            </w:r>
            <w:r w:rsidR="00CF2E9A" w:rsidRPr="00CF2E9A">
              <w:rPr>
                <w:rStyle w:val="a3"/>
                <w:rFonts w:ascii="Times New Roman" w:eastAsiaTheme="majorEastAsia" w:hAnsi="Times New Roman"/>
                <w:b w:val="0"/>
                <w:webHidden/>
                <w:sz w:val="20"/>
              </w:rPr>
              <w:fldChar w:fldCharType="end"/>
            </w:r>
          </w:hyperlink>
        </w:p>
        <w:p w14:paraId="1D998355" w14:textId="48F5C1EF" w:rsidR="00CF2E9A" w:rsidRPr="00CF2E9A" w:rsidRDefault="00B92D87" w:rsidP="00276EDA">
          <w:pPr>
            <w:pStyle w:val="12"/>
            <w:ind w:left="567" w:hanging="578"/>
            <w:rPr>
              <w:rFonts w:ascii="Times New Roman" w:hAnsi="Times New Roman"/>
              <w:noProof/>
              <w:sz w:val="20"/>
            </w:rPr>
          </w:pPr>
          <w:hyperlink w:anchor="_Toc148349828" w:history="1">
            <w:r w:rsidR="00CF2E9A" w:rsidRPr="00CF2E9A">
              <w:rPr>
                <w:rStyle w:val="a3"/>
                <w:rFonts w:ascii="Times New Roman" w:eastAsiaTheme="majorEastAsia" w:hAnsi="Times New Roman"/>
                <w:noProof/>
                <w:sz w:val="20"/>
              </w:rPr>
              <w:t>7.</w:t>
            </w:r>
            <w:r w:rsidR="00CF2E9A" w:rsidRPr="00CF2E9A">
              <w:rPr>
                <w:rFonts w:ascii="Times New Roman" w:hAnsi="Times New Roman"/>
                <w:noProof/>
                <w:sz w:val="20"/>
              </w:rPr>
              <w:tab/>
            </w:r>
            <w:r w:rsidR="00CF2E9A" w:rsidRPr="00CF2E9A">
              <w:rPr>
                <w:rStyle w:val="a3"/>
                <w:rFonts w:ascii="Times New Roman" w:eastAsiaTheme="majorEastAsia" w:hAnsi="Times New Roman"/>
                <w:noProof/>
                <w:sz w:val="20"/>
              </w:rPr>
              <w:t>ЗАКЛЮЧИТЕЛЬНЫЕ ПОЛОЖЕНИЯ</w:t>
            </w:r>
            <w:r w:rsidR="00CF2E9A">
              <w:rPr>
                <w:rFonts w:ascii="Times New Roman" w:hAnsi="Times New Roman"/>
                <w:noProof/>
                <w:webHidden/>
                <w:sz w:val="20"/>
              </w:rPr>
              <w:t>……………………………………………………………………</w:t>
            </w:r>
            <w:r w:rsidR="00276EDA">
              <w:rPr>
                <w:rFonts w:ascii="Times New Roman" w:hAnsi="Times New Roman"/>
                <w:noProof/>
                <w:webHidden/>
                <w:sz w:val="20"/>
              </w:rPr>
              <w:t>…</w:t>
            </w:r>
            <w:r w:rsidR="00CF2E9A" w:rsidRPr="00CF2E9A">
              <w:rPr>
                <w:rFonts w:ascii="Times New Roman" w:hAnsi="Times New Roman"/>
                <w:noProof/>
                <w:webHidden/>
                <w:sz w:val="20"/>
              </w:rPr>
              <w:fldChar w:fldCharType="begin"/>
            </w:r>
            <w:r w:rsidR="00CF2E9A" w:rsidRPr="00CF2E9A">
              <w:rPr>
                <w:rFonts w:ascii="Times New Roman" w:hAnsi="Times New Roman"/>
                <w:noProof/>
                <w:webHidden/>
                <w:sz w:val="20"/>
              </w:rPr>
              <w:instrText xml:space="preserve"> PAGEREF _Toc148349828 \h </w:instrText>
            </w:r>
            <w:r w:rsidR="00CF2E9A" w:rsidRPr="00CF2E9A">
              <w:rPr>
                <w:rFonts w:ascii="Times New Roman" w:hAnsi="Times New Roman"/>
                <w:noProof/>
                <w:webHidden/>
                <w:sz w:val="20"/>
              </w:rPr>
            </w:r>
            <w:r w:rsidR="00CF2E9A" w:rsidRPr="00CF2E9A">
              <w:rPr>
                <w:rFonts w:ascii="Times New Roman" w:hAnsi="Times New Roman"/>
                <w:noProof/>
                <w:webHidden/>
                <w:sz w:val="20"/>
              </w:rPr>
              <w:fldChar w:fldCharType="separate"/>
            </w:r>
            <w:r w:rsidR="00CF2E9A" w:rsidRPr="00CF2E9A">
              <w:rPr>
                <w:rFonts w:ascii="Times New Roman" w:hAnsi="Times New Roman"/>
                <w:noProof/>
                <w:webHidden/>
                <w:sz w:val="20"/>
              </w:rPr>
              <w:t>8</w:t>
            </w:r>
            <w:r w:rsidR="00CF2E9A" w:rsidRPr="00CF2E9A">
              <w:rPr>
                <w:rFonts w:ascii="Times New Roman" w:hAnsi="Times New Roman"/>
                <w:noProof/>
                <w:webHidden/>
                <w:sz w:val="20"/>
              </w:rPr>
              <w:fldChar w:fldCharType="end"/>
            </w:r>
          </w:hyperlink>
        </w:p>
        <w:p w14:paraId="188146A6" w14:textId="3BEB1F00" w:rsidR="00CF2E9A" w:rsidRDefault="00CF2E9A" w:rsidP="00CF2E9A">
          <w:pPr>
            <w:jc w:val="center"/>
          </w:pPr>
          <w:r>
            <w:rPr>
              <w:b/>
              <w:bCs/>
            </w:rPr>
            <w:fldChar w:fldCharType="end"/>
          </w:r>
        </w:p>
      </w:sdtContent>
    </w:sdt>
    <w:p w14:paraId="220638F2" w14:textId="77777777" w:rsidR="008B1F09" w:rsidRPr="00276EDA" w:rsidRDefault="008B1F09" w:rsidP="00CE085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B009AC" w14:textId="77777777" w:rsidR="008B1F09" w:rsidRDefault="008B1F09" w:rsidP="00CE085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D4138" w14:textId="77777777" w:rsidR="008B1F09" w:rsidRDefault="008B1F09" w:rsidP="00CE085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A7398" w14:textId="77777777" w:rsidR="008B1F09" w:rsidRDefault="008B1F09" w:rsidP="00CE085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11DDF" w14:textId="1E0F6A2D" w:rsidR="00927AAF" w:rsidRDefault="00927AAF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8FC84" w14:textId="2C16AE94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34204E" w14:textId="10EAD8E1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EE2FE" w14:textId="0B907750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DF25B" w14:textId="400D3694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3A71A" w14:textId="4F57814E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87196" w14:textId="44B89415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5D380" w14:textId="243A7249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F0EE4" w14:textId="021DDD3D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D244F" w14:textId="64D278AE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C8F76" w14:textId="1ACBEFB2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743C7" w14:textId="4193CE3B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5B7F2E" w14:textId="64912053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1F60E" w14:textId="3E440324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961AE" w14:textId="11DD759B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F56783" w14:textId="372CAE5E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2A1474" w14:textId="75844BDC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5F23A4" w14:textId="79C667C8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86A27" w14:textId="492C72F7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435907" w14:textId="131551EE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4C997" w14:textId="7BF66357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DF9C4" w14:textId="77777777" w:rsidR="00EE7469" w:rsidRDefault="00EE7469" w:rsidP="00EE746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78F8B" w14:textId="4FE5A7DC" w:rsidR="00927AAF" w:rsidRDefault="00927AAF" w:rsidP="00904D0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14D5F" w14:textId="7BC1C59E" w:rsidR="001E215B" w:rsidRPr="001E6398" w:rsidRDefault="007D5F04" w:rsidP="001E6398">
      <w:pPr>
        <w:pStyle w:val="20"/>
        <w:numPr>
          <w:ilvl w:val="0"/>
          <w:numId w:val="10"/>
        </w:numPr>
        <w:tabs>
          <w:tab w:val="left" w:pos="284"/>
        </w:tabs>
        <w:ind w:left="2978" w:firstLine="0"/>
        <w:rPr>
          <w:rFonts w:eastAsiaTheme="majorEastAsia"/>
          <w:lang w:val="ru-RU"/>
        </w:rPr>
      </w:pPr>
      <w:bookmarkStart w:id="1" w:name="_Toc148349822"/>
      <w:r w:rsidRPr="001E6398">
        <w:rPr>
          <w:rFonts w:eastAsiaTheme="majorEastAsia"/>
          <w:lang w:val="ru-RU"/>
        </w:rPr>
        <w:lastRenderedPageBreak/>
        <w:t>ОБЩИЕ ПОЛОЖЕНИЯ</w:t>
      </w:r>
      <w:bookmarkEnd w:id="1"/>
    </w:p>
    <w:p w14:paraId="0765956B" w14:textId="7F321D91" w:rsidR="00027B31" w:rsidRPr="00EE7469" w:rsidRDefault="00027B31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sz w:val="24"/>
          <w:szCs w:val="24"/>
        </w:rPr>
        <w:t>Настоящий Паспорт определяет порядок, условия, место и сроки проведения Акции; размер и тип аукционного вознаграждения, сроки, место и порядок его получения (далее — «Условия»). Совершение Клиентом указанных в настоящих Условиях действий является подтверждением согласия Клиента заключить договор на условиях, в порядке и объеме, изложенных в Настоящем Паспорте. В случае приостановления или досрочного прекращения проведения Акции ее Организатор обязан публично уведомить об этом действующих и потенциальных участников не позднее дня их вступления в силу путем размещения новой редакции на Сайте.</w:t>
      </w:r>
    </w:p>
    <w:p w14:paraId="7FF22FF1" w14:textId="280241FD" w:rsidR="001E215B" w:rsidRPr="001E6398" w:rsidRDefault="007D5F04" w:rsidP="00CF2E9A">
      <w:pPr>
        <w:pStyle w:val="20"/>
        <w:numPr>
          <w:ilvl w:val="0"/>
          <w:numId w:val="10"/>
        </w:numPr>
        <w:tabs>
          <w:tab w:val="left" w:pos="284"/>
        </w:tabs>
        <w:jc w:val="center"/>
        <w:rPr>
          <w:rFonts w:eastAsiaTheme="majorEastAsia"/>
          <w:lang w:val="ru-RU"/>
        </w:rPr>
      </w:pPr>
      <w:bookmarkStart w:id="2" w:name="_Toc148349823"/>
      <w:r w:rsidRPr="001E6398">
        <w:rPr>
          <w:rFonts w:eastAsiaTheme="majorEastAsia"/>
          <w:lang w:val="ru-RU"/>
        </w:rPr>
        <w:t>ТЕРМИНЫ</w:t>
      </w:r>
      <w:r w:rsidR="00927AAF" w:rsidRPr="001E6398">
        <w:rPr>
          <w:rFonts w:eastAsiaTheme="majorEastAsia"/>
          <w:lang w:val="ru-RU"/>
        </w:rPr>
        <w:t>, СОКРАЩЕНИЯ</w:t>
      </w:r>
      <w:r w:rsidRPr="001E6398">
        <w:rPr>
          <w:rFonts w:eastAsiaTheme="majorEastAsia"/>
          <w:lang w:val="ru-RU"/>
        </w:rPr>
        <w:t xml:space="preserve"> И ОПРЕДЕЛЕНИЯ</w:t>
      </w:r>
      <w:bookmarkEnd w:id="2"/>
    </w:p>
    <w:p w14:paraId="09262944" w14:textId="53C9666C" w:rsidR="001E215B" w:rsidRDefault="00BD557A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b/>
          <w:sz w:val="24"/>
          <w:szCs w:val="24"/>
        </w:rPr>
        <w:t>«</w:t>
      </w:r>
      <w:r w:rsidR="001E215B" w:rsidRPr="00716018">
        <w:rPr>
          <w:rFonts w:ascii="Times New Roman" w:hAnsi="Times New Roman" w:cs="Times New Roman"/>
          <w:b/>
          <w:sz w:val="24"/>
          <w:szCs w:val="24"/>
        </w:rPr>
        <w:t>Акция</w:t>
      </w:r>
      <w:r w:rsidRPr="00716018">
        <w:rPr>
          <w:rFonts w:ascii="Times New Roman" w:hAnsi="Times New Roman" w:cs="Times New Roman"/>
          <w:b/>
          <w:sz w:val="24"/>
          <w:szCs w:val="24"/>
        </w:rPr>
        <w:t>»</w:t>
      </w:r>
      <w:r w:rsidR="001E215B" w:rsidRPr="00716018">
        <w:rPr>
          <w:rFonts w:ascii="Times New Roman" w:hAnsi="Times New Roman" w:cs="Times New Roman"/>
          <w:sz w:val="24"/>
          <w:szCs w:val="24"/>
        </w:rPr>
        <w:t xml:space="preserve"> — </w:t>
      </w:r>
      <w:r w:rsidRPr="00716018">
        <w:rPr>
          <w:rFonts w:ascii="Times New Roman" w:hAnsi="Times New Roman" w:cs="Times New Roman"/>
          <w:sz w:val="24"/>
          <w:szCs w:val="24"/>
        </w:rPr>
        <w:t>рекламное стимулирующее мероприятие, понимаемое в рамках ст. 9 Федерального закона от 13.03.2006 № 38-ФЗ «О рекламе». Акция не является п</w:t>
      </w:r>
      <w:r w:rsidR="00716018">
        <w:rPr>
          <w:rFonts w:ascii="Times New Roman" w:hAnsi="Times New Roman" w:cs="Times New Roman"/>
          <w:sz w:val="24"/>
          <w:szCs w:val="24"/>
        </w:rPr>
        <w:t>убличным конкурсом в смысле гл. </w:t>
      </w:r>
      <w:r w:rsidRPr="00716018">
        <w:rPr>
          <w:rFonts w:ascii="Times New Roman" w:hAnsi="Times New Roman" w:cs="Times New Roman"/>
          <w:sz w:val="24"/>
          <w:szCs w:val="24"/>
        </w:rPr>
        <w:t>57 Гражданского кодекса РФ и не является лотереей в смысле Федерального закона от 11.11.2003 № 138-ФЗ «О лотереях». Акция направлена на подд</w:t>
      </w:r>
      <w:r w:rsidR="00716018">
        <w:rPr>
          <w:rFonts w:ascii="Times New Roman" w:hAnsi="Times New Roman" w:cs="Times New Roman"/>
          <w:sz w:val="24"/>
          <w:szCs w:val="24"/>
        </w:rPr>
        <w:t>ержание лояльности клиентов ПАО </w:t>
      </w:r>
      <w:r w:rsidRPr="007160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601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716018">
        <w:rPr>
          <w:rFonts w:ascii="Times New Roman" w:hAnsi="Times New Roman" w:cs="Times New Roman"/>
          <w:sz w:val="24"/>
          <w:szCs w:val="24"/>
        </w:rPr>
        <w:t>» (далее — «Банк»), отвечающих требованиям к Участнику Акции, и стимулирование безналичных платежей клиентов ПАО «</w:t>
      </w:r>
      <w:proofErr w:type="spellStart"/>
      <w:r w:rsidRPr="0071601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71601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</w:t>
      </w:r>
      <w:r w:rsidR="00027B31">
        <w:rPr>
          <w:rFonts w:ascii="Times New Roman" w:hAnsi="Times New Roman" w:cs="Times New Roman"/>
          <w:sz w:val="24"/>
          <w:szCs w:val="24"/>
        </w:rPr>
        <w:t>астником Акции и Организатором.</w:t>
      </w:r>
    </w:p>
    <w:p w14:paraId="34CFE7DA" w14:textId="6DABAE7C" w:rsidR="00243DD9" w:rsidRPr="00716018" w:rsidRDefault="00243DD9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b/>
          <w:sz w:val="24"/>
          <w:szCs w:val="24"/>
        </w:rPr>
        <w:t>«Баллы»</w:t>
      </w:r>
      <w:r w:rsidRPr="00716018">
        <w:rPr>
          <w:rFonts w:ascii="Times New Roman" w:hAnsi="Times New Roman" w:cs="Times New Roman"/>
          <w:sz w:val="24"/>
          <w:szCs w:val="24"/>
        </w:rPr>
        <w:t xml:space="preserve"> - вознаграждение, выплачиваемое Банком Участнику. Баллы учитываются на бонусном счете Карты дополнительно к баллам, начисленным по Программе лояльности для держателей карт «Халва», размещенной на Сайте, и могут быть переведены в рубли согласно положениям указан</w:t>
      </w:r>
      <w:r w:rsidR="00027B31">
        <w:rPr>
          <w:rFonts w:ascii="Times New Roman" w:hAnsi="Times New Roman" w:cs="Times New Roman"/>
          <w:sz w:val="24"/>
          <w:szCs w:val="24"/>
        </w:rPr>
        <w:t>ной программы. 1 балл = 1 рубль.</w:t>
      </w:r>
    </w:p>
    <w:p w14:paraId="65F0ACD7" w14:textId="0FBE6E00" w:rsidR="00BD557A" w:rsidRDefault="00BD557A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b/>
          <w:sz w:val="24"/>
          <w:szCs w:val="24"/>
        </w:rPr>
        <w:t>«Банк»</w:t>
      </w:r>
      <w:r w:rsidRPr="00716018">
        <w:rPr>
          <w:rFonts w:ascii="Times New Roman" w:hAnsi="Times New Roman" w:cs="Times New Roman"/>
          <w:sz w:val="24"/>
          <w:szCs w:val="24"/>
        </w:rPr>
        <w:t xml:space="preserve"> — </w:t>
      </w:r>
      <w:r w:rsidR="00DC1249">
        <w:rPr>
          <w:rFonts w:ascii="Times New Roman" w:hAnsi="Times New Roman" w:cs="Times New Roman"/>
          <w:sz w:val="24"/>
          <w:szCs w:val="24"/>
        </w:rPr>
        <w:t>П</w:t>
      </w:r>
      <w:r w:rsidR="00DC1249" w:rsidRPr="00716018">
        <w:rPr>
          <w:rFonts w:ascii="Times New Roman" w:hAnsi="Times New Roman" w:cs="Times New Roman"/>
          <w:sz w:val="24"/>
          <w:szCs w:val="24"/>
        </w:rPr>
        <w:t xml:space="preserve">убличное </w:t>
      </w:r>
      <w:r w:rsidRPr="00716018">
        <w:rPr>
          <w:rFonts w:ascii="Times New Roman" w:hAnsi="Times New Roman" w:cs="Times New Roman"/>
          <w:sz w:val="24"/>
          <w:szCs w:val="24"/>
        </w:rPr>
        <w:t>акционерное общество «</w:t>
      </w:r>
      <w:proofErr w:type="spellStart"/>
      <w:r w:rsidRPr="0071601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716018">
        <w:rPr>
          <w:rFonts w:ascii="Times New Roman" w:hAnsi="Times New Roman" w:cs="Times New Roman"/>
          <w:sz w:val="24"/>
          <w:szCs w:val="24"/>
        </w:rPr>
        <w:t xml:space="preserve">» (включая филиалы и внутренние структурные подразделения (дополнительные офисы, операционные офисы, кредитно-кассовые офисы и т.п.)); Генеральная лицензия Банка России № 963 от 05.12.2014 г., местонахождение: 156000, г. Кострома, пр-т Текстильщиков, д.46, ОГРН </w:t>
      </w:r>
      <w:r w:rsidR="00027B31">
        <w:rPr>
          <w:rFonts w:ascii="Times New Roman" w:hAnsi="Times New Roman" w:cs="Times New Roman"/>
          <w:sz w:val="24"/>
          <w:szCs w:val="24"/>
        </w:rPr>
        <w:t>1144400000425, ИНН 4401116480</w:t>
      </w:r>
    </w:p>
    <w:p w14:paraId="065F1902" w14:textId="7247AC11" w:rsidR="00243DD9" w:rsidRPr="00027B31" w:rsidRDefault="00243DD9" w:rsidP="001D3B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43DD9">
        <w:rPr>
          <w:rFonts w:ascii="Times New Roman" w:hAnsi="Times New Roman" w:cs="Times New Roman"/>
          <w:b/>
          <w:sz w:val="24"/>
          <w:szCs w:val="24"/>
        </w:rPr>
        <w:t>Валидированный</w:t>
      </w:r>
      <w:proofErr w:type="spellEnd"/>
      <w:r w:rsidRPr="00243DD9">
        <w:rPr>
          <w:rFonts w:ascii="Times New Roman" w:hAnsi="Times New Roman" w:cs="Times New Roman"/>
          <w:b/>
          <w:sz w:val="24"/>
          <w:szCs w:val="24"/>
        </w:rPr>
        <w:t xml:space="preserve"> E-MAIL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027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B31" w:rsidRPr="00027B31">
        <w:rPr>
          <w:rFonts w:ascii="Times New Roman" w:hAnsi="Times New Roman" w:cs="Times New Roman"/>
          <w:sz w:val="24"/>
          <w:szCs w:val="24"/>
        </w:rPr>
        <w:t>– электронный адрес, который подтвердил клиент</w:t>
      </w:r>
      <w:r w:rsidR="00027B31">
        <w:rPr>
          <w:rFonts w:ascii="Times New Roman" w:hAnsi="Times New Roman" w:cs="Times New Roman"/>
          <w:sz w:val="24"/>
          <w:szCs w:val="24"/>
        </w:rPr>
        <w:t xml:space="preserve"> Банка</w:t>
      </w:r>
      <w:r w:rsidR="00027B31" w:rsidRPr="00027B31">
        <w:rPr>
          <w:rFonts w:ascii="Times New Roman" w:hAnsi="Times New Roman" w:cs="Times New Roman"/>
          <w:sz w:val="24"/>
          <w:szCs w:val="24"/>
        </w:rPr>
        <w:t xml:space="preserve"> в течение 10 дней</w:t>
      </w:r>
      <w:r w:rsidR="00027B31">
        <w:rPr>
          <w:rFonts w:ascii="Times New Roman" w:hAnsi="Times New Roman" w:cs="Times New Roman"/>
          <w:sz w:val="24"/>
          <w:szCs w:val="24"/>
        </w:rPr>
        <w:t>,</w:t>
      </w:r>
      <w:r w:rsidR="00027B31" w:rsidRPr="00027B31">
        <w:rPr>
          <w:rFonts w:ascii="Times New Roman" w:hAnsi="Times New Roman" w:cs="Times New Roman"/>
          <w:sz w:val="24"/>
          <w:szCs w:val="24"/>
        </w:rPr>
        <w:t xml:space="preserve"> путем перехода по направленной ссылке на указанный адрес</w:t>
      </w:r>
      <w:r w:rsidR="00027B31">
        <w:rPr>
          <w:rFonts w:ascii="Times New Roman" w:hAnsi="Times New Roman" w:cs="Times New Roman"/>
          <w:sz w:val="24"/>
          <w:szCs w:val="24"/>
        </w:rPr>
        <w:t>.</w:t>
      </w:r>
    </w:p>
    <w:p w14:paraId="7088CF38" w14:textId="77777777" w:rsidR="00243DD9" w:rsidRDefault="00243DD9" w:rsidP="001D3BD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1AD887" w14:textId="52CFE4AC" w:rsidR="00243DD9" w:rsidRDefault="00243DD9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b/>
          <w:sz w:val="24"/>
          <w:szCs w:val="24"/>
        </w:rPr>
        <w:t>«Вознаграждение»</w:t>
      </w:r>
      <w:r w:rsidRPr="00716018">
        <w:rPr>
          <w:rFonts w:ascii="Times New Roman" w:hAnsi="Times New Roman" w:cs="Times New Roman"/>
          <w:sz w:val="24"/>
          <w:szCs w:val="24"/>
        </w:rPr>
        <w:t xml:space="preserve"> - вознаграждение, выплачиваемое в виде Баллов Банком Участнику при соблюдении им настоящих Условий и характеризующие активность клиента в</w:t>
      </w:r>
      <w:r w:rsidR="00027B31">
        <w:rPr>
          <w:rFonts w:ascii="Times New Roman" w:hAnsi="Times New Roman" w:cs="Times New Roman"/>
          <w:sz w:val="24"/>
          <w:szCs w:val="24"/>
        </w:rPr>
        <w:t xml:space="preserve"> приобретении банковских услуг.</w:t>
      </w:r>
    </w:p>
    <w:p w14:paraId="604FA745" w14:textId="178EB40B" w:rsidR="00243DD9" w:rsidRPr="00716018" w:rsidRDefault="00243DD9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b/>
          <w:sz w:val="24"/>
          <w:szCs w:val="24"/>
        </w:rPr>
        <w:t>«Карта»</w:t>
      </w:r>
      <w:r w:rsidRPr="00716018">
        <w:rPr>
          <w:rFonts w:ascii="Times New Roman" w:hAnsi="Times New Roman" w:cs="Times New Roman"/>
          <w:sz w:val="24"/>
          <w:szCs w:val="24"/>
        </w:rPr>
        <w:t xml:space="preserve"> — платежная банковская карта «Халва» (электронное средство платежа), эмитируемая Банком. Расчетная карта, предлагаемая физическим лицам для осуществления безналичных операций в пределах средств установленного лимита кредитования для:</w:t>
      </w:r>
    </w:p>
    <w:p w14:paraId="6AD0DE9A" w14:textId="1FC57E3D" w:rsidR="00243DD9" w:rsidRPr="00716018" w:rsidRDefault="00DC1249" w:rsidP="001D3BD6">
      <w:pPr>
        <w:pStyle w:val="Standarduser"/>
        <w:spacing w:after="120" w:line="276" w:lineRule="auto"/>
        <w:ind w:firstLine="708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- </w:t>
      </w:r>
      <w:r w:rsidR="00243DD9" w:rsidRPr="0071601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Партнерскую</w:t>
      </w:r>
      <w:r w:rsidR="009E5D73">
        <w:rPr>
          <w:rFonts w:eastAsiaTheme="minorHAnsi"/>
          <w:kern w:val="0"/>
          <w:lang w:eastAsia="en-US"/>
        </w:rPr>
        <w:t xml:space="preserve"> сеть Банка по продукту «Карта «Халва»</w:t>
      </w:r>
      <w:r w:rsidR="00243DD9" w:rsidRPr="00716018">
        <w:rPr>
          <w:rFonts w:eastAsiaTheme="minorHAnsi"/>
          <w:kern w:val="0"/>
          <w:lang w:eastAsia="en-US"/>
        </w:rPr>
        <w:t>»;</w:t>
      </w:r>
    </w:p>
    <w:p w14:paraId="14939E57" w14:textId="1125D81C" w:rsidR="00243DD9" w:rsidRDefault="00DC1249" w:rsidP="001D3BD6">
      <w:pPr>
        <w:pStyle w:val="Standarduser"/>
        <w:spacing w:after="120" w:line="276" w:lineRule="auto"/>
        <w:ind w:firstLine="708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- </w:t>
      </w:r>
      <w:r w:rsidR="00243DD9" w:rsidRPr="0071601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</w:t>
      </w:r>
      <w:r w:rsidR="009E5D73">
        <w:rPr>
          <w:rFonts w:eastAsiaTheme="minorHAnsi"/>
          <w:kern w:val="0"/>
          <w:lang w:eastAsia="en-US"/>
        </w:rPr>
        <w:t xml:space="preserve"> сеть Банка по продукту «Карта «Халва»</w:t>
      </w:r>
      <w:r w:rsidR="00243DD9" w:rsidRPr="00716018">
        <w:rPr>
          <w:rFonts w:eastAsiaTheme="minorHAnsi"/>
          <w:kern w:val="0"/>
          <w:lang w:eastAsia="en-US"/>
        </w:rPr>
        <w:t>».</w:t>
      </w:r>
    </w:p>
    <w:p w14:paraId="643C7EE0" w14:textId="1075B719" w:rsidR="00243DD9" w:rsidRDefault="00243DD9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D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«Клиент» </w:t>
      </w:r>
      <w:r w:rsidRPr="00243DD9">
        <w:rPr>
          <w:rFonts w:ascii="Times New Roman" w:hAnsi="Times New Roman" w:cs="Times New Roman"/>
          <w:sz w:val="24"/>
          <w:szCs w:val="24"/>
        </w:rPr>
        <w:t xml:space="preserve">— физическое лицо, гражданин Российской Федерации, заключившее с Организатором договор (индивидуальные условия) потребительского кредита «Карта </w:t>
      </w:r>
      <w:r w:rsidR="009E5D73">
        <w:rPr>
          <w:rFonts w:ascii="Times New Roman" w:hAnsi="Times New Roman" w:cs="Times New Roman"/>
          <w:sz w:val="24"/>
          <w:szCs w:val="24"/>
        </w:rPr>
        <w:t>«</w:t>
      </w:r>
      <w:r w:rsidRPr="00243DD9">
        <w:rPr>
          <w:rFonts w:ascii="Times New Roman" w:hAnsi="Times New Roman" w:cs="Times New Roman"/>
          <w:sz w:val="24"/>
          <w:szCs w:val="24"/>
        </w:rPr>
        <w:t>Халва</w:t>
      </w:r>
      <w:r w:rsidR="009E5D73">
        <w:rPr>
          <w:rFonts w:ascii="Times New Roman" w:hAnsi="Times New Roman" w:cs="Times New Roman"/>
          <w:sz w:val="24"/>
          <w:szCs w:val="24"/>
        </w:rPr>
        <w:t>»</w:t>
      </w:r>
      <w:r w:rsidRPr="00243DD9">
        <w:rPr>
          <w:rFonts w:ascii="Times New Roman" w:hAnsi="Times New Roman" w:cs="Times New Roman"/>
          <w:sz w:val="24"/>
          <w:szCs w:val="24"/>
        </w:rPr>
        <w:t>».</w:t>
      </w:r>
    </w:p>
    <w:p w14:paraId="0EFDF787" w14:textId="3EB66208" w:rsidR="001D3BD6" w:rsidRDefault="001D3BD6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94F">
        <w:rPr>
          <w:rFonts w:ascii="Times New Roman" w:hAnsi="Times New Roman" w:cs="Times New Roman"/>
          <w:b/>
          <w:sz w:val="24"/>
          <w:szCs w:val="24"/>
        </w:rPr>
        <w:t>«ЛИД»-</w:t>
      </w:r>
      <w:r>
        <w:rPr>
          <w:rFonts w:ascii="Times New Roman" w:hAnsi="Times New Roman" w:cs="Times New Roman"/>
          <w:sz w:val="24"/>
          <w:szCs w:val="24"/>
        </w:rPr>
        <w:t xml:space="preserve"> Потенциальный Клиент Банка</w:t>
      </w:r>
      <w:r>
        <w:rPr>
          <w:rFonts w:ascii="Arial" w:hAnsi="Arial" w:cs="Arial"/>
          <w:color w:val="364A5D"/>
          <w:shd w:val="clear" w:color="auto" w:fill="F4F4F4"/>
        </w:rPr>
        <w:t xml:space="preserve">, </w:t>
      </w:r>
      <w:r w:rsidRPr="001D3BD6">
        <w:rPr>
          <w:rFonts w:ascii="Times New Roman" w:hAnsi="Times New Roman" w:cs="Times New Roman"/>
          <w:sz w:val="24"/>
          <w:szCs w:val="24"/>
        </w:rPr>
        <w:t>отреагировавший на маркетинговую акцию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864231" w14:textId="07EF505E" w:rsidR="00243DD9" w:rsidRDefault="00243DD9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8D4">
        <w:rPr>
          <w:rFonts w:ascii="Times New Roman" w:hAnsi="Times New Roman" w:cs="Times New Roman"/>
          <w:b/>
          <w:sz w:val="24"/>
          <w:szCs w:val="24"/>
        </w:rPr>
        <w:t>«Мобильное приложение» (МП)</w:t>
      </w:r>
      <w:r w:rsidRPr="00716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018">
        <w:rPr>
          <w:rFonts w:ascii="Times New Roman" w:hAnsi="Times New Roman" w:cs="Times New Roman"/>
          <w:sz w:val="24"/>
          <w:szCs w:val="24"/>
        </w:rPr>
        <w:t>— программное обеспечение, предназначенное для работы на смартфонах, планшетах и других мобильных устройствах под управлением операционных систем</w:t>
      </w:r>
      <w:r w:rsidR="000816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816F4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="000816F4">
        <w:rPr>
          <w:rFonts w:ascii="Times New Roman" w:hAnsi="Times New Roman" w:cs="Times New Roman"/>
          <w:sz w:val="24"/>
          <w:szCs w:val="24"/>
        </w:rPr>
        <w:t xml:space="preserve"> -  Мобильное приложение «Мобильный кредит», для </w:t>
      </w:r>
      <w:proofErr w:type="spellStart"/>
      <w:r w:rsidR="000816F4" w:rsidRPr="00716018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0816F4">
        <w:rPr>
          <w:rFonts w:ascii="Times New Roman" w:hAnsi="Times New Roman" w:cs="Times New Roman"/>
          <w:sz w:val="24"/>
          <w:szCs w:val="24"/>
        </w:rPr>
        <w:t xml:space="preserve"> – Мобильно</w:t>
      </w:r>
      <w:r w:rsidR="001972E9">
        <w:rPr>
          <w:rFonts w:ascii="Times New Roman" w:hAnsi="Times New Roman" w:cs="Times New Roman"/>
          <w:sz w:val="24"/>
          <w:szCs w:val="24"/>
        </w:rPr>
        <w:t>е</w:t>
      </w:r>
      <w:r w:rsidR="000816F4">
        <w:rPr>
          <w:rFonts w:ascii="Times New Roman" w:hAnsi="Times New Roman" w:cs="Times New Roman"/>
          <w:sz w:val="24"/>
          <w:szCs w:val="24"/>
        </w:rPr>
        <w:t xml:space="preserve"> </w:t>
      </w:r>
      <w:r w:rsidR="000816F4" w:rsidRPr="000816F4">
        <w:rPr>
          <w:rFonts w:ascii="Times New Roman" w:hAnsi="Times New Roman" w:cs="Times New Roman"/>
          <w:sz w:val="24"/>
          <w:szCs w:val="24"/>
        </w:rPr>
        <w:t>приложение «Умные покупки»,</w:t>
      </w:r>
      <w:r w:rsidR="0008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6F4">
        <w:rPr>
          <w:rFonts w:ascii="Times New Roman" w:hAnsi="Times New Roman" w:cs="Times New Roman"/>
          <w:sz w:val="24"/>
          <w:szCs w:val="24"/>
        </w:rPr>
        <w:t>обеспечивающе</w:t>
      </w:r>
      <w:r w:rsidR="000816F4" w:rsidRPr="00716018">
        <w:rPr>
          <w:rFonts w:ascii="Times New Roman" w:hAnsi="Times New Roman" w:cs="Times New Roman"/>
          <w:sz w:val="24"/>
          <w:szCs w:val="24"/>
        </w:rPr>
        <w:t xml:space="preserve">е Клиенту возможность стать Участником Акции. </w:t>
      </w:r>
    </w:p>
    <w:p w14:paraId="02EADBCD" w14:textId="1FE30AB3" w:rsidR="001D3BD6" w:rsidRDefault="001D3BD6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BD6">
        <w:rPr>
          <w:rFonts w:ascii="Times New Roman" w:hAnsi="Times New Roman" w:cs="Times New Roman"/>
          <w:b/>
          <w:sz w:val="24"/>
          <w:szCs w:val="24"/>
        </w:rPr>
        <w:t>«МП МК»</w:t>
      </w:r>
      <w:r>
        <w:rPr>
          <w:rFonts w:ascii="Times New Roman" w:hAnsi="Times New Roman" w:cs="Times New Roman"/>
          <w:sz w:val="24"/>
          <w:szCs w:val="24"/>
        </w:rPr>
        <w:t xml:space="preserve"> - Мобильное приложение «Мобильный кредит».</w:t>
      </w:r>
    </w:p>
    <w:p w14:paraId="2DA3C473" w14:textId="589DD842" w:rsidR="00243DD9" w:rsidRDefault="00243DD9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b/>
          <w:sz w:val="24"/>
          <w:szCs w:val="24"/>
        </w:rPr>
        <w:t>«Организатор Акции»</w:t>
      </w:r>
      <w:r w:rsidRPr="00716018">
        <w:rPr>
          <w:rFonts w:ascii="Times New Roman" w:hAnsi="Times New Roman" w:cs="Times New Roman"/>
          <w:sz w:val="24"/>
          <w:szCs w:val="24"/>
        </w:rPr>
        <w:t xml:space="preserve"> — </w:t>
      </w:r>
      <w:r w:rsidR="00DC1249">
        <w:rPr>
          <w:rFonts w:ascii="Times New Roman" w:hAnsi="Times New Roman" w:cs="Times New Roman"/>
          <w:sz w:val="24"/>
          <w:szCs w:val="24"/>
        </w:rPr>
        <w:t>П</w:t>
      </w:r>
      <w:r w:rsidR="00DC1249" w:rsidRPr="00716018">
        <w:rPr>
          <w:rFonts w:ascii="Times New Roman" w:hAnsi="Times New Roman" w:cs="Times New Roman"/>
          <w:sz w:val="24"/>
          <w:szCs w:val="24"/>
        </w:rPr>
        <w:t xml:space="preserve">убличное </w:t>
      </w:r>
      <w:r w:rsidRPr="00716018">
        <w:rPr>
          <w:rFonts w:ascii="Times New Roman" w:hAnsi="Times New Roman" w:cs="Times New Roman"/>
          <w:sz w:val="24"/>
          <w:szCs w:val="24"/>
        </w:rPr>
        <w:t>акционерное общество «</w:t>
      </w:r>
      <w:proofErr w:type="spellStart"/>
      <w:r w:rsidRPr="0071601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71601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</w:t>
      </w:r>
      <w:r w:rsidR="00027B31">
        <w:rPr>
          <w:rFonts w:ascii="Times New Roman" w:hAnsi="Times New Roman" w:cs="Times New Roman"/>
          <w:sz w:val="24"/>
          <w:szCs w:val="24"/>
        </w:rPr>
        <w:t>Н 1144400000425, ИНН 4401116480</w:t>
      </w:r>
    </w:p>
    <w:p w14:paraId="5669A09B" w14:textId="518ABB38" w:rsidR="00243DD9" w:rsidRDefault="00243DD9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b/>
          <w:sz w:val="24"/>
          <w:szCs w:val="24"/>
        </w:rPr>
        <w:t>«Сайт»</w:t>
      </w:r>
      <w:r w:rsidRPr="00716018">
        <w:rPr>
          <w:rFonts w:ascii="Times New Roman" w:hAnsi="Times New Roman" w:cs="Times New Roman"/>
          <w:sz w:val="24"/>
          <w:szCs w:val="24"/>
        </w:rPr>
        <w:t xml:space="preserve"> — интернет-сайт Банка </w:t>
      </w:r>
      <w:hyperlink r:id="rId9" w:history="1">
        <w:r w:rsidR="00607E6D" w:rsidRPr="00A72BBF">
          <w:rPr>
            <w:rStyle w:val="a3"/>
            <w:rFonts w:ascii="Times New Roman" w:hAnsi="Times New Roman" w:cs="Times New Roman"/>
            <w:sz w:val="24"/>
            <w:szCs w:val="24"/>
          </w:rPr>
          <w:t>https://sovcombank.ru/</w:t>
        </w:r>
      </w:hyperlink>
      <w:r w:rsidR="00607E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D2FCE" w14:textId="71571AC7" w:rsidR="00CC5887" w:rsidRPr="003F4F29" w:rsidRDefault="00CC5887" w:rsidP="001D3BD6">
      <w:pPr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F29">
        <w:rPr>
          <w:rFonts w:ascii="Times New Roman" w:hAnsi="Times New Roman" w:cs="Times New Roman"/>
          <w:b/>
          <w:sz w:val="24"/>
          <w:szCs w:val="24"/>
        </w:rPr>
        <w:t>«ТСП»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018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торгово-сервисное предприятие</w:t>
      </w:r>
    </w:p>
    <w:p w14:paraId="1EFEB805" w14:textId="7A2F32ED" w:rsidR="00027B31" w:rsidRPr="00243DD9" w:rsidRDefault="00027B31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b/>
          <w:sz w:val="24"/>
          <w:szCs w:val="24"/>
        </w:rPr>
        <w:t>«Успешная рекомендация»</w:t>
      </w:r>
      <w:r w:rsidRPr="00716018">
        <w:rPr>
          <w:rFonts w:ascii="Times New Roman" w:hAnsi="Times New Roman" w:cs="Times New Roman"/>
          <w:sz w:val="24"/>
          <w:szCs w:val="24"/>
        </w:rPr>
        <w:t xml:space="preserve"> — заполненная расширенная форма анкеты, состоящая из 15 (пятнадцати) полей, по результатам рассмотрения которой Банком была оформлена Карта с кредитным лимитом получателем SMS-сообщения, при условии совершения им </w:t>
      </w:r>
      <w:r w:rsidR="00E825BA">
        <w:rPr>
          <w:rFonts w:ascii="Times New Roman" w:hAnsi="Times New Roman" w:cs="Times New Roman"/>
          <w:sz w:val="24"/>
          <w:szCs w:val="24"/>
        </w:rPr>
        <w:t>успешной транзакции в партнерской сети Банка</w:t>
      </w:r>
      <w:r w:rsidRPr="00716018">
        <w:rPr>
          <w:rFonts w:ascii="Times New Roman" w:hAnsi="Times New Roman" w:cs="Times New Roman"/>
          <w:sz w:val="24"/>
          <w:szCs w:val="24"/>
        </w:rPr>
        <w:t xml:space="preserve"> на сумму не менее 500 (Пятьсот)</w:t>
      </w:r>
      <w:r>
        <w:rPr>
          <w:rFonts w:ascii="Times New Roman" w:hAnsi="Times New Roman" w:cs="Times New Roman"/>
          <w:sz w:val="24"/>
          <w:szCs w:val="24"/>
        </w:rPr>
        <w:t xml:space="preserve"> рублей в день оформления Карты.</w:t>
      </w:r>
    </w:p>
    <w:p w14:paraId="6F1914AF" w14:textId="53EC7C63" w:rsidR="00263FBF" w:rsidRDefault="00BD557A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b/>
          <w:sz w:val="24"/>
          <w:szCs w:val="24"/>
        </w:rPr>
        <w:t xml:space="preserve">«Участник Акции» </w:t>
      </w:r>
      <w:r w:rsidR="007F646B" w:rsidRPr="00716018">
        <w:rPr>
          <w:rFonts w:ascii="Times New Roman" w:hAnsi="Times New Roman" w:cs="Times New Roman"/>
          <w:b/>
          <w:sz w:val="24"/>
          <w:szCs w:val="24"/>
        </w:rPr>
        <w:t>(Участник</w:t>
      </w:r>
      <w:r w:rsidRPr="00716018">
        <w:rPr>
          <w:rFonts w:ascii="Times New Roman" w:hAnsi="Times New Roman" w:cs="Times New Roman"/>
          <w:b/>
          <w:sz w:val="24"/>
          <w:szCs w:val="24"/>
        </w:rPr>
        <w:t>)</w:t>
      </w:r>
      <w:r w:rsidRPr="00716018">
        <w:rPr>
          <w:rFonts w:ascii="Times New Roman" w:hAnsi="Times New Roman" w:cs="Times New Roman"/>
          <w:sz w:val="24"/>
          <w:szCs w:val="24"/>
        </w:rPr>
        <w:t xml:space="preserve"> — клиент Банка, отвечающей требованиям Акции и выполнивший условия участия в ней</w:t>
      </w:r>
      <w:r w:rsidR="007F646B" w:rsidRPr="00716018">
        <w:rPr>
          <w:rFonts w:ascii="Times New Roman" w:hAnsi="Times New Roman" w:cs="Times New Roman"/>
          <w:sz w:val="24"/>
          <w:szCs w:val="24"/>
        </w:rPr>
        <w:t xml:space="preserve">, и прошедший процедуру дополнительной проверки Банком Клиента и Карты, осуществляемой с целью снижения рисков проведения несанкционированных /незаконных действий в отношении Банка </w:t>
      </w:r>
      <w:r w:rsidR="00601ADC" w:rsidRPr="00716018">
        <w:rPr>
          <w:rFonts w:ascii="Times New Roman" w:hAnsi="Times New Roman" w:cs="Times New Roman"/>
          <w:sz w:val="24"/>
          <w:szCs w:val="24"/>
        </w:rPr>
        <w:t>/</w:t>
      </w:r>
      <w:r w:rsidR="007F646B" w:rsidRPr="00716018">
        <w:rPr>
          <w:rFonts w:ascii="Times New Roman" w:hAnsi="Times New Roman" w:cs="Times New Roman"/>
          <w:sz w:val="24"/>
          <w:szCs w:val="24"/>
        </w:rPr>
        <w:t xml:space="preserve"> третьих лиц и/или несанкционированных /незаконных операции по Карте. </w:t>
      </w:r>
      <w:r w:rsidRPr="00716018">
        <w:rPr>
          <w:rFonts w:ascii="Times New Roman" w:hAnsi="Times New Roman" w:cs="Times New Roman"/>
          <w:sz w:val="24"/>
          <w:szCs w:val="24"/>
        </w:rPr>
        <w:t>Участн</w:t>
      </w:r>
      <w:r w:rsidR="007F646B" w:rsidRPr="00716018">
        <w:rPr>
          <w:rFonts w:ascii="Times New Roman" w:hAnsi="Times New Roman" w:cs="Times New Roman"/>
          <w:sz w:val="24"/>
          <w:szCs w:val="24"/>
        </w:rPr>
        <w:t>иками Акции не могут быть лица,</w:t>
      </w:r>
      <w:r w:rsidRPr="00716018">
        <w:rPr>
          <w:rFonts w:ascii="Times New Roman" w:hAnsi="Times New Roman" w:cs="Times New Roman"/>
          <w:sz w:val="24"/>
          <w:szCs w:val="24"/>
        </w:rPr>
        <w:t xml:space="preserve"> получающие от Организатора вознаграждение за выполнение должностных обязанностей, а также в качестве оплаты за поставленные налогоплательщиком товары (выполненные работы, оказанные услуги) или в качестве материальной помощ</w:t>
      </w:r>
      <w:r w:rsidR="00027B31">
        <w:rPr>
          <w:rFonts w:ascii="Times New Roman" w:hAnsi="Times New Roman" w:cs="Times New Roman"/>
          <w:sz w:val="24"/>
          <w:szCs w:val="24"/>
        </w:rPr>
        <w:t>и.</w:t>
      </w:r>
    </w:p>
    <w:p w14:paraId="326CB237" w14:textId="390549E0" w:rsidR="00796B3C" w:rsidRPr="001D3BD6" w:rsidRDefault="001D3BD6" w:rsidP="001D3BD6">
      <w:pPr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SMS-сообщение (Сервис коротких сообщений)</w:t>
      </w:r>
      <w:r w:rsidR="00796B3C" w:rsidRPr="001D3BD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96B3C" w:rsidRPr="001D3BD6">
        <w:rPr>
          <w:rFonts w:ascii="Times New Roman" w:hAnsi="Times New Roman" w:cs="Times New Roman"/>
          <w:sz w:val="24"/>
          <w:szCs w:val="24"/>
        </w:rPr>
        <w:t>служба текстовых сообщений, которая позволяет обмениваться короткими текстовыми сообщениями между мобильными устройствами.</w:t>
      </w:r>
    </w:p>
    <w:p w14:paraId="5178139D" w14:textId="3859AE5C" w:rsidR="001E215B" w:rsidRPr="00855A4E" w:rsidRDefault="007D5F04" w:rsidP="00CF2E9A">
      <w:pPr>
        <w:pStyle w:val="20"/>
        <w:numPr>
          <w:ilvl w:val="0"/>
          <w:numId w:val="10"/>
        </w:numPr>
        <w:tabs>
          <w:tab w:val="left" w:pos="284"/>
        </w:tabs>
        <w:jc w:val="center"/>
        <w:rPr>
          <w:rFonts w:eastAsiaTheme="majorEastAsia"/>
          <w:lang w:val="ru-RU"/>
        </w:rPr>
      </w:pPr>
      <w:bookmarkStart w:id="3" w:name="_Toc148349824"/>
      <w:r w:rsidRPr="00855A4E">
        <w:rPr>
          <w:rFonts w:eastAsiaTheme="majorEastAsia"/>
          <w:lang w:val="ru-RU"/>
        </w:rPr>
        <w:t>ПЕРИОД ПРОВЕДЕНИЯ АКЦИИ</w:t>
      </w:r>
      <w:bookmarkEnd w:id="3"/>
    </w:p>
    <w:p w14:paraId="06954B2D" w14:textId="342D363E" w:rsidR="00FF0894" w:rsidRPr="001E6398" w:rsidRDefault="00336F6D" w:rsidP="001D3BD6">
      <w:pPr>
        <w:pStyle w:val="a4"/>
        <w:numPr>
          <w:ilvl w:val="0"/>
          <w:numId w:val="11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98">
        <w:rPr>
          <w:rFonts w:ascii="Times New Roman" w:hAnsi="Times New Roman" w:cs="Times New Roman"/>
          <w:sz w:val="24"/>
          <w:szCs w:val="24"/>
        </w:rPr>
        <w:t>Срок проведения Акции и учета действий для выполнения её условий: с</w:t>
      </w:r>
      <w:r w:rsidR="007C3CBD" w:rsidRPr="001E6398">
        <w:rPr>
          <w:rFonts w:ascii="Times New Roman" w:hAnsi="Times New Roman" w:cs="Times New Roman"/>
          <w:sz w:val="24"/>
          <w:szCs w:val="24"/>
        </w:rPr>
        <w:t xml:space="preserve"> </w:t>
      </w:r>
      <w:r w:rsidR="001878F9" w:rsidRPr="001E6398">
        <w:rPr>
          <w:rFonts w:ascii="Times New Roman" w:hAnsi="Times New Roman" w:cs="Times New Roman"/>
          <w:sz w:val="24"/>
          <w:szCs w:val="24"/>
        </w:rPr>
        <w:t xml:space="preserve"> </w:t>
      </w:r>
      <w:r w:rsidR="00927AAF" w:rsidRPr="001E6398">
        <w:rPr>
          <w:rFonts w:ascii="Times New Roman" w:hAnsi="Times New Roman" w:cs="Times New Roman"/>
          <w:sz w:val="24"/>
          <w:szCs w:val="24"/>
        </w:rPr>
        <w:t xml:space="preserve"> </w:t>
      </w:r>
      <w:r w:rsidR="001C493D" w:rsidRPr="001E6398">
        <w:rPr>
          <w:rFonts w:ascii="Times New Roman" w:hAnsi="Times New Roman" w:cs="Times New Roman"/>
          <w:sz w:val="24"/>
          <w:szCs w:val="24"/>
        </w:rPr>
        <w:t xml:space="preserve"> </w:t>
      </w:r>
      <w:r w:rsidR="001C493D" w:rsidRPr="00A018D4">
        <w:rPr>
          <w:rFonts w:ascii="Times New Roman" w:hAnsi="Times New Roman" w:cs="Times New Roman"/>
          <w:sz w:val="24"/>
          <w:szCs w:val="24"/>
        </w:rPr>
        <w:t>01.</w:t>
      </w:r>
      <w:r w:rsidR="003F4F29">
        <w:rPr>
          <w:rFonts w:ascii="Times New Roman" w:hAnsi="Times New Roman" w:cs="Times New Roman"/>
          <w:sz w:val="24"/>
          <w:szCs w:val="24"/>
        </w:rPr>
        <w:t>01</w:t>
      </w:r>
      <w:r w:rsidR="001878F9" w:rsidRPr="00A018D4">
        <w:rPr>
          <w:rFonts w:ascii="Times New Roman" w:hAnsi="Times New Roman" w:cs="Times New Roman"/>
          <w:sz w:val="24"/>
          <w:szCs w:val="24"/>
        </w:rPr>
        <w:t>.202</w:t>
      </w:r>
      <w:r w:rsidR="003F4F29">
        <w:rPr>
          <w:rFonts w:ascii="Times New Roman" w:hAnsi="Times New Roman" w:cs="Times New Roman"/>
          <w:sz w:val="24"/>
          <w:szCs w:val="24"/>
        </w:rPr>
        <w:t>4</w:t>
      </w:r>
      <w:r w:rsidR="001878F9" w:rsidRPr="00A018D4">
        <w:rPr>
          <w:rFonts w:ascii="Times New Roman" w:hAnsi="Times New Roman" w:cs="Times New Roman"/>
          <w:sz w:val="24"/>
          <w:szCs w:val="24"/>
        </w:rPr>
        <w:t xml:space="preserve"> </w:t>
      </w:r>
      <w:r w:rsidRPr="00A018D4">
        <w:rPr>
          <w:rFonts w:ascii="Times New Roman" w:hAnsi="Times New Roman" w:cs="Times New Roman"/>
          <w:sz w:val="24"/>
          <w:szCs w:val="24"/>
        </w:rPr>
        <w:t xml:space="preserve">по </w:t>
      </w:r>
      <w:r w:rsidR="001A3417" w:rsidRPr="00A018D4">
        <w:rPr>
          <w:rFonts w:ascii="Times New Roman" w:hAnsi="Times New Roman" w:cs="Times New Roman"/>
          <w:sz w:val="24"/>
          <w:szCs w:val="24"/>
        </w:rPr>
        <w:t>31.</w:t>
      </w:r>
      <w:r w:rsidR="003F4F29">
        <w:rPr>
          <w:rFonts w:ascii="Times New Roman" w:hAnsi="Times New Roman" w:cs="Times New Roman"/>
          <w:sz w:val="24"/>
          <w:szCs w:val="24"/>
        </w:rPr>
        <w:t>01</w:t>
      </w:r>
      <w:r w:rsidR="001878F9" w:rsidRPr="00A018D4">
        <w:rPr>
          <w:rFonts w:ascii="Times New Roman" w:hAnsi="Times New Roman" w:cs="Times New Roman"/>
          <w:sz w:val="24"/>
          <w:szCs w:val="24"/>
        </w:rPr>
        <w:t>.202</w:t>
      </w:r>
      <w:r w:rsidR="003F4F29">
        <w:rPr>
          <w:rFonts w:ascii="Times New Roman" w:hAnsi="Times New Roman" w:cs="Times New Roman"/>
          <w:sz w:val="24"/>
          <w:szCs w:val="24"/>
        </w:rPr>
        <w:t>4</w:t>
      </w:r>
      <w:r w:rsidR="001878F9" w:rsidRPr="00A018D4">
        <w:rPr>
          <w:rFonts w:ascii="Times New Roman" w:hAnsi="Times New Roman" w:cs="Times New Roman"/>
          <w:sz w:val="24"/>
          <w:szCs w:val="24"/>
        </w:rPr>
        <w:t xml:space="preserve"> </w:t>
      </w:r>
      <w:r w:rsidR="00AE3EE6" w:rsidRPr="00A018D4">
        <w:rPr>
          <w:rFonts w:ascii="Times New Roman" w:hAnsi="Times New Roman" w:cs="Times New Roman"/>
          <w:sz w:val="24"/>
          <w:szCs w:val="24"/>
        </w:rPr>
        <w:t>включительно.</w:t>
      </w:r>
    </w:p>
    <w:p w14:paraId="2871A85C" w14:textId="7724340E" w:rsidR="00FF0894" w:rsidRDefault="00496E4C" w:rsidP="001D3BD6">
      <w:pPr>
        <w:pStyle w:val="a4"/>
        <w:numPr>
          <w:ilvl w:val="0"/>
          <w:numId w:val="11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sz w:val="24"/>
          <w:szCs w:val="24"/>
        </w:rPr>
        <w:t>Банк вправе по своему усмотрению сократить/увеличить срок проведения Акции.</w:t>
      </w:r>
    </w:p>
    <w:p w14:paraId="2B548EF1" w14:textId="0DAD9CE0" w:rsidR="001E215B" w:rsidRPr="00855A4E" w:rsidRDefault="00B153FC" w:rsidP="00CF2E9A">
      <w:pPr>
        <w:pStyle w:val="20"/>
        <w:numPr>
          <w:ilvl w:val="0"/>
          <w:numId w:val="10"/>
        </w:numPr>
        <w:tabs>
          <w:tab w:val="left" w:pos="284"/>
        </w:tabs>
        <w:jc w:val="center"/>
        <w:rPr>
          <w:rFonts w:eastAsiaTheme="majorEastAsia"/>
          <w:lang w:val="ru-RU"/>
        </w:rPr>
      </w:pPr>
      <w:bookmarkStart w:id="4" w:name="_Toc148349825"/>
      <w:r w:rsidRPr="00855A4E">
        <w:rPr>
          <w:rFonts w:eastAsiaTheme="majorEastAsia"/>
          <w:lang w:val="ru-RU"/>
        </w:rPr>
        <w:lastRenderedPageBreak/>
        <w:t>УСЛОВИЯ УЧАСТИЯ И ПОЛУЧЕНИЯ ВОЗНАГРАЖДЕНИЯ</w:t>
      </w:r>
      <w:bookmarkEnd w:id="4"/>
    </w:p>
    <w:p w14:paraId="0E6DF194" w14:textId="7ACBE783" w:rsidR="00855A4E" w:rsidRPr="00855A4E" w:rsidRDefault="00855A4E" w:rsidP="00855A4E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56F2F46" w14:textId="77777777" w:rsidR="00855A4E" w:rsidRPr="00855A4E" w:rsidRDefault="00855A4E" w:rsidP="00855A4E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A2369A2" w14:textId="77777777" w:rsidR="00855A4E" w:rsidRPr="00855A4E" w:rsidRDefault="00855A4E" w:rsidP="00855A4E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BE18709" w14:textId="77777777" w:rsidR="00855A4E" w:rsidRPr="00855A4E" w:rsidRDefault="00855A4E" w:rsidP="00855A4E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1FCC0BC" w14:textId="7D605E74" w:rsidR="00855A4E" w:rsidRDefault="009150CC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A4E">
        <w:rPr>
          <w:rFonts w:ascii="Times New Roman" w:hAnsi="Times New Roman" w:cs="Times New Roman"/>
          <w:sz w:val="24"/>
          <w:szCs w:val="24"/>
        </w:rPr>
        <w:t>Условия</w:t>
      </w:r>
      <w:r w:rsidR="00E74B96" w:rsidRPr="00855A4E">
        <w:rPr>
          <w:rFonts w:ascii="Times New Roman" w:hAnsi="Times New Roman" w:cs="Times New Roman"/>
          <w:sz w:val="24"/>
          <w:szCs w:val="24"/>
        </w:rPr>
        <w:t xml:space="preserve"> считаются принятыми Клиентом и действующими в отношении Банка с момента </w:t>
      </w:r>
      <w:r w:rsidR="00D17B3E" w:rsidRPr="00855A4E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E74B96" w:rsidRPr="00855A4E">
        <w:rPr>
          <w:rFonts w:ascii="Times New Roman" w:hAnsi="Times New Roman" w:cs="Times New Roman"/>
          <w:sz w:val="24"/>
          <w:szCs w:val="24"/>
        </w:rPr>
        <w:t xml:space="preserve">выполнения Клиентом действий, установленных в настоящем разделе, </w:t>
      </w:r>
      <w:r w:rsidR="00603C47" w:rsidRPr="00855A4E">
        <w:rPr>
          <w:rFonts w:ascii="Times New Roman" w:hAnsi="Times New Roman" w:cs="Times New Roman"/>
          <w:sz w:val="24"/>
          <w:szCs w:val="24"/>
        </w:rPr>
        <w:t>что</w:t>
      </w:r>
      <w:r w:rsidR="00E74B96" w:rsidRPr="00855A4E">
        <w:rPr>
          <w:rFonts w:ascii="Times New Roman" w:hAnsi="Times New Roman" w:cs="Times New Roman"/>
          <w:sz w:val="24"/>
          <w:szCs w:val="24"/>
        </w:rPr>
        <w:t xml:space="preserve"> означает безоговорочное принятие Клиентом всех </w:t>
      </w:r>
      <w:r w:rsidR="00496E4C" w:rsidRPr="00855A4E">
        <w:rPr>
          <w:rFonts w:ascii="Times New Roman" w:hAnsi="Times New Roman" w:cs="Times New Roman"/>
          <w:sz w:val="24"/>
          <w:szCs w:val="24"/>
        </w:rPr>
        <w:t>положен</w:t>
      </w:r>
      <w:r w:rsidR="00E74B96" w:rsidRPr="00855A4E">
        <w:rPr>
          <w:rFonts w:ascii="Times New Roman" w:hAnsi="Times New Roman" w:cs="Times New Roman"/>
          <w:sz w:val="24"/>
          <w:szCs w:val="24"/>
        </w:rPr>
        <w:t xml:space="preserve">ий настоящих </w:t>
      </w:r>
      <w:r w:rsidR="00496E4C" w:rsidRPr="00855A4E">
        <w:rPr>
          <w:rFonts w:ascii="Times New Roman" w:hAnsi="Times New Roman" w:cs="Times New Roman"/>
          <w:sz w:val="24"/>
          <w:szCs w:val="24"/>
        </w:rPr>
        <w:t>Условий</w:t>
      </w:r>
      <w:r w:rsidR="00E74B96" w:rsidRPr="00855A4E">
        <w:rPr>
          <w:rFonts w:ascii="Times New Roman" w:hAnsi="Times New Roman" w:cs="Times New Roman"/>
          <w:sz w:val="24"/>
          <w:szCs w:val="24"/>
        </w:rPr>
        <w:t xml:space="preserve"> без каких-либо изъятий или ограничений на условиях присоединения.</w:t>
      </w:r>
      <w:r w:rsidR="009A26BE" w:rsidRPr="00855A4E">
        <w:rPr>
          <w:rFonts w:ascii="Times New Roman" w:hAnsi="Times New Roman" w:cs="Times New Roman"/>
          <w:sz w:val="24"/>
          <w:szCs w:val="24"/>
        </w:rPr>
        <w:t xml:space="preserve"> Совершение Участником действий, направленных на п</w:t>
      </w:r>
      <w:r w:rsidR="00496E4C" w:rsidRPr="00855A4E">
        <w:rPr>
          <w:rFonts w:ascii="Times New Roman" w:hAnsi="Times New Roman" w:cs="Times New Roman"/>
          <w:sz w:val="24"/>
          <w:szCs w:val="24"/>
        </w:rPr>
        <w:t>олучение В</w:t>
      </w:r>
      <w:r w:rsidR="009A26BE" w:rsidRPr="00855A4E">
        <w:rPr>
          <w:rFonts w:ascii="Times New Roman" w:hAnsi="Times New Roman" w:cs="Times New Roman"/>
          <w:sz w:val="24"/>
          <w:szCs w:val="24"/>
        </w:rPr>
        <w:t xml:space="preserve">ознаграждения после вступления в силу новой редакции </w:t>
      </w:r>
      <w:r w:rsidRPr="00855A4E">
        <w:rPr>
          <w:rFonts w:ascii="Times New Roman" w:hAnsi="Times New Roman" w:cs="Times New Roman"/>
          <w:sz w:val="24"/>
          <w:szCs w:val="24"/>
        </w:rPr>
        <w:t>Условий</w:t>
      </w:r>
      <w:r w:rsidR="009A26BE" w:rsidRPr="00855A4E">
        <w:rPr>
          <w:rFonts w:ascii="Times New Roman" w:hAnsi="Times New Roman" w:cs="Times New Roman"/>
          <w:sz w:val="24"/>
          <w:szCs w:val="24"/>
        </w:rPr>
        <w:t xml:space="preserve">, является подтверждением согласия Участника с новой редакцией </w:t>
      </w:r>
      <w:r w:rsidRPr="00855A4E">
        <w:rPr>
          <w:rFonts w:ascii="Times New Roman" w:hAnsi="Times New Roman" w:cs="Times New Roman"/>
          <w:sz w:val="24"/>
          <w:szCs w:val="24"/>
        </w:rPr>
        <w:t>Условий</w:t>
      </w:r>
      <w:r w:rsidR="00855A4E">
        <w:rPr>
          <w:rFonts w:ascii="Times New Roman" w:hAnsi="Times New Roman" w:cs="Times New Roman"/>
          <w:sz w:val="24"/>
          <w:szCs w:val="24"/>
        </w:rPr>
        <w:t>;</w:t>
      </w:r>
    </w:p>
    <w:p w14:paraId="52479E39" w14:textId="13D26EA4" w:rsidR="00855A4E" w:rsidRDefault="00467CEA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A4E">
        <w:rPr>
          <w:rFonts w:ascii="Times New Roman" w:hAnsi="Times New Roman" w:cs="Times New Roman"/>
          <w:sz w:val="24"/>
          <w:szCs w:val="24"/>
        </w:rPr>
        <w:t>Участнику Акции</w:t>
      </w:r>
      <w:r w:rsidR="001E215B" w:rsidRPr="00855A4E">
        <w:rPr>
          <w:rFonts w:ascii="Times New Roman" w:hAnsi="Times New Roman" w:cs="Times New Roman"/>
          <w:sz w:val="24"/>
          <w:szCs w:val="24"/>
        </w:rPr>
        <w:t xml:space="preserve"> </w:t>
      </w:r>
      <w:r w:rsidR="00336F6D" w:rsidRPr="00855A4E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E933F3" w:rsidRPr="00855A4E">
        <w:rPr>
          <w:rFonts w:ascii="Times New Roman" w:hAnsi="Times New Roman" w:cs="Times New Roman"/>
          <w:sz w:val="24"/>
          <w:szCs w:val="24"/>
        </w:rPr>
        <w:t>рекомендов</w:t>
      </w:r>
      <w:r w:rsidR="00336F6D" w:rsidRPr="00855A4E">
        <w:rPr>
          <w:rFonts w:ascii="Times New Roman" w:hAnsi="Times New Roman" w:cs="Times New Roman"/>
          <w:sz w:val="24"/>
          <w:szCs w:val="24"/>
        </w:rPr>
        <w:t>ать</w:t>
      </w:r>
      <w:r w:rsidR="00336F6D" w:rsidRPr="00855A4E" w:rsidDel="00336F6D">
        <w:rPr>
          <w:rFonts w:ascii="Times New Roman" w:hAnsi="Times New Roman" w:cs="Times New Roman"/>
          <w:sz w:val="24"/>
          <w:szCs w:val="24"/>
        </w:rPr>
        <w:t xml:space="preserve"> </w:t>
      </w:r>
      <w:r w:rsidR="00F53D96" w:rsidRPr="00855A4E">
        <w:rPr>
          <w:rFonts w:ascii="Times New Roman" w:hAnsi="Times New Roman" w:cs="Times New Roman"/>
          <w:sz w:val="24"/>
          <w:szCs w:val="24"/>
        </w:rPr>
        <w:t>третьему лицу</w:t>
      </w:r>
      <w:r w:rsidR="00E53FE9" w:rsidRPr="00855A4E">
        <w:rPr>
          <w:rFonts w:ascii="Times New Roman" w:hAnsi="Times New Roman" w:cs="Times New Roman"/>
          <w:sz w:val="24"/>
          <w:szCs w:val="24"/>
        </w:rPr>
        <w:t xml:space="preserve"> </w:t>
      </w:r>
      <w:r w:rsidR="00F53D96" w:rsidRPr="00855A4E">
        <w:rPr>
          <w:rFonts w:ascii="Times New Roman" w:hAnsi="Times New Roman" w:cs="Times New Roman"/>
          <w:sz w:val="24"/>
          <w:szCs w:val="24"/>
        </w:rPr>
        <w:t>оформить Карту</w:t>
      </w:r>
      <w:r w:rsidR="00E74B96" w:rsidRPr="00855A4E">
        <w:rPr>
          <w:rFonts w:ascii="Times New Roman" w:hAnsi="Times New Roman" w:cs="Times New Roman"/>
          <w:sz w:val="24"/>
          <w:szCs w:val="24"/>
        </w:rPr>
        <w:t>,</w:t>
      </w:r>
      <w:r w:rsidR="00F53D96" w:rsidRPr="00855A4E">
        <w:rPr>
          <w:rFonts w:ascii="Times New Roman" w:hAnsi="Times New Roman" w:cs="Times New Roman"/>
          <w:sz w:val="24"/>
          <w:szCs w:val="24"/>
        </w:rPr>
        <w:t xml:space="preserve"> </w:t>
      </w:r>
      <w:r w:rsidR="00E933F3" w:rsidRPr="00855A4E">
        <w:rPr>
          <w:rFonts w:ascii="Times New Roman" w:hAnsi="Times New Roman" w:cs="Times New Roman"/>
          <w:sz w:val="24"/>
          <w:szCs w:val="24"/>
        </w:rPr>
        <w:t xml:space="preserve">путем направления SMS-сообщения, </w:t>
      </w:r>
      <w:r w:rsidR="00603C47" w:rsidRPr="00855A4E">
        <w:rPr>
          <w:rFonts w:ascii="Times New Roman" w:hAnsi="Times New Roman" w:cs="Times New Roman"/>
          <w:sz w:val="24"/>
          <w:szCs w:val="24"/>
        </w:rPr>
        <w:t>сформированн</w:t>
      </w:r>
      <w:r w:rsidR="00E933F3" w:rsidRPr="00855A4E">
        <w:rPr>
          <w:rFonts w:ascii="Times New Roman" w:hAnsi="Times New Roman" w:cs="Times New Roman"/>
          <w:sz w:val="24"/>
          <w:szCs w:val="24"/>
        </w:rPr>
        <w:t>ого</w:t>
      </w:r>
      <w:r w:rsidR="00603C47" w:rsidRPr="00855A4E">
        <w:rPr>
          <w:rFonts w:ascii="Times New Roman" w:hAnsi="Times New Roman" w:cs="Times New Roman"/>
          <w:sz w:val="24"/>
          <w:szCs w:val="24"/>
        </w:rPr>
        <w:t xml:space="preserve"> в</w:t>
      </w:r>
      <w:r w:rsidR="00E74B96" w:rsidRPr="00855A4E">
        <w:rPr>
          <w:rFonts w:ascii="Times New Roman" w:hAnsi="Times New Roman" w:cs="Times New Roman"/>
          <w:sz w:val="24"/>
          <w:szCs w:val="24"/>
        </w:rPr>
        <w:t xml:space="preserve"> МП</w:t>
      </w:r>
      <w:r w:rsidR="00855A4E">
        <w:rPr>
          <w:rFonts w:ascii="Times New Roman" w:hAnsi="Times New Roman" w:cs="Times New Roman"/>
          <w:sz w:val="24"/>
          <w:szCs w:val="24"/>
        </w:rPr>
        <w:t>;</w:t>
      </w:r>
    </w:p>
    <w:p w14:paraId="2AEF9C59" w14:textId="2A205001" w:rsidR="00855A4E" w:rsidRPr="00855A4E" w:rsidRDefault="001E215B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A4E">
        <w:rPr>
          <w:rFonts w:ascii="Times New Roman" w:hAnsi="Times New Roman" w:cs="Times New Roman"/>
          <w:sz w:val="24"/>
          <w:szCs w:val="24"/>
        </w:rPr>
        <w:t>Получатель</w:t>
      </w:r>
      <w:r w:rsidR="00117B4B" w:rsidRPr="00855A4E">
        <w:rPr>
          <w:rFonts w:ascii="Times New Roman" w:hAnsi="Times New Roman" w:cs="Times New Roman"/>
          <w:sz w:val="24"/>
          <w:szCs w:val="24"/>
        </w:rPr>
        <w:t xml:space="preserve"> SMS-сообщения</w:t>
      </w:r>
      <w:r w:rsidRPr="00855A4E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F14EA6" w:rsidRPr="00855A4E">
        <w:rPr>
          <w:rFonts w:ascii="Times New Roman" w:hAnsi="Times New Roman" w:cs="Times New Roman"/>
          <w:sz w:val="24"/>
          <w:szCs w:val="24"/>
        </w:rPr>
        <w:t xml:space="preserve">ознакомиться с политикой конфиденциальности и выразить согласие на передачу своих данных Организатору путем сообщения </w:t>
      </w:r>
      <w:r w:rsidR="00D17B3E" w:rsidRPr="00855A4E">
        <w:rPr>
          <w:rFonts w:ascii="Times New Roman" w:hAnsi="Times New Roman" w:cs="Times New Roman"/>
          <w:sz w:val="24"/>
          <w:szCs w:val="24"/>
        </w:rPr>
        <w:t xml:space="preserve">Участнику Акции </w:t>
      </w:r>
      <w:r w:rsidR="003B0ED3" w:rsidRPr="00855A4E">
        <w:rPr>
          <w:rFonts w:ascii="Times New Roman" w:hAnsi="Times New Roman" w:cs="Times New Roman"/>
          <w:sz w:val="24"/>
          <w:szCs w:val="24"/>
        </w:rPr>
        <w:t xml:space="preserve">уникального </w:t>
      </w:r>
      <w:r w:rsidR="00F14EA6" w:rsidRPr="00855A4E">
        <w:rPr>
          <w:rFonts w:ascii="Times New Roman" w:hAnsi="Times New Roman" w:cs="Times New Roman"/>
          <w:sz w:val="24"/>
          <w:szCs w:val="24"/>
        </w:rPr>
        <w:t>код</w:t>
      </w:r>
      <w:r w:rsidR="00E933F3" w:rsidRPr="00855A4E">
        <w:rPr>
          <w:rFonts w:ascii="Times New Roman" w:hAnsi="Times New Roman" w:cs="Times New Roman"/>
          <w:sz w:val="24"/>
          <w:szCs w:val="24"/>
        </w:rPr>
        <w:t>а, полученного им</w:t>
      </w:r>
      <w:r w:rsidR="00603C47" w:rsidRPr="00855A4E">
        <w:rPr>
          <w:rFonts w:ascii="Times New Roman" w:hAnsi="Times New Roman" w:cs="Times New Roman"/>
          <w:sz w:val="24"/>
          <w:szCs w:val="24"/>
        </w:rPr>
        <w:t xml:space="preserve"> </w:t>
      </w:r>
      <w:r w:rsidR="00855A4E">
        <w:rPr>
          <w:rFonts w:ascii="Times New Roman" w:hAnsi="Times New Roman" w:cs="Times New Roman"/>
          <w:sz w:val="24"/>
          <w:szCs w:val="24"/>
        </w:rPr>
        <w:t>в SMS-сообщении;</w:t>
      </w:r>
    </w:p>
    <w:p w14:paraId="5A3FBD54" w14:textId="77777777" w:rsidR="00855A4E" w:rsidRDefault="00F14EA6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sz w:val="24"/>
          <w:szCs w:val="24"/>
        </w:rPr>
        <w:t>После исполнения условий п.</w:t>
      </w:r>
      <w:r w:rsidR="00A41D94">
        <w:rPr>
          <w:rFonts w:ascii="Times New Roman" w:hAnsi="Times New Roman" w:cs="Times New Roman"/>
          <w:sz w:val="24"/>
          <w:szCs w:val="24"/>
        </w:rPr>
        <w:t>4</w:t>
      </w:r>
      <w:r w:rsidRPr="00716018">
        <w:rPr>
          <w:rFonts w:ascii="Times New Roman" w:hAnsi="Times New Roman" w:cs="Times New Roman"/>
          <w:sz w:val="24"/>
          <w:szCs w:val="24"/>
        </w:rPr>
        <w:t>.</w:t>
      </w:r>
      <w:r w:rsidR="00E74B96" w:rsidRPr="00716018">
        <w:rPr>
          <w:rFonts w:ascii="Times New Roman" w:hAnsi="Times New Roman" w:cs="Times New Roman"/>
          <w:sz w:val="24"/>
          <w:szCs w:val="24"/>
        </w:rPr>
        <w:t>3</w:t>
      </w:r>
      <w:r w:rsidRPr="00716018">
        <w:rPr>
          <w:rFonts w:ascii="Times New Roman" w:hAnsi="Times New Roman" w:cs="Times New Roman"/>
          <w:sz w:val="24"/>
          <w:szCs w:val="24"/>
        </w:rPr>
        <w:t xml:space="preserve">. </w:t>
      </w:r>
      <w:r w:rsidR="00117B4B" w:rsidRPr="00716018">
        <w:rPr>
          <w:rFonts w:ascii="Times New Roman" w:hAnsi="Times New Roman" w:cs="Times New Roman"/>
          <w:sz w:val="24"/>
          <w:szCs w:val="24"/>
        </w:rPr>
        <w:t>Участник</w:t>
      </w:r>
      <w:r w:rsidR="00E74B96" w:rsidRPr="00716018">
        <w:rPr>
          <w:rFonts w:ascii="Times New Roman" w:hAnsi="Times New Roman" w:cs="Times New Roman"/>
          <w:sz w:val="24"/>
          <w:szCs w:val="24"/>
        </w:rPr>
        <w:t xml:space="preserve"> </w:t>
      </w:r>
      <w:r w:rsidR="00467CEA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117B4B" w:rsidRPr="00716018">
        <w:rPr>
          <w:rFonts w:ascii="Times New Roman" w:hAnsi="Times New Roman" w:cs="Times New Roman"/>
          <w:sz w:val="24"/>
          <w:szCs w:val="24"/>
        </w:rPr>
        <w:t xml:space="preserve">должен ввести </w:t>
      </w:r>
      <w:r w:rsidR="00E17B1D" w:rsidRPr="00716018">
        <w:rPr>
          <w:rFonts w:ascii="Times New Roman" w:hAnsi="Times New Roman" w:cs="Times New Roman"/>
          <w:sz w:val="24"/>
          <w:szCs w:val="24"/>
        </w:rPr>
        <w:t>в МП код</w:t>
      </w:r>
      <w:r w:rsidR="00E17B1D" w:rsidRPr="00716018" w:rsidDel="00E17B1D">
        <w:rPr>
          <w:rFonts w:ascii="Times New Roman" w:hAnsi="Times New Roman" w:cs="Times New Roman"/>
          <w:sz w:val="24"/>
          <w:szCs w:val="24"/>
        </w:rPr>
        <w:t xml:space="preserve"> </w:t>
      </w:r>
      <w:r w:rsidR="00E17B1D" w:rsidRPr="00716018">
        <w:rPr>
          <w:rFonts w:ascii="Times New Roman" w:hAnsi="Times New Roman" w:cs="Times New Roman"/>
          <w:sz w:val="24"/>
          <w:szCs w:val="24"/>
        </w:rPr>
        <w:t xml:space="preserve">из </w:t>
      </w:r>
      <w:r w:rsidR="00E17B1D" w:rsidRPr="00855A4E">
        <w:rPr>
          <w:rFonts w:ascii="Times New Roman" w:hAnsi="Times New Roman" w:cs="Times New Roman"/>
          <w:sz w:val="24"/>
          <w:szCs w:val="24"/>
        </w:rPr>
        <w:t>SMS</w:t>
      </w:r>
      <w:r w:rsidR="00E17B1D" w:rsidRPr="00716018">
        <w:rPr>
          <w:rFonts w:ascii="Times New Roman" w:hAnsi="Times New Roman" w:cs="Times New Roman"/>
          <w:sz w:val="24"/>
          <w:szCs w:val="24"/>
        </w:rPr>
        <w:t>-сообщения</w:t>
      </w:r>
      <w:r w:rsidR="00117B4B" w:rsidRPr="00716018">
        <w:rPr>
          <w:rFonts w:ascii="Times New Roman" w:hAnsi="Times New Roman" w:cs="Times New Roman"/>
          <w:sz w:val="24"/>
          <w:szCs w:val="24"/>
        </w:rPr>
        <w:t>,</w:t>
      </w:r>
      <w:r w:rsidR="002375AF" w:rsidRPr="00716018">
        <w:rPr>
          <w:rFonts w:ascii="Times New Roman" w:hAnsi="Times New Roman" w:cs="Times New Roman"/>
          <w:sz w:val="24"/>
          <w:szCs w:val="24"/>
        </w:rPr>
        <w:t xml:space="preserve"> </w:t>
      </w:r>
      <w:r w:rsidR="00117B4B" w:rsidRPr="00716018">
        <w:rPr>
          <w:rFonts w:ascii="Times New Roman" w:hAnsi="Times New Roman" w:cs="Times New Roman"/>
          <w:sz w:val="24"/>
          <w:szCs w:val="24"/>
        </w:rPr>
        <w:t>заполни</w:t>
      </w:r>
      <w:r w:rsidR="00D14D1C" w:rsidRPr="00716018">
        <w:rPr>
          <w:rFonts w:ascii="Times New Roman" w:hAnsi="Times New Roman" w:cs="Times New Roman"/>
          <w:sz w:val="24"/>
          <w:szCs w:val="24"/>
        </w:rPr>
        <w:t>т</w:t>
      </w:r>
      <w:r w:rsidR="00117B4B" w:rsidRPr="00716018">
        <w:rPr>
          <w:rFonts w:ascii="Times New Roman" w:hAnsi="Times New Roman" w:cs="Times New Roman"/>
          <w:sz w:val="24"/>
          <w:szCs w:val="24"/>
        </w:rPr>
        <w:t>ь</w:t>
      </w:r>
      <w:r w:rsidR="00D14D1C" w:rsidRPr="00716018">
        <w:rPr>
          <w:rFonts w:ascii="Times New Roman" w:hAnsi="Times New Roman" w:cs="Times New Roman"/>
          <w:sz w:val="24"/>
          <w:szCs w:val="24"/>
        </w:rPr>
        <w:t xml:space="preserve"> анкету на Карту</w:t>
      </w:r>
      <w:r w:rsidR="00467CEA">
        <w:rPr>
          <w:rFonts w:ascii="Times New Roman" w:hAnsi="Times New Roman" w:cs="Times New Roman"/>
          <w:sz w:val="24"/>
          <w:szCs w:val="24"/>
        </w:rPr>
        <w:t>;</w:t>
      </w:r>
      <w:r w:rsidR="001E215B" w:rsidRPr="007160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B62ED" w14:textId="77777777" w:rsidR="00855A4E" w:rsidRDefault="00981263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A4E">
        <w:rPr>
          <w:rFonts w:ascii="Times New Roman" w:hAnsi="Times New Roman" w:cs="Times New Roman"/>
          <w:sz w:val="24"/>
          <w:szCs w:val="24"/>
        </w:rPr>
        <w:t>У</w:t>
      </w:r>
      <w:r w:rsidR="001A3417" w:rsidRPr="00855A4E">
        <w:rPr>
          <w:rFonts w:ascii="Times New Roman" w:hAnsi="Times New Roman" w:cs="Times New Roman"/>
          <w:sz w:val="24"/>
          <w:szCs w:val="24"/>
        </w:rPr>
        <w:t>частнику Акции присваивается 1-</w:t>
      </w:r>
      <w:r w:rsidR="00A26235" w:rsidRPr="00855A4E">
        <w:rPr>
          <w:rFonts w:ascii="Times New Roman" w:hAnsi="Times New Roman" w:cs="Times New Roman"/>
          <w:sz w:val="24"/>
          <w:szCs w:val="24"/>
        </w:rPr>
        <w:t xml:space="preserve">2 </w:t>
      </w:r>
      <w:r w:rsidR="00855A4E">
        <w:rPr>
          <w:rFonts w:ascii="Times New Roman" w:hAnsi="Times New Roman" w:cs="Times New Roman"/>
          <w:sz w:val="24"/>
          <w:szCs w:val="24"/>
        </w:rPr>
        <w:t>уровень;</w:t>
      </w:r>
    </w:p>
    <w:p w14:paraId="237482A4" w14:textId="0F38B1A7" w:rsidR="001B4150" w:rsidRDefault="00981263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A4E">
        <w:rPr>
          <w:rFonts w:ascii="Times New Roman" w:hAnsi="Times New Roman" w:cs="Times New Roman"/>
          <w:sz w:val="24"/>
          <w:szCs w:val="24"/>
        </w:rPr>
        <w:t xml:space="preserve">Первый уровень присваивается Участнику Акции, не авторизованному в </w:t>
      </w:r>
      <w:proofErr w:type="spellStart"/>
      <w:r w:rsidR="00522157">
        <w:rPr>
          <w:rFonts w:ascii="Times New Roman" w:hAnsi="Times New Roman" w:cs="Times New Roman"/>
          <w:sz w:val="24"/>
          <w:szCs w:val="24"/>
        </w:rPr>
        <w:t>т</w:t>
      </w:r>
      <w:r w:rsidR="006530A1" w:rsidRPr="00855A4E">
        <w:rPr>
          <w:rFonts w:ascii="Times New Roman" w:hAnsi="Times New Roman" w:cs="Times New Roman"/>
          <w:sz w:val="24"/>
          <w:szCs w:val="24"/>
        </w:rPr>
        <w:t>елеграм</w:t>
      </w:r>
      <w:proofErr w:type="spellEnd"/>
      <w:r w:rsidR="001D1FFA">
        <w:rPr>
          <w:rFonts w:ascii="Times New Roman" w:hAnsi="Times New Roman" w:cs="Times New Roman"/>
          <w:sz w:val="24"/>
          <w:szCs w:val="24"/>
        </w:rPr>
        <w:t>-</w:t>
      </w:r>
      <w:r w:rsidRPr="00855A4E">
        <w:rPr>
          <w:rFonts w:ascii="Times New Roman" w:hAnsi="Times New Roman" w:cs="Times New Roman"/>
          <w:sz w:val="24"/>
          <w:szCs w:val="24"/>
        </w:rPr>
        <w:t xml:space="preserve">канале </w:t>
      </w:r>
      <w:hyperlink r:id="rId10" w:history="1">
        <w:r w:rsidR="006E47E7" w:rsidRPr="000461C5">
          <w:rPr>
            <w:rStyle w:val="a3"/>
            <w:rFonts w:ascii="Times New Roman" w:hAnsi="Times New Roman" w:cs="Times New Roman"/>
            <w:sz w:val="24"/>
            <w:szCs w:val="24"/>
          </w:rPr>
          <w:t>https://t.me/Halva_Sale_bot</w:t>
        </w:r>
      </w:hyperlink>
      <w:r w:rsidRPr="000461C5">
        <w:rPr>
          <w:rFonts w:ascii="Times New Roman" w:hAnsi="Times New Roman" w:cs="Times New Roman"/>
          <w:sz w:val="24"/>
          <w:szCs w:val="24"/>
        </w:rPr>
        <w:t>,</w:t>
      </w:r>
      <w:r w:rsidRPr="00855A4E">
        <w:rPr>
          <w:rFonts w:ascii="Times New Roman" w:hAnsi="Times New Roman" w:cs="Times New Roman"/>
          <w:sz w:val="24"/>
          <w:szCs w:val="24"/>
        </w:rPr>
        <w:t xml:space="preserve"> путем передачи своего номера телефона, при наличии или отсутствии одной и более Успешной рекомендации в предыдущем календарном месяце</w:t>
      </w:r>
      <w:r w:rsidR="001B4150">
        <w:rPr>
          <w:rFonts w:ascii="Times New Roman" w:hAnsi="Times New Roman" w:cs="Times New Roman"/>
          <w:sz w:val="24"/>
          <w:szCs w:val="24"/>
        </w:rPr>
        <w:t>;</w:t>
      </w:r>
    </w:p>
    <w:p w14:paraId="00B835BC" w14:textId="0D041143" w:rsidR="001B4150" w:rsidRDefault="00981263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50">
        <w:rPr>
          <w:rFonts w:ascii="Times New Roman" w:hAnsi="Times New Roman" w:cs="Times New Roman"/>
          <w:sz w:val="24"/>
          <w:szCs w:val="24"/>
        </w:rPr>
        <w:t xml:space="preserve">Второй уровень присваивается Участнику Акции, авторизованному в </w:t>
      </w:r>
      <w:proofErr w:type="spellStart"/>
      <w:r w:rsidR="00522157">
        <w:rPr>
          <w:rFonts w:ascii="Times New Roman" w:hAnsi="Times New Roman" w:cs="Times New Roman"/>
          <w:sz w:val="24"/>
          <w:szCs w:val="24"/>
        </w:rPr>
        <w:t>т</w:t>
      </w:r>
      <w:r w:rsidR="0058765F" w:rsidRPr="001B4150">
        <w:rPr>
          <w:rFonts w:ascii="Times New Roman" w:hAnsi="Times New Roman" w:cs="Times New Roman"/>
          <w:sz w:val="24"/>
          <w:szCs w:val="24"/>
        </w:rPr>
        <w:t>елеграм</w:t>
      </w:r>
      <w:proofErr w:type="spellEnd"/>
      <w:r w:rsidR="00522157">
        <w:rPr>
          <w:rFonts w:ascii="Times New Roman" w:hAnsi="Times New Roman" w:cs="Times New Roman"/>
          <w:sz w:val="24"/>
          <w:szCs w:val="24"/>
        </w:rPr>
        <w:t>-</w:t>
      </w:r>
      <w:r w:rsidRPr="001B4150">
        <w:rPr>
          <w:rFonts w:ascii="Times New Roman" w:hAnsi="Times New Roman" w:cs="Times New Roman"/>
          <w:sz w:val="24"/>
          <w:szCs w:val="24"/>
        </w:rPr>
        <w:t>канале</w:t>
      </w:r>
      <w:r w:rsidR="006E47E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E47E7" w:rsidRPr="006E47E7">
          <w:rPr>
            <w:rStyle w:val="a3"/>
            <w:rFonts w:ascii="Times New Roman" w:hAnsi="Times New Roman" w:cs="Times New Roman"/>
            <w:sz w:val="24"/>
            <w:szCs w:val="24"/>
          </w:rPr>
          <w:t>https://t.me/Halva_Sale_bot</w:t>
        </w:r>
      </w:hyperlink>
      <w:r w:rsidRPr="001B4150">
        <w:rPr>
          <w:rFonts w:ascii="Times New Roman" w:hAnsi="Times New Roman" w:cs="Times New Roman"/>
          <w:sz w:val="24"/>
          <w:szCs w:val="24"/>
        </w:rPr>
        <w:t xml:space="preserve">, путем передачи своего номера телефона, при наличии одной и более Успешной рекомендации </w:t>
      </w:r>
      <w:r w:rsidR="001B4150">
        <w:rPr>
          <w:rFonts w:ascii="Times New Roman" w:hAnsi="Times New Roman" w:cs="Times New Roman"/>
          <w:sz w:val="24"/>
          <w:szCs w:val="24"/>
        </w:rPr>
        <w:t>в предыдущем календарном месяце;</w:t>
      </w:r>
    </w:p>
    <w:p w14:paraId="3BDB6C73" w14:textId="05102013" w:rsidR="001B4150" w:rsidRPr="00CA4502" w:rsidRDefault="00981263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502">
        <w:rPr>
          <w:rFonts w:ascii="Times New Roman" w:hAnsi="Times New Roman" w:cs="Times New Roman"/>
          <w:sz w:val="24"/>
          <w:szCs w:val="24"/>
        </w:rPr>
        <w:t xml:space="preserve">Присвоение уровней Участникам Акции действует с </w:t>
      </w:r>
      <w:r w:rsidR="00CA4502" w:rsidRPr="00CA4502">
        <w:rPr>
          <w:rFonts w:ascii="Times New Roman" w:hAnsi="Times New Roman" w:cs="Times New Roman"/>
          <w:sz w:val="24"/>
          <w:szCs w:val="24"/>
        </w:rPr>
        <w:t>октября 2023</w:t>
      </w:r>
      <w:r w:rsidR="001B4150" w:rsidRPr="00CA4502">
        <w:rPr>
          <w:rFonts w:ascii="Times New Roman" w:hAnsi="Times New Roman" w:cs="Times New Roman"/>
          <w:sz w:val="24"/>
          <w:szCs w:val="24"/>
        </w:rPr>
        <w:t xml:space="preserve"> </w:t>
      </w:r>
      <w:r w:rsidRPr="00CA4502">
        <w:rPr>
          <w:rFonts w:ascii="Times New Roman" w:hAnsi="Times New Roman" w:cs="Times New Roman"/>
          <w:sz w:val="24"/>
          <w:szCs w:val="24"/>
        </w:rPr>
        <w:t>г</w:t>
      </w:r>
      <w:r w:rsidR="00927AAF" w:rsidRPr="00CA4502">
        <w:rPr>
          <w:rFonts w:ascii="Times New Roman" w:hAnsi="Times New Roman" w:cs="Times New Roman"/>
          <w:sz w:val="24"/>
          <w:szCs w:val="24"/>
        </w:rPr>
        <w:t>ода</w:t>
      </w:r>
      <w:r w:rsidR="001B4150" w:rsidRPr="00CA4502">
        <w:rPr>
          <w:rFonts w:ascii="Times New Roman" w:hAnsi="Times New Roman" w:cs="Times New Roman"/>
          <w:sz w:val="24"/>
          <w:szCs w:val="24"/>
        </w:rPr>
        <w:t>;</w:t>
      </w:r>
    </w:p>
    <w:p w14:paraId="5F59E1AF" w14:textId="77777777" w:rsidR="001B4150" w:rsidRDefault="001A3417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50">
        <w:rPr>
          <w:rFonts w:ascii="Times New Roman" w:hAnsi="Times New Roman" w:cs="Times New Roman"/>
          <w:sz w:val="24"/>
          <w:szCs w:val="24"/>
        </w:rPr>
        <w:t>В</w:t>
      </w:r>
      <w:r w:rsidR="00E44AFC" w:rsidRPr="001B4150">
        <w:rPr>
          <w:rFonts w:ascii="Times New Roman" w:hAnsi="Times New Roman" w:cs="Times New Roman"/>
          <w:sz w:val="24"/>
          <w:szCs w:val="24"/>
        </w:rPr>
        <w:t xml:space="preserve">торой </w:t>
      </w:r>
      <w:r w:rsidR="00981263" w:rsidRPr="001B4150">
        <w:rPr>
          <w:rFonts w:ascii="Times New Roman" w:hAnsi="Times New Roman" w:cs="Times New Roman"/>
          <w:sz w:val="24"/>
          <w:szCs w:val="24"/>
        </w:rPr>
        <w:t>уровень - макси</w:t>
      </w:r>
      <w:r w:rsidR="001B4150">
        <w:rPr>
          <w:rFonts w:ascii="Times New Roman" w:hAnsi="Times New Roman" w:cs="Times New Roman"/>
          <w:sz w:val="24"/>
          <w:szCs w:val="24"/>
        </w:rPr>
        <w:t>мальный уровень Участника Акции;</w:t>
      </w:r>
    </w:p>
    <w:p w14:paraId="28CC9C8B" w14:textId="77777777" w:rsidR="001B4150" w:rsidRDefault="00981263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50">
        <w:rPr>
          <w:rFonts w:ascii="Times New Roman" w:hAnsi="Times New Roman" w:cs="Times New Roman"/>
          <w:sz w:val="24"/>
          <w:szCs w:val="24"/>
        </w:rPr>
        <w:t>Участник Акции, у которого отсутствует Успешная рекомендация в предыдущем мес</w:t>
      </w:r>
      <w:r w:rsidR="001B4150">
        <w:rPr>
          <w:rFonts w:ascii="Times New Roman" w:hAnsi="Times New Roman" w:cs="Times New Roman"/>
          <w:sz w:val="24"/>
          <w:szCs w:val="24"/>
        </w:rPr>
        <w:t>яце, находится на Первом уровне;</w:t>
      </w:r>
    </w:p>
    <w:p w14:paraId="17548568" w14:textId="7016F6A7" w:rsidR="001B4150" w:rsidRDefault="00EC4B55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50">
        <w:rPr>
          <w:rFonts w:ascii="Times New Roman" w:hAnsi="Times New Roman" w:cs="Times New Roman"/>
          <w:sz w:val="24"/>
          <w:szCs w:val="24"/>
        </w:rPr>
        <w:t>Учас</w:t>
      </w:r>
      <w:r w:rsidR="001B4150">
        <w:rPr>
          <w:rFonts w:ascii="Times New Roman" w:hAnsi="Times New Roman" w:cs="Times New Roman"/>
          <w:sz w:val="24"/>
          <w:szCs w:val="24"/>
        </w:rPr>
        <w:t xml:space="preserve">тник Акции, не авторизованный в </w:t>
      </w:r>
      <w:proofErr w:type="spellStart"/>
      <w:r w:rsidRPr="001B4150">
        <w:rPr>
          <w:rFonts w:ascii="Times New Roman" w:hAnsi="Times New Roman" w:cs="Times New Roman"/>
          <w:sz w:val="24"/>
          <w:szCs w:val="24"/>
        </w:rPr>
        <w:t>телегра</w:t>
      </w:r>
      <w:r w:rsidR="0052215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522157">
        <w:rPr>
          <w:rFonts w:ascii="Times New Roman" w:hAnsi="Times New Roman" w:cs="Times New Roman"/>
          <w:sz w:val="24"/>
          <w:szCs w:val="24"/>
        </w:rPr>
        <w:t>-</w:t>
      </w:r>
      <w:r w:rsidRPr="001B4150">
        <w:rPr>
          <w:rFonts w:ascii="Times New Roman" w:hAnsi="Times New Roman" w:cs="Times New Roman"/>
          <w:sz w:val="24"/>
          <w:szCs w:val="24"/>
        </w:rPr>
        <w:t xml:space="preserve">канале </w:t>
      </w:r>
      <w:hyperlink r:id="rId12" w:history="1">
        <w:r w:rsidR="006E47E7" w:rsidRPr="006E47E7">
          <w:rPr>
            <w:rStyle w:val="a3"/>
            <w:rFonts w:ascii="Times New Roman" w:hAnsi="Times New Roman" w:cs="Times New Roman"/>
            <w:sz w:val="24"/>
            <w:szCs w:val="24"/>
          </w:rPr>
          <w:t>https://t.me/Halva_Sale_bot</w:t>
        </w:r>
      </w:hyperlink>
      <w:r w:rsidRPr="001B4150">
        <w:rPr>
          <w:rFonts w:ascii="Times New Roman" w:hAnsi="Times New Roman" w:cs="Times New Roman"/>
          <w:sz w:val="24"/>
          <w:szCs w:val="24"/>
        </w:rPr>
        <w:t>, путем передачи своего номера телефона, находится на Первом уровне.</w:t>
      </w:r>
    </w:p>
    <w:p w14:paraId="100991B1" w14:textId="209EADCF" w:rsidR="00981263" w:rsidRPr="001B4150" w:rsidRDefault="00981263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50">
        <w:rPr>
          <w:rFonts w:ascii="Times New Roman" w:hAnsi="Times New Roman" w:cs="Times New Roman"/>
          <w:sz w:val="24"/>
          <w:szCs w:val="24"/>
        </w:rPr>
        <w:t>При выполнении условий п.</w:t>
      </w:r>
      <w:r w:rsidR="00A41D94" w:rsidRPr="001B4150">
        <w:rPr>
          <w:rFonts w:ascii="Times New Roman" w:hAnsi="Times New Roman" w:cs="Times New Roman"/>
          <w:sz w:val="24"/>
          <w:szCs w:val="24"/>
        </w:rPr>
        <w:t>4</w:t>
      </w:r>
      <w:r w:rsidRPr="001B4150">
        <w:rPr>
          <w:rFonts w:ascii="Times New Roman" w:hAnsi="Times New Roman" w:cs="Times New Roman"/>
          <w:sz w:val="24"/>
          <w:szCs w:val="24"/>
        </w:rPr>
        <w:t xml:space="preserve">.1 - </w:t>
      </w:r>
      <w:r w:rsidR="00A41D94" w:rsidRPr="001B4150">
        <w:rPr>
          <w:rFonts w:ascii="Times New Roman" w:hAnsi="Times New Roman" w:cs="Times New Roman"/>
          <w:sz w:val="24"/>
          <w:szCs w:val="24"/>
        </w:rPr>
        <w:t>4</w:t>
      </w:r>
      <w:r w:rsidRPr="001B4150">
        <w:rPr>
          <w:rFonts w:ascii="Times New Roman" w:hAnsi="Times New Roman" w:cs="Times New Roman"/>
          <w:sz w:val="24"/>
          <w:szCs w:val="24"/>
        </w:rPr>
        <w:t>.3, Участнику Акции - действующему держателю Карты выплачивается Вознаграждение в следующем размере:</w:t>
      </w:r>
    </w:p>
    <w:p w14:paraId="06F6A30C" w14:textId="18741293" w:rsidR="001B4150" w:rsidRDefault="00B63389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398">
        <w:rPr>
          <w:rFonts w:ascii="Times New Roman" w:hAnsi="Times New Roman" w:cs="Times New Roman"/>
          <w:sz w:val="24"/>
          <w:szCs w:val="24"/>
        </w:rPr>
        <w:t>100 (Сто) Баллов за каждую заполненную сокращенную форму анкеты, состоящую из 3 (трех) полей, и дальнейшее оформление на основании такой анкеты заявки на Карту во внутреннем структурном</w:t>
      </w:r>
      <w:r w:rsidR="005F79BD" w:rsidRPr="001E6398">
        <w:rPr>
          <w:rFonts w:ascii="Times New Roman" w:hAnsi="Times New Roman" w:cs="Times New Roman"/>
          <w:sz w:val="24"/>
          <w:szCs w:val="24"/>
        </w:rPr>
        <w:t xml:space="preserve"> подразделении Банка, по которой</w:t>
      </w:r>
      <w:r w:rsidRPr="001E6398">
        <w:rPr>
          <w:rFonts w:ascii="Times New Roman" w:hAnsi="Times New Roman" w:cs="Times New Roman"/>
          <w:sz w:val="24"/>
          <w:szCs w:val="24"/>
        </w:rPr>
        <w:t xml:space="preserve"> Банком было принято отрицательное решение о выдаче Карты;</w:t>
      </w:r>
    </w:p>
    <w:p w14:paraId="37F95D62" w14:textId="0EF27795" w:rsidR="002C1834" w:rsidRDefault="002C1834" w:rsidP="002C1834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B8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(Сто</w:t>
      </w:r>
      <w:r w:rsidRPr="001B4150">
        <w:rPr>
          <w:rFonts w:ascii="Times New Roman" w:hAnsi="Times New Roman" w:cs="Times New Roman"/>
          <w:sz w:val="24"/>
          <w:szCs w:val="24"/>
        </w:rPr>
        <w:t>) Баллов за каждую заполненную сокращенную форму анкеты, состоящую из 3 (трех) полей, по результатам рассмотрения которой была оформлена Карта с кредитным лимитом</w:t>
      </w:r>
      <w:r>
        <w:rPr>
          <w:rFonts w:ascii="Times New Roman" w:hAnsi="Times New Roman" w:cs="Times New Roman"/>
          <w:sz w:val="24"/>
          <w:szCs w:val="24"/>
        </w:rPr>
        <w:t xml:space="preserve"> менее 1 рубля</w:t>
      </w:r>
      <w:r w:rsidRPr="001B4150">
        <w:rPr>
          <w:rFonts w:ascii="Times New Roman" w:hAnsi="Times New Roman" w:cs="Times New Roman"/>
          <w:sz w:val="24"/>
          <w:szCs w:val="24"/>
        </w:rPr>
        <w:t xml:space="preserve"> во внутреннем структурном подразделении Банка;</w:t>
      </w:r>
    </w:p>
    <w:p w14:paraId="6005FF5D" w14:textId="7D6D9F71" w:rsidR="002C1834" w:rsidRPr="006A3393" w:rsidRDefault="002C1834" w:rsidP="002C1834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93">
        <w:rPr>
          <w:rFonts w:ascii="Times New Roman" w:hAnsi="Times New Roman" w:cs="Times New Roman"/>
          <w:sz w:val="24"/>
          <w:szCs w:val="24"/>
        </w:rPr>
        <w:t>1000 (Одна тысяча) Баллов за выданную Карту «Халва» с кредитным лимитом более 1 рубля, по которой была совершена расходная операция на сумму от 2000 руб. собственными или заёмными средствами в любом магази</w:t>
      </w:r>
      <w:r>
        <w:rPr>
          <w:rFonts w:ascii="Times New Roman" w:hAnsi="Times New Roman" w:cs="Times New Roman"/>
          <w:sz w:val="24"/>
          <w:szCs w:val="24"/>
        </w:rPr>
        <w:t xml:space="preserve">не (независимо от </w:t>
      </w:r>
      <w:r w:rsidRPr="006A3393">
        <w:rPr>
          <w:rFonts w:ascii="Times New Roman" w:hAnsi="Times New Roman" w:cs="Times New Roman"/>
          <w:sz w:val="24"/>
          <w:szCs w:val="24"/>
        </w:rPr>
        <w:t>партнёрства ТСП) в течение 10 дней со дня оформления Карты;</w:t>
      </w:r>
    </w:p>
    <w:p w14:paraId="52A5060E" w14:textId="37923BB6" w:rsidR="002C1834" w:rsidRDefault="002C1834" w:rsidP="003F4F29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50">
        <w:rPr>
          <w:rFonts w:ascii="Times New Roman" w:hAnsi="Times New Roman" w:cs="Times New Roman"/>
          <w:sz w:val="24"/>
          <w:szCs w:val="24"/>
        </w:rPr>
        <w:t xml:space="preserve">250 (Двести пятьдесят) Баллов за выданную Карту «Халва» с лимитом до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B4150">
        <w:rPr>
          <w:rFonts w:ascii="Times New Roman" w:hAnsi="Times New Roman" w:cs="Times New Roman"/>
          <w:sz w:val="24"/>
          <w:szCs w:val="24"/>
        </w:rPr>
        <w:t xml:space="preserve">1 рубля, по переданному </w:t>
      </w:r>
      <w:proofErr w:type="spellStart"/>
      <w:r w:rsidRPr="001B4150">
        <w:rPr>
          <w:rFonts w:ascii="Times New Roman" w:hAnsi="Times New Roman" w:cs="Times New Roman"/>
          <w:sz w:val="24"/>
          <w:szCs w:val="24"/>
        </w:rPr>
        <w:t>ЛИДу</w:t>
      </w:r>
      <w:proofErr w:type="spellEnd"/>
      <w:r w:rsidRPr="001B4150">
        <w:rPr>
          <w:rFonts w:ascii="Times New Roman" w:hAnsi="Times New Roman" w:cs="Times New Roman"/>
          <w:sz w:val="24"/>
          <w:szCs w:val="24"/>
        </w:rPr>
        <w:t xml:space="preserve"> через МП МК, по которой была совершена расходная </w:t>
      </w:r>
      <w:r w:rsidRPr="001B4150">
        <w:rPr>
          <w:rFonts w:ascii="Times New Roman" w:hAnsi="Times New Roman" w:cs="Times New Roman"/>
          <w:sz w:val="24"/>
          <w:szCs w:val="24"/>
        </w:rPr>
        <w:lastRenderedPageBreak/>
        <w:t xml:space="preserve">операция на сумму от 2000 руб. </w:t>
      </w:r>
      <w:r w:rsidRPr="006A3393">
        <w:rPr>
          <w:rFonts w:ascii="Times New Roman" w:hAnsi="Times New Roman" w:cs="Times New Roman"/>
          <w:sz w:val="24"/>
          <w:szCs w:val="24"/>
        </w:rPr>
        <w:t>собственными или заёмными средствами в любом магази</w:t>
      </w:r>
      <w:r>
        <w:rPr>
          <w:rFonts w:ascii="Times New Roman" w:hAnsi="Times New Roman" w:cs="Times New Roman"/>
          <w:sz w:val="24"/>
          <w:szCs w:val="24"/>
        </w:rPr>
        <w:t xml:space="preserve">не (независимо от </w:t>
      </w:r>
      <w:r w:rsidRPr="006A3393">
        <w:rPr>
          <w:rFonts w:ascii="Times New Roman" w:hAnsi="Times New Roman" w:cs="Times New Roman"/>
          <w:sz w:val="24"/>
          <w:szCs w:val="24"/>
        </w:rPr>
        <w:t>партнёрства ТСП) в течение 10 дней со дня оформления Карты;</w:t>
      </w:r>
    </w:p>
    <w:p w14:paraId="000998ED" w14:textId="6654A342" w:rsidR="002C1834" w:rsidRDefault="002C1834" w:rsidP="003F4F29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93">
        <w:rPr>
          <w:rFonts w:ascii="Times New Roman" w:hAnsi="Times New Roman" w:cs="Times New Roman"/>
          <w:sz w:val="24"/>
          <w:szCs w:val="24"/>
        </w:rPr>
        <w:t xml:space="preserve">750 (Семьсот пятьдесят) Баллов за выданную Карту «Халва» с кредитным лимитом более 1 рубля, по переданному </w:t>
      </w:r>
      <w:proofErr w:type="spellStart"/>
      <w:r w:rsidRPr="006A3393">
        <w:rPr>
          <w:rFonts w:ascii="Times New Roman" w:hAnsi="Times New Roman" w:cs="Times New Roman"/>
          <w:sz w:val="24"/>
          <w:szCs w:val="24"/>
        </w:rPr>
        <w:t>ЛИДу</w:t>
      </w:r>
      <w:proofErr w:type="spellEnd"/>
      <w:r w:rsidRPr="006A3393">
        <w:rPr>
          <w:rFonts w:ascii="Times New Roman" w:hAnsi="Times New Roman" w:cs="Times New Roman"/>
          <w:sz w:val="24"/>
          <w:szCs w:val="24"/>
        </w:rPr>
        <w:t xml:space="preserve"> через МП МК без совершенной покупки с даты оформления карты либо, с расходными операциями на сумму до 2000 руб. собственными или заёмными средствами в любом магази</w:t>
      </w:r>
      <w:r>
        <w:rPr>
          <w:rFonts w:ascii="Times New Roman" w:hAnsi="Times New Roman" w:cs="Times New Roman"/>
          <w:sz w:val="24"/>
          <w:szCs w:val="24"/>
        </w:rPr>
        <w:t xml:space="preserve">не (независимо от </w:t>
      </w:r>
      <w:r w:rsidRPr="006A3393">
        <w:rPr>
          <w:rFonts w:ascii="Times New Roman" w:hAnsi="Times New Roman" w:cs="Times New Roman"/>
          <w:sz w:val="24"/>
          <w:szCs w:val="24"/>
        </w:rPr>
        <w:t>партнёрства ТСП) в течение 10 дней со дня оформления Карты;</w:t>
      </w:r>
    </w:p>
    <w:p w14:paraId="58081303" w14:textId="77777777" w:rsidR="002C1834" w:rsidRDefault="002C1834" w:rsidP="003F4F29">
      <w:pPr>
        <w:pStyle w:val="a4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37E54C3" w14:textId="4586B3C0" w:rsidR="002C1834" w:rsidRPr="006A3393" w:rsidRDefault="002C1834" w:rsidP="002C1834">
      <w:pPr>
        <w:pStyle w:val="a4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93">
        <w:rPr>
          <w:rFonts w:ascii="Times New Roman" w:hAnsi="Times New Roman" w:cs="Times New Roman"/>
          <w:b/>
          <w:sz w:val="24"/>
          <w:szCs w:val="24"/>
        </w:rPr>
        <w:t>Повышенная мотивация за передачу клиента на оформление карты Халва</w:t>
      </w:r>
      <w:r w:rsidRPr="006A3393">
        <w:rPr>
          <w:rFonts w:ascii="Times New Roman" w:hAnsi="Times New Roman" w:cs="Times New Roman"/>
          <w:sz w:val="24"/>
          <w:szCs w:val="24"/>
        </w:rPr>
        <w:t xml:space="preserve"> - Начисляется при условии, что ранее одним </w:t>
      </w:r>
      <w:r w:rsidR="00E14050">
        <w:rPr>
          <w:rFonts w:ascii="Times New Roman" w:hAnsi="Times New Roman" w:cs="Times New Roman"/>
          <w:sz w:val="24"/>
          <w:szCs w:val="24"/>
        </w:rPr>
        <w:t>Участником Акции</w:t>
      </w:r>
      <w:r w:rsidR="00E14050" w:rsidRPr="006A3393">
        <w:rPr>
          <w:rFonts w:ascii="Times New Roman" w:hAnsi="Times New Roman" w:cs="Times New Roman"/>
          <w:sz w:val="24"/>
          <w:szCs w:val="24"/>
        </w:rPr>
        <w:t xml:space="preserve"> </w:t>
      </w:r>
      <w:r w:rsidRPr="006A3393">
        <w:rPr>
          <w:rFonts w:ascii="Times New Roman" w:hAnsi="Times New Roman" w:cs="Times New Roman"/>
          <w:sz w:val="24"/>
          <w:szCs w:val="24"/>
        </w:rPr>
        <w:t>уже было передано минимум 4 клиента, которым была оформлена Халва с лимитом более 1ого рубля:</w:t>
      </w:r>
    </w:p>
    <w:p w14:paraId="0086A059" w14:textId="77777777" w:rsidR="002C1834" w:rsidRDefault="002C1834" w:rsidP="002C1834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1000 (Одна тысяча) </w:t>
      </w:r>
      <w:r w:rsidRPr="001B4150">
        <w:rPr>
          <w:rFonts w:ascii="Times New Roman" w:hAnsi="Times New Roman" w:cs="Times New Roman"/>
          <w:sz w:val="24"/>
          <w:szCs w:val="24"/>
        </w:rPr>
        <w:t>Баллов за 5 (пятую) Карту «Халва»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150">
        <w:rPr>
          <w:rFonts w:ascii="Times New Roman" w:hAnsi="Times New Roman" w:cs="Times New Roman"/>
          <w:sz w:val="24"/>
          <w:szCs w:val="24"/>
        </w:rPr>
        <w:t>с кредитным лимитом более 1 рубля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E66CA7" w14:textId="1D19D854" w:rsidR="002C1834" w:rsidRPr="003F4F29" w:rsidRDefault="002C1834" w:rsidP="003F4F29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B4150">
        <w:rPr>
          <w:rFonts w:ascii="Times New Roman" w:hAnsi="Times New Roman" w:cs="Times New Roman"/>
          <w:sz w:val="24"/>
          <w:szCs w:val="24"/>
        </w:rPr>
        <w:t>0 (Одна тысяча</w:t>
      </w:r>
      <w:r>
        <w:rPr>
          <w:rFonts w:ascii="Times New Roman" w:hAnsi="Times New Roman" w:cs="Times New Roman"/>
          <w:sz w:val="24"/>
          <w:szCs w:val="24"/>
        </w:rPr>
        <w:t xml:space="preserve"> двести пятьдесят</w:t>
      </w:r>
      <w:r w:rsidRPr="001B4150">
        <w:rPr>
          <w:rFonts w:ascii="Times New Roman" w:hAnsi="Times New Roman" w:cs="Times New Roman"/>
          <w:sz w:val="24"/>
          <w:szCs w:val="24"/>
        </w:rPr>
        <w:t>) Баллов за 5 (пятую) Карту «Халва»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150">
        <w:rPr>
          <w:rFonts w:ascii="Times New Roman" w:hAnsi="Times New Roman" w:cs="Times New Roman"/>
          <w:sz w:val="24"/>
          <w:szCs w:val="24"/>
        </w:rPr>
        <w:t xml:space="preserve">с кредитным лимитом более 1 рубля и каждую следующую Карту «Халва» с кредитным лимитом более 1 рубля, по которой была совершена расходная операция на сумму от 2000 руб. </w:t>
      </w:r>
      <w:r w:rsidRPr="006A3393">
        <w:rPr>
          <w:rFonts w:ascii="Times New Roman" w:hAnsi="Times New Roman" w:cs="Times New Roman"/>
          <w:sz w:val="24"/>
          <w:szCs w:val="24"/>
        </w:rPr>
        <w:t>собственными или заёмными средствами в любом магази</w:t>
      </w:r>
      <w:r>
        <w:rPr>
          <w:rFonts w:ascii="Times New Roman" w:hAnsi="Times New Roman" w:cs="Times New Roman"/>
          <w:sz w:val="24"/>
          <w:szCs w:val="24"/>
        </w:rPr>
        <w:t xml:space="preserve">не (независимо от </w:t>
      </w:r>
      <w:r w:rsidRPr="006A3393">
        <w:rPr>
          <w:rFonts w:ascii="Times New Roman" w:hAnsi="Times New Roman" w:cs="Times New Roman"/>
          <w:sz w:val="24"/>
          <w:szCs w:val="24"/>
        </w:rPr>
        <w:t>партнёрства ТСП) в течение 10 дней со дня оформления Карты;</w:t>
      </w:r>
    </w:p>
    <w:p w14:paraId="75EBE466" w14:textId="41FC63B2" w:rsidR="00370E46" w:rsidRPr="001B4150" w:rsidRDefault="00370E46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50">
        <w:rPr>
          <w:rFonts w:ascii="Times New Roman" w:hAnsi="Times New Roman" w:cs="Times New Roman"/>
          <w:sz w:val="24"/>
          <w:szCs w:val="24"/>
        </w:rPr>
        <w:t xml:space="preserve">Вознаграждение, </w:t>
      </w:r>
      <w:r w:rsidR="003E07E6" w:rsidRPr="001B4150">
        <w:rPr>
          <w:rFonts w:ascii="Times New Roman" w:hAnsi="Times New Roman" w:cs="Times New Roman"/>
          <w:sz w:val="24"/>
          <w:szCs w:val="24"/>
        </w:rPr>
        <w:t>перечисленное в п.</w:t>
      </w:r>
      <w:r w:rsidR="00A41D94" w:rsidRPr="001B4150">
        <w:rPr>
          <w:rFonts w:ascii="Times New Roman" w:hAnsi="Times New Roman" w:cs="Times New Roman"/>
          <w:sz w:val="24"/>
          <w:szCs w:val="24"/>
        </w:rPr>
        <w:t>4</w:t>
      </w:r>
      <w:r w:rsidR="003E07E6" w:rsidRPr="001B4150">
        <w:rPr>
          <w:rFonts w:ascii="Times New Roman" w:hAnsi="Times New Roman" w:cs="Times New Roman"/>
          <w:sz w:val="24"/>
          <w:szCs w:val="24"/>
        </w:rPr>
        <w:t>.6.1</w:t>
      </w:r>
      <w:r w:rsidR="00E706E3" w:rsidRPr="00E706E3">
        <w:rPr>
          <w:rFonts w:ascii="Times New Roman" w:hAnsi="Times New Roman" w:cs="Times New Roman"/>
          <w:sz w:val="24"/>
          <w:szCs w:val="24"/>
        </w:rPr>
        <w:t xml:space="preserve"> </w:t>
      </w:r>
      <w:r w:rsidR="003E07E6" w:rsidRPr="001B4150">
        <w:rPr>
          <w:rFonts w:ascii="Times New Roman" w:hAnsi="Times New Roman" w:cs="Times New Roman"/>
          <w:sz w:val="24"/>
          <w:szCs w:val="24"/>
        </w:rPr>
        <w:t>-</w:t>
      </w:r>
      <w:r w:rsidR="001B4150">
        <w:rPr>
          <w:rFonts w:ascii="Times New Roman" w:hAnsi="Times New Roman" w:cs="Times New Roman"/>
          <w:sz w:val="24"/>
          <w:szCs w:val="24"/>
        </w:rPr>
        <w:t xml:space="preserve"> </w:t>
      </w:r>
      <w:r w:rsidR="003E07E6" w:rsidRPr="001B4150">
        <w:rPr>
          <w:rFonts w:ascii="Times New Roman" w:hAnsi="Times New Roman" w:cs="Times New Roman"/>
          <w:sz w:val="24"/>
          <w:szCs w:val="24"/>
        </w:rPr>
        <w:t>п.</w:t>
      </w:r>
      <w:r w:rsidR="00A41D94" w:rsidRPr="001B4150">
        <w:rPr>
          <w:rFonts w:ascii="Times New Roman" w:hAnsi="Times New Roman" w:cs="Times New Roman"/>
          <w:sz w:val="24"/>
          <w:szCs w:val="24"/>
        </w:rPr>
        <w:t>4</w:t>
      </w:r>
      <w:r w:rsidR="003E07E6" w:rsidRPr="001B4150">
        <w:rPr>
          <w:rFonts w:ascii="Times New Roman" w:hAnsi="Times New Roman" w:cs="Times New Roman"/>
          <w:sz w:val="24"/>
          <w:szCs w:val="24"/>
        </w:rPr>
        <w:t>.6.</w:t>
      </w:r>
      <w:r w:rsidR="002C1834">
        <w:rPr>
          <w:rFonts w:ascii="Times New Roman" w:hAnsi="Times New Roman" w:cs="Times New Roman"/>
          <w:sz w:val="24"/>
          <w:szCs w:val="24"/>
        </w:rPr>
        <w:t>7</w:t>
      </w:r>
      <w:r w:rsidRPr="001B4150">
        <w:rPr>
          <w:rFonts w:ascii="Times New Roman" w:hAnsi="Times New Roman" w:cs="Times New Roman"/>
          <w:sz w:val="24"/>
          <w:szCs w:val="24"/>
        </w:rPr>
        <w:t xml:space="preserve">, выплачивается Участнику Акции за каждую </w:t>
      </w:r>
      <w:r w:rsidR="00F35F45" w:rsidRPr="001B4150">
        <w:rPr>
          <w:rFonts w:ascii="Times New Roman" w:hAnsi="Times New Roman" w:cs="Times New Roman"/>
          <w:sz w:val="24"/>
          <w:szCs w:val="24"/>
        </w:rPr>
        <w:t xml:space="preserve">Успешную </w:t>
      </w:r>
      <w:r w:rsidRPr="001B4150">
        <w:rPr>
          <w:rFonts w:ascii="Times New Roman" w:hAnsi="Times New Roman" w:cs="Times New Roman"/>
          <w:sz w:val="24"/>
          <w:szCs w:val="24"/>
        </w:rPr>
        <w:t>рекомендацию Клиенту, в результате которой Клиент одновременно выпустил новую Карту взамен ранее утерянной или в случае истечения срока действия Карты и увеличения средств уст</w:t>
      </w:r>
      <w:r w:rsidR="00F35F45" w:rsidRPr="001B4150">
        <w:rPr>
          <w:rFonts w:ascii="Times New Roman" w:hAnsi="Times New Roman" w:cs="Times New Roman"/>
          <w:sz w:val="24"/>
          <w:szCs w:val="24"/>
        </w:rPr>
        <w:t>ановленного лимита кредитования.</w:t>
      </w:r>
    </w:p>
    <w:p w14:paraId="0C5952D9" w14:textId="218B4C46" w:rsidR="001B4150" w:rsidRPr="000461C5" w:rsidRDefault="001E215B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1C5">
        <w:rPr>
          <w:rFonts w:ascii="Times New Roman" w:hAnsi="Times New Roman" w:cs="Times New Roman"/>
          <w:sz w:val="24"/>
          <w:szCs w:val="24"/>
        </w:rPr>
        <w:t xml:space="preserve">В </w:t>
      </w:r>
      <w:r w:rsidR="00E933F3" w:rsidRPr="000461C5">
        <w:rPr>
          <w:rFonts w:ascii="Times New Roman" w:hAnsi="Times New Roman" w:cs="Times New Roman"/>
          <w:sz w:val="24"/>
          <w:szCs w:val="24"/>
        </w:rPr>
        <w:t>Акции участвуют все выпущенные К</w:t>
      </w:r>
      <w:r w:rsidRPr="000461C5">
        <w:rPr>
          <w:rFonts w:ascii="Times New Roman" w:hAnsi="Times New Roman" w:cs="Times New Roman"/>
          <w:sz w:val="24"/>
          <w:szCs w:val="24"/>
        </w:rPr>
        <w:t>арт</w:t>
      </w:r>
      <w:r w:rsidR="007B4729" w:rsidRPr="000461C5">
        <w:rPr>
          <w:rFonts w:ascii="Times New Roman" w:hAnsi="Times New Roman" w:cs="Times New Roman"/>
          <w:sz w:val="24"/>
          <w:szCs w:val="24"/>
        </w:rPr>
        <w:t>ы</w:t>
      </w:r>
      <w:r w:rsidR="00323C5C" w:rsidRPr="000461C5">
        <w:rPr>
          <w:rFonts w:ascii="Times New Roman" w:hAnsi="Times New Roman" w:cs="Times New Roman"/>
          <w:sz w:val="24"/>
          <w:szCs w:val="24"/>
        </w:rPr>
        <w:t>;</w:t>
      </w:r>
    </w:p>
    <w:p w14:paraId="1EB78693" w14:textId="77777777" w:rsidR="001B4150" w:rsidRDefault="00FF0894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50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 w:rsidR="001E215B" w:rsidRPr="001B4150">
        <w:rPr>
          <w:rFonts w:ascii="Times New Roman" w:hAnsi="Times New Roman" w:cs="Times New Roman"/>
          <w:sz w:val="24"/>
          <w:szCs w:val="24"/>
        </w:rPr>
        <w:t xml:space="preserve">выплачивается в течение </w:t>
      </w:r>
      <w:r w:rsidR="007C3CBD" w:rsidRPr="001B4150">
        <w:rPr>
          <w:rFonts w:ascii="Times New Roman" w:hAnsi="Times New Roman" w:cs="Times New Roman"/>
          <w:sz w:val="24"/>
          <w:szCs w:val="24"/>
        </w:rPr>
        <w:t>20</w:t>
      </w:r>
      <w:r w:rsidR="001E215B" w:rsidRPr="001B4150">
        <w:rPr>
          <w:rFonts w:ascii="Times New Roman" w:hAnsi="Times New Roman" w:cs="Times New Roman"/>
          <w:sz w:val="24"/>
          <w:szCs w:val="24"/>
        </w:rPr>
        <w:t xml:space="preserve"> дней после выполнения условий </w:t>
      </w:r>
      <w:r w:rsidR="0037064F" w:rsidRPr="001B4150">
        <w:rPr>
          <w:rFonts w:ascii="Times New Roman" w:hAnsi="Times New Roman" w:cs="Times New Roman"/>
          <w:sz w:val="24"/>
          <w:szCs w:val="24"/>
        </w:rPr>
        <w:t>А</w:t>
      </w:r>
      <w:r w:rsidR="001B4150">
        <w:rPr>
          <w:rFonts w:ascii="Times New Roman" w:hAnsi="Times New Roman" w:cs="Times New Roman"/>
          <w:sz w:val="24"/>
          <w:szCs w:val="24"/>
        </w:rPr>
        <w:t>кции;</w:t>
      </w:r>
    </w:p>
    <w:p w14:paraId="33E4B5FF" w14:textId="55A7BAD6" w:rsidR="002375AF" w:rsidRPr="001B4150" w:rsidRDefault="005425D6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150">
        <w:rPr>
          <w:rFonts w:ascii="Times New Roman" w:hAnsi="Times New Roman" w:cs="Times New Roman"/>
          <w:sz w:val="24"/>
          <w:szCs w:val="24"/>
        </w:rPr>
        <w:t xml:space="preserve">Баллы по Акции не выплачиваются </w:t>
      </w:r>
      <w:r w:rsidR="002375AF" w:rsidRPr="001B4150">
        <w:rPr>
          <w:rFonts w:ascii="Times New Roman" w:hAnsi="Times New Roman" w:cs="Times New Roman"/>
          <w:sz w:val="24"/>
          <w:szCs w:val="24"/>
        </w:rPr>
        <w:t>Участнику Акции</w:t>
      </w:r>
      <w:r w:rsidRPr="001B4150">
        <w:rPr>
          <w:rFonts w:ascii="Times New Roman" w:hAnsi="Times New Roman" w:cs="Times New Roman"/>
          <w:sz w:val="24"/>
          <w:szCs w:val="24"/>
        </w:rPr>
        <w:t xml:space="preserve"> в следующих случаях: </w:t>
      </w:r>
    </w:p>
    <w:p w14:paraId="0E6ED690" w14:textId="77777777" w:rsidR="009153BD" w:rsidRDefault="002375AF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3BD">
        <w:rPr>
          <w:rFonts w:ascii="Times New Roman" w:hAnsi="Times New Roman" w:cs="Times New Roman"/>
          <w:sz w:val="24"/>
          <w:szCs w:val="24"/>
        </w:rPr>
        <w:t>За повторное оформление К</w:t>
      </w:r>
      <w:r w:rsidR="005425D6" w:rsidRPr="009153BD">
        <w:rPr>
          <w:rFonts w:ascii="Times New Roman" w:hAnsi="Times New Roman" w:cs="Times New Roman"/>
          <w:sz w:val="24"/>
          <w:szCs w:val="24"/>
        </w:rPr>
        <w:t>арты, если от момента закрытия предыдущего Д</w:t>
      </w:r>
      <w:r w:rsidR="009153BD">
        <w:rPr>
          <w:rFonts w:ascii="Times New Roman" w:hAnsi="Times New Roman" w:cs="Times New Roman"/>
          <w:sz w:val="24"/>
          <w:szCs w:val="24"/>
        </w:rPr>
        <w:t>оговора прошло менее 6 месяцев;</w:t>
      </w:r>
    </w:p>
    <w:p w14:paraId="423FE3EE" w14:textId="0A897F28" w:rsidR="009153BD" w:rsidRDefault="004D4EDB" w:rsidP="00ED043A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3BD">
        <w:rPr>
          <w:rFonts w:ascii="Times New Roman" w:hAnsi="Times New Roman" w:cs="Times New Roman"/>
          <w:sz w:val="24"/>
          <w:szCs w:val="24"/>
        </w:rPr>
        <w:t>За</w:t>
      </w:r>
      <w:r w:rsidR="005425D6" w:rsidRPr="009153BD">
        <w:rPr>
          <w:rFonts w:ascii="Times New Roman" w:hAnsi="Times New Roman" w:cs="Times New Roman"/>
          <w:sz w:val="24"/>
          <w:szCs w:val="24"/>
        </w:rPr>
        <w:t xml:space="preserve"> </w:t>
      </w:r>
      <w:r w:rsidRPr="009153BD">
        <w:rPr>
          <w:rFonts w:ascii="Times New Roman" w:hAnsi="Times New Roman" w:cs="Times New Roman"/>
          <w:sz w:val="24"/>
          <w:szCs w:val="24"/>
        </w:rPr>
        <w:t xml:space="preserve">анкеты, переданные Банку в рамках </w:t>
      </w:r>
      <w:r w:rsidR="00ED043A">
        <w:rPr>
          <w:rFonts w:ascii="Times New Roman" w:hAnsi="Times New Roman" w:cs="Times New Roman"/>
          <w:sz w:val="24"/>
          <w:szCs w:val="24"/>
        </w:rPr>
        <w:t xml:space="preserve">07.04.АКЦИИ_89_Паспорта акции </w:t>
      </w:r>
      <w:hyperlink r:id="rId13" w:history="1">
        <w:r w:rsidRPr="00F3487A">
          <w:rPr>
            <w:rStyle w:val="a3"/>
            <w:rFonts w:ascii="Times New Roman" w:hAnsi="Times New Roman" w:cs="Times New Roman"/>
            <w:sz w:val="24"/>
            <w:szCs w:val="24"/>
          </w:rPr>
          <w:t>«</w:t>
        </w:r>
        <w:r w:rsidR="009153BD" w:rsidRPr="00F3487A">
          <w:rPr>
            <w:rStyle w:val="a3"/>
            <w:rFonts w:ascii="Times New Roman" w:hAnsi="Times New Roman" w:cs="Times New Roman"/>
            <w:sz w:val="24"/>
            <w:szCs w:val="24"/>
          </w:rPr>
          <w:t>Приведи друга»</w:t>
        </w:r>
      </w:hyperlink>
      <w:r w:rsidR="009153BD">
        <w:rPr>
          <w:rFonts w:ascii="Times New Roman" w:hAnsi="Times New Roman" w:cs="Times New Roman"/>
          <w:sz w:val="24"/>
          <w:szCs w:val="24"/>
        </w:rPr>
        <w:t xml:space="preserve"> или других акций;</w:t>
      </w:r>
    </w:p>
    <w:p w14:paraId="488F40D5" w14:textId="6285CE15" w:rsidR="007765DD" w:rsidRPr="009153BD" w:rsidRDefault="007765DD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3BD">
        <w:rPr>
          <w:rFonts w:ascii="Times New Roman" w:hAnsi="Times New Roman" w:cs="Times New Roman"/>
          <w:sz w:val="24"/>
          <w:szCs w:val="24"/>
        </w:rPr>
        <w:t>Если Успешная рекомендация Клиенту была совершена до получения личной Карты Участником Акции.</w:t>
      </w:r>
    </w:p>
    <w:p w14:paraId="63EC3884" w14:textId="0470FC03" w:rsidR="009153BD" w:rsidRDefault="00D14D1C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sz w:val="24"/>
          <w:szCs w:val="24"/>
        </w:rPr>
        <w:t xml:space="preserve">Если несколько Участников рекомендуют одного и того же потенциального клиента и вследствие этого в течение срока действия Акции настоящих </w:t>
      </w:r>
      <w:r w:rsidR="00E933F3" w:rsidRPr="00716018">
        <w:rPr>
          <w:rFonts w:ascii="Times New Roman" w:hAnsi="Times New Roman" w:cs="Times New Roman"/>
          <w:sz w:val="24"/>
          <w:szCs w:val="24"/>
        </w:rPr>
        <w:t>Условий</w:t>
      </w:r>
      <w:r w:rsidR="004568D4" w:rsidRPr="00716018">
        <w:rPr>
          <w:rFonts w:ascii="Times New Roman" w:hAnsi="Times New Roman" w:cs="Times New Roman"/>
          <w:sz w:val="24"/>
          <w:szCs w:val="24"/>
        </w:rPr>
        <w:t xml:space="preserve"> ему выпускается Карта, то В</w:t>
      </w:r>
      <w:r w:rsidRPr="00716018">
        <w:rPr>
          <w:rFonts w:ascii="Times New Roman" w:hAnsi="Times New Roman" w:cs="Times New Roman"/>
          <w:sz w:val="24"/>
          <w:szCs w:val="24"/>
        </w:rPr>
        <w:t xml:space="preserve">ознаграждение получает Участник, первый зарегистрированный </w:t>
      </w:r>
      <w:r w:rsidR="00A62066">
        <w:rPr>
          <w:rFonts w:ascii="Times New Roman" w:hAnsi="Times New Roman" w:cs="Times New Roman"/>
          <w:sz w:val="24"/>
          <w:szCs w:val="24"/>
        </w:rPr>
        <w:t>в Акции;</w:t>
      </w:r>
    </w:p>
    <w:p w14:paraId="7F4181B7" w14:textId="4BC190F0" w:rsidR="00AD7B35" w:rsidRPr="00EE7469" w:rsidRDefault="007D3C39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3BD">
        <w:rPr>
          <w:rFonts w:ascii="Times New Roman" w:hAnsi="Times New Roman" w:cs="Times New Roman"/>
          <w:sz w:val="24"/>
          <w:szCs w:val="24"/>
        </w:rPr>
        <w:t xml:space="preserve">Конвертация баллов в рубли возможна при осуществлении покупок с использованием карты </w:t>
      </w:r>
      <w:r w:rsidR="009153BD">
        <w:rPr>
          <w:rFonts w:ascii="Times New Roman" w:hAnsi="Times New Roman" w:cs="Times New Roman"/>
          <w:sz w:val="24"/>
          <w:szCs w:val="24"/>
        </w:rPr>
        <w:t>«</w:t>
      </w:r>
      <w:r w:rsidRPr="009153BD">
        <w:rPr>
          <w:rFonts w:ascii="Times New Roman" w:hAnsi="Times New Roman" w:cs="Times New Roman"/>
          <w:sz w:val="24"/>
          <w:szCs w:val="24"/>
        </w:rPr>
        <w:t>Халва</w:t>
      </w:r>
      <w:r w:rsidR="009153BD">
        <w:rPr>
          <w:rFonts w:ascii="Times New Roman" w:hAnsi="Times New Roman" w:cs="Times New Roman"/>
          <w:sz w:val="24"/>
          <w:szCs w:val="24"/>
        </w:rPr>
        <w:t>»</w:t>
      </w:r>
      <w:r w:rsidRPr="009153BD">
        <w:rPr>
          <w:rFonts w:ascii="Times New Roman" w:hAnsi="Times New Roman" w:cs="Times New Roman"/>
          <w:sz w:val="24"/>
          <w:szCs w:val="24"/>
        </w:rPr>
        <w:t xml:space="preserve"> на указанную сумму.</w:t>
      </w:r>
    </w:p>
    <w:p w14:paraId="171F4B9B" w14:textId="6B8773FA" w:rsidR="001E215B" w:rsidRPr="00A62066" w:rsidRDefault="00B153FC" w:rsidP="00CF2E9A">
      <w:pPr>
        <w:pStyle w:val="20"/>
        <w:numPr>
          <w:ilvl w:val="0"/>
          <w:numId w:val="10"/>
        </w:numPr>
        <w:tabs>
          <w:tab w:val="left" w:pos="284"/>
        </w:tabs>
        <w:jc w:val="center"/>
        <w:rPr>
          <w:rFonts w:eastAsiaTheme="majorEastAsia"/>
          <w:lang w:val="ru-RU"/>
        </w:rPr>
      </w:pPr>
      <w:bookmarkStart w:id="5" w:name="_Toc148349826"/>
      <w:r w:rsidRPr="00A62066">
        <w:rPr>
          <w:rFonts w:eastAsiaTheme="majorEastAsia"/>
          <w:lang w:val="ru-RU"/>
        </w:rPr>
        <w:t>ИНФОРМИРОВАНИЕ ОБ АКЦИИ</w:t>
      </w:r>
      <w:bookmarkEnd w:id="5"/>
    </w:p>
    <w:p w14:paraId="1853287A" w14:textId="77777777" w:rsidR="00A62066" w:rsidRPr="00A62066" w:rsidRDefault="00A62066" w:rsidP="00A62066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9247EE9" w14:textId="77777777" w:rsidR="00A62066" w:rsidRDefault="007B4729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066">
        <w:rPr>
          <w:rFonts w:ascii="Times New Roman" w:hAnsi="Times New Roman" w:cs="Times New Roman"/>
          <w:sz w:val="24"/>
          <w:szCs w:val="24"/>
        </w:rPr>
        <w:t>Информация об условиях Акции, Организаторе и правилах участия в А</w:t>
      </w:r>
      <w:r w:rsidR="00A62066">
        <w:rPr>
          <w:rFonts w:ascii="Times New Roman" w:hAnsi="Times New Roman" w:cs="Times New Roman"/>
          <w:sz w:val="24"/>
          <w:szCs w:val="24"/>
        </w:rPr>
        <w:t>кции размещается на Сайте Банка;</w:t>
      </w:r>
    </w:p>
    <w:p w14:paraId="73E60CE5" w14:textId="77777777" w:rsidR="00A62066" w:rsidRDefault="009B3B02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066">
        <w:rPr>
          <w:rFonts w:ascii="Times New Roman" w:hAnsi="Times New Roman" w:cs="Times New Roman"/>
          <w:sz w:val="24"/>
          <w:szCs w:val="24"/>
        </w:rPr>
        <w:t xml:space="preserve">Фиксация </w:t>
      </w:r>
      <w:r w:rsidR="007B4729" w:rsidRPr="00A62066">
        <w:rPr>
          <w:rFonts w:ascii="Times New Roman" w:hAnsi="Times New Roman" w:cs="Times New Roman"/>
          <w:sz w:val="24"/>
          <w:szCs w:val="24"/>
        </w:rPr>
        <w:t>Акцепта Клиента</w:t>
      </w:r>
      <w:r w:rsidR="00CF6765" w:rsidRPr="00A62066">
        <w:rPr>
          <w:rFonts w:ascii="Times New Roman" w:hAnsi="Times New Roman" w:cs="Times New Roman"/>
          <w:sz w:val="24"/>
          <w:szCs w:val="24"/>
        </w:rPr>
        <w:t xml:space="preserve"> </w:t>
      </w:r>
      <w:r w:rsidRPr="00A62066">
        <w:rPr>
          <w:rFonts w:ascii="Times New Roman" w:hAnsi="Times New Roman" w:cs="Times New Roman"/>
          <w:sz w:val="24"/>
          <w:szCs w:val="24"/>
        </w:rPr>
        <w:t>осуществляется Банком</w:t>
      </w:r>
      <w:r w:rsidR="007B4729" w:rsidRPr="00A62066">
        <w:rPr>
          <w:rFonts w:ascii="Times New Roman" w:hAnsi="Times New Roman" w:cs="Times New Roman"/>
          <w:sz w:val="24"/>
          <w:szCs w:val="24"/>
        </w:rPr>
        <w:t xml:space="preserve"> </w:t>
      </w:r>
      <w:r w:rsidRPr="00A62066">
        <w:rPr>
          <w:rFonts w:ascii="Times New Roman" w:hAnsi="Times New Roman" w:cs="Times New Roman"/>
          <w:sz w:val="24"/>
          <w:szCs w:val="24"/>
        </w:rPr>
        <w:t>в электронном виде и хранится в аппаратно-программном комплексе Банка. Выписки из аппаратно-</w:t>
      </w:r>
      <w:r w:rsidRPr="00A62066">
        <w:rPr>
          <w:rFonts w:ascii="Times New Roman" w:hAnsi="Times New Roman" w:cs="Times New Roman"/>
          <w:sz w:val="24"/>
          <w:szCs w:val="24"/>
        </w:rPr>
        <w:lastRenderedPageBreak/>
        <w:t>программного комплекса Банка могут использоваться в качестве доказательств при рассмотрении споров, в том числе</w:t>
      </w:r>
      <w:r w:rsidR="00A62066">
        <w:rPr>
          <w:rFonts w:ascii="Times New Roman" w:hAnsi="Times New Roman" w:cs="Times New Roman"/>
          <w:sz w:val="24"/>
          <w:szCs w:val="24"/>
        </w:rPr>
        <w:t xml:space="preserve"> в судебном порядке;</w:t>
      </w:r>
    </w:p>
    <w:p w14:paraId="1736D38A" w14:textId="2707DE40" w:rsidR="00336F6D" w:rsidRPr="00A62066" w:rsidRDefault="00336F6D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066">
        <w:rPr>
          <w:rFonts w:ascii="Times New Roman" w:hAnsi="Times New Roman" w:cs="Times New Roman"/>
          <w:sz w:val="24"/>
          <w:szCs w:val="24"/>
        </w:rPr>
        <w:t>Банк вправе вносить изменения в условия Акции в течение ср</w:t>
      </w:r>
      <w:r w:rsidR="00D17B3E" w:rsidRPr="00A62066">
        <w:rPr>
          <w:rFonts w:ascii="Times New Roman" w:hAnsi="Times New Roman" w:cs="Times New Roman"/>
          <w:sz w:val="24"/>
          <w:szCs w:val="24"/>
        </w:rPr>
        <w:t>ока ее действия. Об изменениях Б</w:t>
      </w:r>
      <w:r w:rsidRPr="00A62066">
        <w:rPr>
          <w:rFonts w:ascii="Times New Roman" w:hAnsi="Times New Roman" w:cs="Times New Roman"/>
          <w:sz w:val="24"/>
          <w:szCs w:val="24"/>
        </w:rPr>
        <w:t xml:space="preserve">анк информирует клиентов не позднее дня их вступления в силу путем размещения новой редакции </w:t>
      </w:r>
      <w:r w:rsidR="009150CC" w:rsidRPr="00A62066">
        <w:rPr>
          <w:rFonts w:ascii="Times New Roman" w:hAnsi="Times New Roman" w:cs="Times New Roman"/>
          <w:sz w:val="24"/>
          <w:szCs w:val="24"/>
        </w:rPr>
        <w:t>Условий</w:t>
      </w:r>
      <w:r w:rsidRPr="00A62066">
        <w:rPr>
          <w:rFonts w:ascii="Times New Roman" w:hAnsi="Times New Roman" w:cs="Times New Roman"/>
          <w:sz w:val="24"/>
          <w:szCs w:val="24"/>
        </w:rPr>
        <w:t xml:space="preserve"> на </w:t>
      </w:r>
      <w:r w:rsidR="009150CC" w:rsidRPr="00A62066">
        <w:rPr>
          <w:rFonts w:ascii="Times New Roman" w:hAnsi="Times New Roman" w:cs="Times New Roman"/>
          <w:sz w:val="24"/>
          <w:szCs w:val="24"/>
        </w:rPr>
        <w:t>Странице Акции.</w:t>
      </w:r>
    </w:p>
    <w:p w14:paraId="6B75B4C7" w14:textId="77777777" w:rsidR="00AD7B35" w:rsidRPr="00716018" w:rsidRDefault="00AD7B35" w:rsidP="00CE085C">
      <w:pPr>
        <w:spacing w:after="120" w:line="24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0BE1B5D2" w14:textId="51A65AFC" w:rsidR="001E215B" w:rsidRPr="00A62066" w:rsidRDefault="00A31E4E" w:rsidP="00CF2E9A">
      <w:pPr>
        <w:pStyle w:val="20"/>
        <w:numPr>
          <w:ilvl w:val="0"/>
          <w:numId w:val="10"/>
        </w:numPr>
        <w:tabs>
          <w:tab w:val="left" w:pos="284"/>
        </w:tabs>
        <w:jc w:val="center"/>
        <w:rPr>
          <w:rFonts w:eastAsiaTheme="majorEastAsia"/>
          <w:lang w:val="ru-RU"/>
        </w:rPr>
      </w:pPr>
      <w:bookmarkStart w:id="6" w:name="_Toc148349827"/>
      <w:r w:rsidRPr="00A62066">
        <w:rPr>
          <w:rFonts w:eastAsiaTheme="majorEastAsia"/>
          <w:lang w:val="ru-RU"/>
        </w:rPr>
        <w:t>ПРАВА И ОБЯЗАННОСТИ УЧАСТНИКОВ АКЦИИ И ОРГАНИЗАТОРА</w:t>
      </w:r>
      <w:bookmarkEnd w:id="6"/>
    </w:p>
    <w:p w14:paraId="35E93A5B" w14:textId="77777777" w:rsidR="00A62066" w:rsidRPr="00A62066" w:rsidRDefault="00A62066" w:rsidP="001D3BD6">
      <w:pPr>
        <w:pStyle w:val="a4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531A703" w14:textId="77777777" w:rsidR="00A62066" w:rsidRDefault="001E215B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несут обязанности, установленные действующим законодательством Российской Федерации, а также настоящими </w:t>
      </w:r>
      <w:r w:rsidR="009150CC" w:rsidRPr="00716018">
        <w:rPr>
          <w:rFonts w:ascii="Times New Roman" w:hAnsi="Times New Roman" w:cs="Times New Roman"/>
          <w:sz w:val="24"/>
          <w:szCs w:val="24"/>
        </w:rPr>
        <w:t>Условиями</w:t>
      </w:r>
      <w:r w:rsidR="00A62066">
        <w:rPr>
          <w:rFonts w:ascii="Times New Roman" w:hAnsi="Times New Roman" w:cs="Times New Roman"/>
          <w:sz w:val="24"/>
          <w:szCs w:val="24"/>
        </w:rPr>
        <w:t>;</w:t>
      </w:r>
    </w:p>
    <w:p w14:paraId="2B4F0515" w14:textId="77777777" w:rsidR="00A62066" w:rsidRDefault="001E215B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066">
        <w:rPr>
          <w:rFonts w:ascii="Times New Roman" w:hAnsi="Times New Roman" w:cs="Times New Roman"/>
          <w:sz w:val="24"/>
          <w:szCs w:val="24"/>
        </w:rPr>
        <w:t xml:space="preserve">Участники Акции имеют право знакомиться с настоящими </w:t>
      </w:r>
      <w:r w:rsidR="009150CC" w:rsidRPr="00A62066">
        <w:rPr>
          <w:rFonts w:ascii="Times New Roman" w:hAnsi="Times New Roman" w:cs="Times New Roman"/>
          <w:sz w:val="24"/>
          <w:szCs w:val="24"/>
        </w:rPr>
        <w:t>Условиям</w:t>
      </w:r>
      <w:r w:rsidRPr="00A62066">
        <w:rPr>
          <w:rFonts w:ascii="Times New Roman" w:hAnsi="Times New Roman" w:cs="Times New Roman"/>
          <w:sz w:val="24"/>
          <w:szCs w:val="24"/>
        </w:rPr>
        <w:t>и,</w:t>
      </w:r>
      <w:r w:rsidR="007B4729" w:rsidRPr="00A62066">
        <w:rPr>
          <w:rFonts w:ascii="Times New Roman" w:hAnsi="Times New Roman" w:cs="Times New Roman"/>
          <w:sz w:val="24"/>
          <w:szCs w:val="24"/>
        </w:rPr>
        <w:t xml:space="preserve"> отказаться или воздержаться от участия в Акции,</w:t>
      </w:r>
      <w:r w:rsidRPr="00A62066">
        <w:rPr>
          <w:rFonts w:ascii="Times New Roman" w:hAnsi="Times New Roman" w:cs="Times New Roman"/>
          <w:sz w:val="24"/>
          <w:szCs w:val="24"/>
        </w:rPr>
        <w:t xml:space="preserve"> принимать участие в Акции в порядке, определённом </w:t>
      </w:r>
      <w:r w:rsidR="00496E4C" w:rsidRPr="00A62066">
        <w:rPr>
          <w:rFonts w:ascii="Times New Roman" w:hAnsi="Times New Roman" w:cs="Times New Roman"/>
          <w:sz w:val="24"/>
          <w:szCs w:val="24"/>
        </w:rPr>
        <w:t>Условия</w:t>
      </w:r>
      <w:r w:rsidRPr="00A62066">
        <w:rPr>
          <w:rFonts w:ascii="Times New Roman" w:hAnsi="Times New Roman" w:cs="Times New Roman"/>
          <w:sz w:val="24"/>
          <w:szCs w:val="24"/>
        </w:rPr>
        <w:t>ми, получать информацию о</w:t>
      </w:r>
      <w:r w:rsidR="00496E4C" w:rsidRPr="00A62066">
        <w:rPr>
          <w:rFonts w:ascii="Times New Roman" w:hAnsi="Times New Roman" w:cs="Times New Roman"/>
          <w:sz w:val="24"/>
          <w:szCs w:val="24"/>
        </w:rPr>
        <w:t>б</w:t>
      </w:r>
      <w:r w:rsidRPr="00A62066">
        <w:rPr>
          <w:rFonts w:ascii="Times New Roman" w:hAnsi="Times New Roman" w:cs="Times New Roman"/>
          <w:sz w:val="24"/>
          <w:szCs w:val="24"/>
        </w:rPr>
        <w:t xml:space="preserve"> </w:t>
      </w:r>
      <w:r w:rsidR="00E933F3" w:rsidRPr="00A62066">
        <w:rPr>
          <w:rFonts w:ascii="Times New Roman" w:hAnsi="Times New Roman" w:cs="Times New Roman"/>
          <w:sz w:val="24"/>
          <w:szCs w:val="24"/>
        </w:rPr>
        <w:t>у</w:t>
      </w:r>
      <w:r w:rsidR="00496E4C" w:rsidRPr="00A62066">
        <w:rPr>
          <w:rFonts w:ascii="Times New Roman" w:hAnsi="Times New Roman" w:cs="Times New Roman"/>
          <w:sz w:val="24"/>
          <w:szCs w:val="24"/>
        </w:rPr>
        <w:t>словия</w:t>
      </w:r>
      <w:r w:rsidRPr="00A62066">
        <w:rPr>
          <w:rFonts w:ascii="Times New Roman" w:hAnsi="Times New Roman" w:cs="Times New Roman"/>
          <w:sz w:val="24"/>
          <w:szCs w:val="24"/>
        </w:rPr>
        <w:t xml:space="preserve">х проведения Акции и об изменениях в </w:t>
      </w:r>
      <w:r w:rsidR="00496E4C" w:rsidRPr="00A62066">
        <w:rPr>
          <w:rFonts w:ascii="Times New Roman" w:hAnsi="Times New Roman" w:cs="Times New Roman"/>
          <w:sz w:val="24"/>
          <w:szCs w:val="24"/>
        </w:rPr>
        <w:t>Условия</w:t>
      </w:r>
      <w:r w:rsidRPr="00A62066">
        <w:rPr>
          <w:rFonts w:ascii="Times New Roman" w:hAnsi="Times New Roman" w:cs="Times New Roman"/>
          <w:sz w:val="24"/>
          <w:szCs w:val="24"/>
        </w:rPr>
        <w:t xml:space="preserve">х, а также требовать выплаты предусмотренного настоящими </w:t>
      </w:r>
      <w:r w:rsidR="00496E4C" w:rsidRPr="00A62066">
        <w:rPr>
          <w:rFonts w:ascii="Times New Roman" w:hAnsi="Times New Roman" w:cs="Times New Roman"/>
          <w:sz w:val="24"/>
          <w:szCs w:val="24"/>
        </w:rPr>
        <w:t>Условия</w:t>
      </w:r>
      <w:r w:rsidR="004568D4" w:rsidRPr="00A62066">
        <w:rPr>
          <w:rFonts w:ascii="Times New Roman" w:hAnsi="Times New Roman" w:cs="Times New Roman"/>
          <w:sz w:val="24"/>
          <w:szCs w:val="24"/>
        </w:rPr>
        <w:t>ми В</w:t>
      </w:r>
      <w:r w:rsidR="00A62066">
        <w:rPr>
          <w:rFonts w:ascii="Times New Roman" w:hAnsi="Times New Roman" w:cs="Times New Roman"/>
          <w:sz w:val="24"/>
          <w:szCs w:val="24"/>
        </w:rPr>
        <w:t>ознаграждения;</w:t>
      </w:r>
    </w:p>
    <w:p w14:paraId="5582CB40" w14:textId="77777777" w:rsidR="009E5D73" w:rsidRDefault="001E215B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066">
        <w:rPr>
          <w:rFonts w:ascii="Times New Roman" w:hAnsi="Times New Roman" w:cs="Times New Roman"/>
          <w:sz w:val="24"/>
          <w:szCs w:val="24"/>
        </w:rPr>
        <w:t>Организатор обязан информиров</w:t>
      </w:r>
      <w:r w:rsidR="009150CC" w:rsidRPr="00A62066">
        <w:rPr>
          <w:rFonts w:ascii="Times New Roman" w:hAnsi="Times New Roman" w:cs="Times New Roman"/>
          <w:sz w:val="24"/>
          <w:szCs w:val="24"/>
        </w:rPr>
        <w:t>ат</w:t>
      </w:r>
      <w:r w:rsidR="00E933F3" w:rsidRPr="00A62066">
        <w:rPr>
          <w:rFonts w:ascii="Times New Roman" w:hAnsi="Times New Roman" w:cs="Times New Roman"/>
          <w:sz w:val="24"/>
          <w:szCs w:val="24"/>
        </w:rPr>
        <w:t>ь Клиентов/Участников Акции об у</w:t>
      </w:r>
      <w:r w:rsidR="009150CC" w:rsidRPr="00A62066">
        <w:rPr>
          <w:rFonts w:ascii="Times New Roman" w:hAnsi="Times New Roman" w:cs="Times New Roman"/>
          <w:sz w:val="24"/>
          <w:szCs w:val="24"/>
        </w:rPr>
        <w:t xml:space="preserve">словиях </w:t>
      </w:r>
      <w:r w:rsidRPr="00A62066">
        <w:rPr>
          <w:rFonts w:ascii="Times New Roman" w:hAnsi="Times New Roman" w:cs="Times New Roman"/>
          <w:sz w:val="24"/>
          <w:szCs w:val="24"/>
        </w:rPr>
        <w:t xml:space="preserve">проведения Акции, о внесении изменений в настоящие </w:t>
      </w:r>
      <w:r w:rsidR="009150CC" w:rsidRPr="00A62066">
        <w:rPr>
          <w:rFonts w:ascii="Times New Roman" w:hAnsi="Times New Roman" w:cs="Times New Roman"/>
          <w:sz w:val="24"/>
          <w:szCs w:val="24"/>
        </w:rPr>
        <w:t>Условия</w:t>
      </w:r>
      <w:r w:rsidRPr="00A62066">
        <w:rPr>
          <w:rFonts w:ascii="Times New Roman" w:hAnsi="Times New Roman" w:cs="Times New Roman"/>
          <w:sz w:val="24"/>
          <w:szCs w:val="24"/>
        </w:rPr>
        <w:t xml:space="preserve">, </w:t>
      </w:r>
      <w:r w:rsidR="00083A03" w:rsidRPr="00A62066">
        <w:rPr>
          <w:rFonts w:ascii="Times New Roman" w:hAnsi="Times New Roman" w:cs="Times New Roman"/>
          <w:sz w:val="24"/>
          <w:szCs w:val="24"/>
        </w:rPr>
        <w:t>о</w:t>
      </w:r>
      <w:r w:rsidRPr="00A62066">
        <w:rPr>
          <w:rFonts w:ascii="Times New Roman" w:hAnsi="Times New Roman" w:cs="Times New Roman"/>
          <w:sz w:val="24"/>
          <w:szCs w:val="24"/>
        </w:rPr>
        <w:t xml:space="preserve"> приостановлении проведения Акции, а также об иной информации, которая может повлиять на участие в Акции. Информация об изменениях, вносимых в настоящие </w:t>
      </w:r>
      <w:r w:rsidR="009150CC" w:rsidRPr="00A62066">
        <w:rPr>
          <w:rFonts w:ascii="Times New Roman" w:hAnsi="Times New Roman" w:cs="Times New Roman"/>
          <w:sz w:val="24"/>
          <w:szCs w:val="24"/>
        </w:rPr>
        <w:t>Условия</w:t>
      </w:r>
      <w:r w:rsidRPr="00A62066">
        <w:rPr>
          <w:rFonts w:ascii="Times New Roman" w:hAnsi="Times New Roman" w:cs="Times New Roman"/>
          <w:sz w:val="24"/>
          <w:szCs w:val="24"/>
        </w:rPr>
        <w:t xml:space="preserve">, размещается на </w:t>
      </w:r>
      <w:r w:rsidR="007B4729" w:rsidRPr="00A62066">
        <w:rPr>
          <w:rFonts w:ascii="Times New Roman" w:hAnsi="Times New Roman" w:cs="Times New Roman"/>
          <w:sz w:val="24"/>
          <w:szCs w:val="24"/>
        </w:rPr>
        <w:t>С</w:t>
      </w:r>
      <w:r w:rsidRPr="00A62066">
        <w:rPr>
          <w:rFonts w:ascii="Times New Roman" w:hAnsi="Times New Roman" w:cs="Times New Roman"/>
          <w:sz w:val="24"/>
          <w:szCs w:val="24"/>
        </w:rPr>
        <w:t xml:space="preserve">айте </w:t>
      </w:r>
      <w:r w:rsidR="007B4729" w:rsidRPr="00A62066">
        <w:rPr>
          <w:rFonts w:ascii="Times New Roman" w:hAnsi="Times New Roman" w:cs="Times New Roman"/>
          <w:sz w:val="24"/>
          <w:szCs w:val="24"/>
        </w:rPr>
        <w:t>Организатора</w:t>
      </w:r>
      <w:r w:rsidR="00A62066">
        <w:rPr>
          <w:rFonts w:ascii="Times New Roman" w:hAnsi="Times New Roman" w:cs="Times New Roman"/>
          <w:sz w:val="24"/>
          <w:szCs w:val="24"/>
        </w:rPr>
        <w:t>;</w:t>
      </w:r>
    </w:p>
    <w:p w14:paraId="47C28306" w14:textId="70FDD935" w:rsidR="0037064F" w:rsidRPr="009E5D73" w:rsidRDefault="007B4729" w:rsidP="001D3BD6">
      <w:pPr>
        <w:pStyle w:val="a4"/>
        <w:numPr>
          <w:ilvl w:val="1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>Банк оставляет за собой право</w:t>
      </w:r>
      <w:r w:rsidR="0037064F" w:rsidRPr="009E5D7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4173D3" w14:textId="77777777" w:rsidR="009E5D73" w:rsidRDefault="00D12578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018">
        <w:rPr>
          <w:rFonts w:ascii="Times New Roman" w:hAnsi="Times New Roman" w:cs="Times New Roman"/>
          <w:sz w:val="24"/>
          <w:szCs w:val="24"/>
        </w:rPr>
        <w:t>Отка</w:t>
      </w:r>
      <w:r w:rsidR="004568D4" w:rsidRPr="00716018">
        <w:rPr>
          <w:rFonts w:ascii="Times New Roman" w:hAnsi="Times New Roman" w:cs="Times New Roman"/>
          <w:sz w:val="24"/>
          <w:szCs w:val="24"/>
        </w:rPr>
        <w:t>зать Участнику Акции в выплате В</w:t>
      </w:r>
      <w:r w:rsidRPr="00716018">
        <w:rPr>
          <w:rFonts w:ascii="Times New Roman" w:hAnsi="Times New Roman" w:cs="Times New Roman"/>
          <w:sz w:val="24"/>
          <w:szCs w:val="24"/>
        </w:rPr>
        <w:t xml:space="preserve">ознаграждения в случае </w:t>
      </w:r>
      <w:r w:rsidR="0037064F" w:rsidRPr="00716018">
        <w:rPr>
          <w:rFonts w:ascii="Times New Roman" w:hAnsi="Times New Roman" w:cs="Times New Roman"/>
          <w:sz w:val="24"/>
          <w:szCs w:val="24"/>
        </w:rPr>
        <w:t>установления факт</w:t>
      </w:r>
      <w:r w:rsidRPr="00716018">
        <w:rPr>
          <w:rFonts w:ascii="Times New Roman" w:hAnsi="Times New Roman" w:cs="Times New Roman"/>
          <w:sz w:val="24"/>
          <w:szCs w:val="24"/>
        </w:rPr>
        <w:t>а(</w:t>
      </w:r>
      <w:proofErr w:type="spellStart"/>
      <w:r w:rsidR="0037064F" w:rsidRPr="0071601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16018">
        <w:rPr>
          <w:rFonts w:ascii="Times New Roman" w:hAnsi="Times New Roman" w:cs="Times New Roman"/>
          <w:sz w:val="24"/>
          <w:szCs w:val="24"/>
        </w:rPr>
        <w:t>)</w:t>
      </w:r>
      <w:r w:rsidR="0037064F" w:rsidRPr="00716018">
        <w:rPr>
          <w:rFonts w:ascii="Times New Roman" w:hAnsi="Times New Roman" w:cs="Times New Roman"/>
          <w:sz w:val="24"/>
          <w:szCs w:val="24"/>
        </w:rPr>
        <w:t xml:space="preserve"> нарушения правил использования Карты и/или злоупотребления правом на получение </w:t>
      </w:r>
      <w:r w:rsidR="004568D4" w:rsidRPr="00716018">
        <w:rPr>
          <w:rFonts w:ascii="Times New Roman" w:hAnsi="Times New Roman" w:cs="Times New Roman"/>
          <w:sz w:val="24"/>
          <w:szCs w:val="24"/>
        </w:rPr>
        <w:t>В</w:t>
      </w:r>
      <w:r w:rsidR="009E5D73">
        <w:rPr>
          <w:rFonts w:ascii="Times New Roman" w:hAnsi="Times New Roman" w:cs="Times New Roman"/>
          <w:sz w:val="24"/>
          <w:szCs w:val="24"/>
        </w:rPr>
        <w:t>ознаграждения;</w:t>
      </w:r>
    </w:p>
    <w:p w14:paraId="20D5D6B6" w14:textId="77777777" w:rsidR="009E5D73" w:rsidRDefault="0037064F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проверки не подтвержден факт нарушения правил использования Карты и/или злоупотребления правом на получение </w:t>
      </w:r>
      <w:r w:rsidR="004568D4" w:rsidRPr="009E5D73">
        <w:rPr>
          <w:rFonts w:ascii="Times New Roman" w:hAnsi="Times New Roman" w:cs="Times New Roman"/>
          <w:sz w:val="24"/>
          <w:szCs w:val="24"/>
        </w:rPr>
        <w:t>В</w:t>
      </w:r>
      <w:r w:rsidR="007B4729" w:rsidRPr="009E5D73">
        <w:rPr>
          <w:rFonts w:ascii="Times New Roman" w:hAnsi="Times New Roman" w:cs="Times New Roman"/>
          <w:sz w:val="24"/>
          <w:szCs w:val="24"/>
        </w:rPr>
        <w:t>ознаграждения</w:t>
      </w:r>
      <w:r w:rsidRPr="009E5D73">
        <w:rPr>
          <w:rFonts w:ascii="Times New Roman" w:hAnsi="Times New Roman" w:cs="Times New Roman"/>
          <w:sz w:val="24"/>
          <w:szCs w:val="24"/>
        </w:rPr>
        <w:t xml:space="preserve">, Банк производит </w:t>
      </w:r>
      <w:r w:rsidR="004568D4" w:rsidRPr="009E5D73">
        <w:rPr>
          <w:rFonts w:ascii="Times New Roman" w:hAnsi="Times New Roman" w:cs="Times New Roman"/>
          <w:sz w:val="24"/>
          <w:szCs w:val="24"/>
        </w:rPr>
        <w:t>перечисление В</w:t>
      </w:r>
      <w:r w:rsidR="007B4729" w:rsidRPr="009E5D73">
        <w:rPr>
          <w:rFonts w:ascii="Times New Roman" w:hAnsi="Times New Roman" w:cs="Times New Roman"/>
          <w:sz w:val="24"/>
          <w:szCs w:val="24"/>
        </w:rPr>
        <w:t>ознаграждения на</w:t>
      </w:r>
      <w:r w:rsidRPr="009E5D73">
        <w:rPr>
          <w:rFonts w:ascii="Times New Roman" w:hAnsi="Times New Roman" w:cs="Times New Roman"/>
          <w:sz w:val="24"/>
          <w:szCs w:val="24"/>
        </w:rPr>
        <w:t xml:space="preserve"> счет Клиента в соответствии с </w:t>
      </w:r>
      <w:r w:rsidR="009150CC" w:rsidRPr="009E5D73">
        <w:rPr>
          <w:rFonts w:ascii="Times New Roman" w:hAnsi="Times New Roman" w:cs="Times New Roman"/>
          <w:sz w:val="24"/>
          <w:szCs w:val="24"/>
        </w:rPr>
        <w:t>Условия</w:t>
      </w:r>
      <w:r w:rsidR="007B4729" w:rsidRPr="009E5D73">
        <w:rPr>
          <w:rFonts w:ascii="Times New Roman" w:hAnsi="Times New Roman" w:cs="Times New Roman"/>
          <w:sz w:val="24"/>
          <w:szCs w:val="24"/>
        </w:rPr>
        <w:t>ми Акции</w:t>
      </w:r>
      <w:r w:rsidR="009E5D73">
        <w:rPr>
          <w:rFonts w:ascii="Times New Roman" w:hAnsi="Times New Roman" w:cs="Times New Roman"/>
          <w:sz w:val="24"/>
          <w:szCs w:val="24"/>
        </w:rPr>
        <w:t>;</w:t>
      </w:r>
    </w:p>
    <w:p w14:paraId="05D8DFD3" w14:textId="77777777" w:rsidR="009E5D73" w:rsidRDefault="0037064F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 xml:space="preserve">В случае ошибочного начисления Клиенту </w:t>
      </w:r>
      <w:r w:rsidR="004568D4" w:rsidRPr="009E5D73">
        <w:rPr>
          <w:rFonts w:ascii="Times New Roman" w:hAnsi="Times New Roman" w:cs="Times New Roman"/>
          <w:sz w:val="24"/>
          <w:szCs w:val="24"/>
        </w:rPr>
        <w:t>В</w:t>
      </w:r>
      <w:r w:rsidR="00D12578" w:rsidRPr="009E5D73">
        <w:rPr>
          <w:rFonts w:ascii="Times New Roman" w:hAnsi="Times New Roman" w:cs="Times New Roman"/>
          <w:sz w:val="24"/>
          <w:szCs w:val="24"/>
        </w:rPr>
        <w:t>ознаграждения</w:t>
      </w:r>
      <w:r w:rsidR="00C1286E" w:rsidRPr="009E5D73">
        <w:rPr>
          <w:rFonts w:ascii="Times New Roman" w:hAnsi="Times New Roman" w:cs="Times New Roman"/>
          <w:sz w:val="24"/>
          <w:szCs w:val="24"/>
        </w:rPr>
        <w:t xml:space="preserve"> или при выявлении признаков злоупотребления правом на его получение,</w:t>
      </w:r>
      <w:r w:rsidRPr="009E5D73">
        <w:rPr>
          <w:rFonts w:ascii="Times New Roman" w:hAnsi="Times New Roman" w:cs="Times New Roman"/>
          <w:sz w:val="24"/>
          <w:szCs w:val="24"/>
        </w:rPr>
        <w:t xml:space="preserve"> Банк впра</w:t>
      </w:r>
      <w:r w:rsidR="00D12578" w:rsidRPr="009E5D73">
        <w:rPr>
          <w:rFonts w:ascii="Times New Roman" w:hAnsi="Times New Roman" w:cs="Times New Roman"/>
          <w:sz w:val="24"/>
          <w:szCs w:val="24"/>
        </w:rPr>
        <w:t xml:space="preserve">ве списать </w:t>
      </w:r>
      <w:r w:rsidR="000F52BB" w:rsidRPr="009E5D73">
        <w:rPr>
          <w:rFonts w:ascii="Times New Roman" w:hAnsi="Times New Roman" w:cs="Times New Roman"/>
          <w:sz w:val="24"/>
          <w:szCs w:val="24"/>
        </w:rPr>
        <w:t xml:space="preserve">(аннулировать) </w:t>
      </w:r>
      <w:r w:rsidR="00D12578" w:rsidRPr="009E5D73">
        <w:rPr>
          <w:rFonts w:ascii="Times New Roman" w:hAnsi="Times New Roman" w:cs="Times New Roman"/>
          <w:sz w:val="24"/>
          <w:szCs w:val="24"/>
        </w:rPr>
        <w:t xml:space="preserve">ошибочно </w:t>
      </w:r>
      <w:r w:rsidR="004568D4" w:rsidRPr="009E5D73">
        <w:rPr>
          <w:rFonts w:ascii="Times New Roman" w:hAnsi="Times New Roman" w:cs="Times New Roman"/>
          <w:sz w:val="24"/>
          <w:szCs w:val="24"/>
        </w:rPr>
        <w:t>начисленное В</w:t>
      </w:r>
      <w:r w:rsidR="00D12578" w:rsidRPr="009E5D73">
        <w:rPr>
          <w:rFonts w:ascii="Times New Roman" w:hAnsi="Times New Roman" w:cs="Times New Roman"/>
          <w:sz w:val="24"/>
          <w:szCs w:val="24"/>
        </w:rPr>
        <w:t>ознаграждение со</w:t>
      </w:r>
      <w:r w:rsidRPr="009E5D73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D12578" w:rsidRPr="009E5D73">
        <w:rPr>
          <w:rFonts w:ascii="Times New Roman" w:hAnsi="Times New Roman" w:cs="Times New Roman"/>
          <w:sz w:val="24"/>
          <w:szCs w:val="24"/>
        </w:rPr>
        <w:t xml:space="preserve"> Клиента</w:t>
      </w:r>
      <w:r w:rsidRPr="009E5D73">
        <w:rPr>
          <w:rFonts w:ascii="Times New Roman" w:hAnsi="Times New Roman" w:cs="Times New Roman"/>
          <w:sz w:val="24"/>
          <w:szCs w:val="24"/>
        </w:rPr>
        <w:t xml:space="preserve">, при этом остаток </w:t>
      </w:r>
      <w:r w:rsidR="00D12578" w:rsidRPr="009E5D73">
        <w:rPr>
          <w:rFonts w:ascii="Times New Roman" w:hAnsi="Times New Roman" w:cs="Times New Roman"/>
          <w:sz w:val="24"/>
          <w:szCs w:val="24"/>
        </w:rPr>
        <w:t>вознаграждения на</w:t>
      </w:r>
      <w:r w:rsidRPr="009E5D73">
        <w:rPr>
          <w:rFonts w:ascii="Times New Roman" w:hAnsi="Times New Roman" w:cs="Times New Roman"/>
          <w:sz w:val="24"/>
          <w:szCs w:val="24"/>
        </w:rPr>
        <w:t xml:space="preserve"> счете </w:t>
      </w:r>
      <w:r w:rsidR="00D12578" w:rsidRPr="009E5D73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9E5D73">
        <w:rPr>
          <w:rFonts w:ascii="Times New Roman" w:hAnsi="Times New Roman" w:cs="Times New Roman"/>
          <w:sz w:val="24"/>
          <w:szCs w:val="24"/>
        </w:rPr>
        <w:t xml:space="preserve">может принимать отрицательное значение. Отрицательный остаток </w:t>
      </w:r>
      <w:r w:rsidR="00D12578" w:rsidRPr="009E5D73">
        <w:rPr>
          <w:rFonts w:ascii="Times New Roman" w:hAnsi="Times New Roman" w:cs="Times New Roman"/>
          <w:sz w:val="24"/>
          <w:szCs w:val="24"/>
        </w:rPr>
        <w:t>на</w:t>
      </w:r>
      <w:r w:rsidRPr="009E5D73">
        <w:rPr>
          <w:rFonts w:ascii="Times New Roman" w:hAnsi="Times New Roman" w:cs="Times New Roman"/>
          <w:sz w:val="24"/>
          <w:szCs w:val="24"/>
        </w:rPr>
        <w:t xml:space="preserve"> счете будет погашаться</w:t>
      </w:r>
      <w:r w:rsidR="009E5D73">
        <w:rPr>
          <w:rFonts w:ascii="Times New Roman" w:hAnsi="Times New Roman" w:cs="Times New Roman"/>
          <w:sz w:val="24"/>
          <w:szCs w:val="24"/>
        </w:rPr>
        <w:t xml:space="preserve"> за счет последующих начислений;</w:t>
      </w:r>
    </w:p>
    <w:p w14:paraId="00BA5ED4" w14:textId="77777777" w:rsidR="009E5D73" w:rsidRDefault="004568D4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 xml:space="preserve">Банк вправе приостановить начисление Вознаграждения на счет Клиента на период проведения проверки наличия в действиях Клиента или третьего лица признаков нарушения правил использования Карты и/или злоупотребления правом на получение </w:t>
      </w:r>
      <w:r w:rsidR="009E5D73">
        <w:rPr>
          <w:rFonts w:ascii="Times New Roman" w:hAnsi="Times New Roman" w:cs="Times New Roman"/>
          <w:sz w:val="24"/>
          <w:szCs w:val="24"/>
        </w:rPr>
        <w:t>Вознаграждения;</w:t>
      </w:r>
    </w:p>
    <w:p w14:paraId="3D8F69D0" w14:textId="77777777" w:rsidR="009E5D73" w:rsidRDefault="00E933F3" w:rsidP="001D3BD6">
      <w:pPr>
        <w:pStyle w:val="a4"/>
        <w:numPr>
          <w:ilvl w:val="2"/>
          <w:numId w:val="14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 xml:space="preserve">Банк может исключить Клиента из участия в Акции, заблокировать Карту и связанный с ней банковский счёт, если: </w:t>
      </w:r>
    </w:p>
    <w:p w14:paraId="6569D4A9" w14:textId="77777777" w:rsidR="009E5D73" w:rsidRDefault="00E933F3" w:rsidP="001D3BD6">
      <w:pPr>
        <w:pStyle w:val="a4"/>
        <w:numPr>
          <w:ilvl w:val="3"/>
          <w:numId w:val="14"/>
        </w:numPr>
        <w:spacing w:after="12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 xml:space="preserve">Выявлены признаки и/или установлен факт злоупотребление правом на получение </w:t>
      </w:r>
      <w:r w:rsidR="004568D4" w:rsidRPr="009E5D73">
        <w:rPr>
          <w:rFonts w:ascii="Times New Roman" w:hAnsi="Times New Roman" w:cs="Times New Roman"/>
          <w:sz w:val="24"/>
          <w:szCs w:val="24"/>
        </w:rPr>
        <w:t>Вознаграждения</w:t>
      </w:r>
      <w:r w:rsidR="009E5D73">
        <w:rPr>
          <w:rFonts w:ascii="Times New Roman" w:hAnsi="Times New Roman" w:cs="Times New Roman"/>
          <w:sz w:val="24"/>
          <w:szCs w:val="24"/>
        </w:rPr>
        <w:t>;</w:t>
      </w:r>
      <w:r w:rsidRPr="009E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6293A" w14:textId="77777777" w:rsidR="009E5D73" w:rsidRDefault="004568D4" w:rsidP="001D3BD6">
      <w:pPr>
        <w:pStyle w:val="a4"/>
        <w:numPr>
          <w:ilvl w:val="3"/>
          <w:numId w:val="14"/>
        </w:numPr>
        <w:spacing w:after="12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>Вознаграждение было начислено</w:t>
      </w:r>
      <w:r w:rsidR="00E933F3" w:rsidRPr="009E5D73">
        <w:rPr>
          <w:rFonts w:ascii="Times New Roman" w:hAnsi="Times New Roman" w:cs="Times New Roman"/>
          <w:sz w:val="24"/>
          <w:szCs w:val="24"/>
        </w:rPr>
        <w:t xml:space="preserve"> ошибочно (при отрицательном остатке он будет погашаться з</w:t>
      </w:r>
      <w:r w:rsidR="009E5D73">
        <w:rPr>
          <w:rFonts w:ascii="Times New Roman" w:hAnsi="Times New Roman" w:cs="Times New Roman"/>
          <w:sz w:val="24"/>
          <w:szCs w:val="24"/>
        </w:rPr>
        <w:t>а счет последующих начислений);</w:t>
      </w:r>
    </w:p>
    <w:p w14:paraId="576B7099" w14:textId="77777777" w:rsidR="009E5D73" w:rsidRDefault="00E933F3" w:rsidP="001D3BD6">
      <w:pPr>
        <w:pStyle w:val="a4"/>
        <w:numPr>
          <w:ilvl w:val="3"/>
          <w:numId w:val="14"/>
        </w:numPr>
        <w:spacing w:after="12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lastRenderedPageBreak/>
        <w:t>Произошло рас</w:t>
      </w:r>
      <w:r w:rsidR="004568D4" w:rsidRPr="009E5D73">
        <w:rPr>
          <w:rFonts w:ascii="Times New Roman" w:hAnsi="Times New Roman" w:cs="Times New Roman"/>
          <w:sz w:val="24"/>
          <w:szCs w:val="24"/>
        </w:rPr>
        <w:t>ходование ошибочно зачисленного Вознаграждения</w:t>
      </w:r>
      <w:r w:rsidRPr="009E5D73">
        <w:rPr>
          <w:rFonts w:ascii="Times New Roman" w:hAnsi="Times New Roman" w:cs="Times New Roman"/>
          <w:sz w:val="24"/>
          <w:szCs w:val="24"/>
        </w:rPr>
        <w:t>. При этом Банк имеет право списать со счета карты денежные средства в рублях в размере, эквивалентном колич</w:t>
      </w:r>
      <w:r w:rsidR="004568D4" w:rsidRPr="009E5D73">
        <w:rPr>
          <w:rFonts w:ascii="Times New Roman" w:hAnsi="Times New Roman" w:cs="Times New Roman"/>
          <w:sz w:val="24"/>
          <w:szCs w:val="24"/>
        </w:rPr>
        <w:t>еству ошибочно израсходованных Б</w:t>
      </w:r>
      <w:r w:rsidR="009E5D73">
        <w:rPr>
          <w:rFonts w:ascii="Times New Roman" w:hAnsi="Times New Roman" w:cs="Times New Roman"/>
          <w:sz w:val="24"/>
          <w:szCs w:val="24"/>
        </w:rPr>
        <w:t>аллов;</w:t>
      </w:r>
    </w:p>
    <w:p w14:paraId="321AD231" w14:textId="3E3D5F0F" w:rsidR="0037064F" w:rsidRPr="00CF2E9A" w:rsidRDefault="00E933F3" w:rsidP="001D3BD6">
      <w:pPr>
        <w:pStyle w:val="a4"/>
        <w:numPr>
          <w:ilvl w:val="3"/>
          <w:numId w:val="14"/>
        </w:numPr>
        <w:spacing w:after="12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>Выявлены другие нарушения, злоупотребления, мошеннические действия или предоставлена информация, вводящая в заблуждение Банк и/или партн</w:t>
      </w:r>
      <w:r w:rsidR="00CF2E9A">
        <w:rPr>
          <w:rFonts w:ascii="Times New Roman" w:hAnsi="Times New Roman" w:cs="Times New Roman"/>
          <w:sz w:val="24"/>
          <w:szCs w:val="24"/>
        </w:rPr>
        <w:t>еров в процессе участия в Акции</w:t>
      </w:r>
      <w:r w:rsidR="00531674">
        <w:rPr>
          <w:rFonts w:ascii="Times New Roman" w:hAnsi="Times New Roman" w:cs="Times New Roman"/>
          <w:sz w:val="24"/>
          <w:szCs w:val="24"/>
        </w:rPr>
        <w:t>.</w:t>
      </w:r>
    </w:p>
    <w:p w14:paraId="49FE70ED" w14:textId="02E50CAF" w:rsidR="001E215B" w:rsidRPr="009E5D73" w:rsidRDefault="003B639F" w:rsidP="00CF2E9A">
      <w:pPr>
        <w:pStyle w:val="20"/>
        <w:numPr>
          <w:ilvl w:val="0"/>
          <w:numId w:val="10"/>
        </w:numPr>
        <w:tabs>
          <w:tab w:val="left" w:pos="284"/>
        </w:tabs>
        <w:jc w:val="center"/>
        <w:rPr>
          <w:rFonts w:eastAsiaTheme="majorEastAsia"/>
          <w:lang w:val="ru-RU"/>
        </w:rPr>
      </w:pPr>
      <w:bookmarkStart w:id="7" w:name="_Toc148349828"/>
      <w:r w:rsidRPr="009E5D73">
        <w:rPr>
          <w:rFonts w:eastAsiaTheme="majorEastAsia"/>
          <w:lang w:val="ru-RU"/>
        </w:rPr>
        <w:t>ЗАКЛЮЧИТЕЛЬНЫЕ ПОЛОЖЕНИЯ</w:t>
      </w:r>
      <w:bookmarkEnd w:id="7"/>
    </w:p>
    <w:p w14:paraId="17426875" w14:textId="77777777" w:rsidR="009E5D73" w:rsidRPr="009E5D73" w:rsidRDefault="009E5D73" w:rsidP="009E5D73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46CAF53" w14:textId="77777777" w:rsidR="009E5D73" w:rsidRPr="009E5D73" w:rsidRDefault="009E5D73" w:rsidP="009E5D73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C1FA9AD" w14:textId="77777777" w:rsidR="009E5D73" w:rsidRPr="009E5D73" w:rsidRDefault="009E5D73" w:rsidP="009E5D73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7CE5340" w14:textId="77777777" w:rsidR="009E5D73" w:rsidRPr="009E5D73" w:rsidRDefault="009E5D73" w:rsidP="009E5D73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BBE9404" w14:textId="77777777" w:rsidR="009E5D73" w:rsidRPr="009E5D73" w:rsidRDefault="009E5D73" w:rsidP="009E5D73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F72B4CC" w14:textId="77777777" w:rsidR="009E5D73" w:rsidRPr="009E5D73" w:rsidRDefault="009E5D73" w:rsidP="009E5D73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8E06289" w14:textId="77777777" w:rsidR="009E5D73" w:rsidRPr="009E5D73" w:rsidRDefault="009E5D73" w:rsidP="009E5D73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B6B7B9B" w14:textId="77777777" w:rsidR="009E5D73" w:rsidRPr="009E5D73" w:rsidRDefault="009E5D73" w:rsidP="009E5D73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3A74402" w14:textId="77777777" w:rsidR="009E5D73" w:rsidRDefault="001E215B" w:rsidP="001D3BD6">
      <w:pPr>
        <w:pStyle w:val="a4"/>
        <w:numPr>
          <w:ilvl w:val="1"/>
          <w:numId w:val="14"/>
        </w:numPr>
        <w:tabs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 xml:space="preserve">Совершение действий, направленных на участие в Акции, признаётся подтверждением того, что Клиент/Участник Акции ознакомлен и полностью согласен с настоящими </w:t>
      </w:r>
      <w:r w:rsidR="009150CC" w:rsidRPr="009E5D73">
        <w:rPr>
          <w:rFonts w:ascii="Times New Roman" w:hAnsi="Times New Roman" w:cs="Times New Roman"/>
          <w:sz w:val="24"/>
          <w:szCs w:val="24"/>
        </w:rPr>
        <w:t>Условия</w:t>
      </w:r>
      <w:r w:rsidR="009E5D73">
        <w:rPr>
          <w:rFonts w:ascii="Times New Roman" w:hAnsi="Times New Roman" w:cs="Times New Roman"/>
          <w:sz w:val="24"/>
          <w:szCs w:val="24"/>
        </w:rPr>
        <w:t>ми;</w:t>
      </w:r>
    </w:p>
    <w:p w14:paraId="5F3723B4" w14:textId="77777777" w:rsidR="009E5D73" w:rsidRDefault="001E215B" w:rsidP="001D3BD6">
      <w:pPr>
        <w:pStyle w:val="a4"/>
        <w:numPr>
          <w:ilvl w:val="1"/>
          <w:numId w:val="14"/>
        </w:numPr>
        <w:tabs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 xml:space="preserve">Во всём, что не предусмотрено настоящими </w:t>
      </w:r>
      <w:r w:rsidR="009150CC" w:rsidRPr="009E5D73">
        <w:rPr>
          <w:rFonts w:ascii="Times New Roman" w:hAnsi="Times New Roman" w:cs="Times New Roman"/>
          <w:sz w:val="24"/>
          <w:szCs w:val="24"/>
        </w:rPr>
        <w:t>Условия</w:t>
      </w:r>
      <w:r w:rsidRPr="009E5D73">
        <w:rPr>
          <w:rFonts w:ascii="Times New Roman" w:hAnsi="Times New Roman" w:cs="Times New Roman"/>
          <w:sz w:val="24"/>
          <w:szCs w:val="24"/>
        </w:rPr>
        <w:t>ми, Организатор и Участники Акции руководствуются действующим законод</w:t>
      </w:r>
      <w:r w:rsidR="009E5D73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  <w:r w:rsidRPr="009E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5ACA0" w14:textId="77777777" w:rsidR="009E5D73" w:rsidRDefault="00E127C3" w:rsidP="001D3BD6">
      <w:pPr>
        <w:pStyle w:val="a4"/>
        <w:numPr>
          <w:ilvl w:val="1"/>
          <w:numId w:val="14"/>
        </w:numPr>
        <w:tabs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</w:t>
      </w:r>
      <w:r w:rsidR="009E5D73">
        <w:rPr>
          <w:rFonts w:ascii="Times New Roman" w:hAnsi="Times New Roman" w:cs="Times New Roman"/>
          <w:sz w:val="24"/>
          <w:szCs w:val="24"/>
        </w:rPr>
        <w:t>к, совершенных Участником Акции;</w:t>
      </w:r>
    </w:p>
    <w:p w14:paraId="037774C2" w14:textId="77777777" w:rsidR="009E5D73" w:rsidRDefault="00E127C3" w:rsidP="001D3BD6">
      <w:pPr>
        <w:pStyle w:val="a4"/>
        <w:numPr>
          <w:ilvl w:val="1"/>
          <w:numId w:val="14"/>
        </w:numPr>
        <w:tabs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 xml:space="preserve">Информирование Участников Акции об условиях участия и изменениях производится </w:t>
      </w:r>
      <w:r w:rsidR="00D12578" w:rsidRPr="009E5D73">
        <w:rPr>
          <w:rFonts w:ascii="Times New Roman" w:hAnsi="Times New Roman" w:cs="Times New Roman"/>
          <w:sz w:val="24"/>
          <w:szCs w:val="24"/>
        </w:rPr>
        <w:t xml:space="preserve">по усмотрению Организатора </w:t>
      </w:r>
      <w:r w:rsidRPr="009E5D73">
        <w:rPr>
          <w:rFonts w:ascii="Times New Roman" w:hAnsi="Times New Roman" w:cs="Times New Roman"/>
          <w:sz w:val="24"/>
          <w:szCs w:val="24"/>
        </w:rPr>
        <w:t xml:space="preserve">путем размещения </w:t>
      </w:r>
      <w:r w:rsidR="009150CC" w:rsidRPr="009E5D73">
        <w:rPr>
          <w:rFonts w:ascii="Times New Roman" w:hAnsi="Times New Roman" w:cs="Times New Roman"/>
          <w:sz w:val="24"/>
          <w:szCs w:val="24"/>
        </w:rPr>
        <w:t>Условий</w:t>
      </w:r>
      <w:r w:rsidR="00D12578" w:rsidRPr="009E5D73">
        <w:rPr>
          <w:rFonts w:ascii="Times New Roman" w:hAnsi="Times New Roman" w:cs="Times New Roman"/>
          <w:sz w:val="24"/>
          <w:szCs w:val="24"/>
        </w:rPr>
        <w:t xml:space="preserve"> </w:t>
      </w:r>
      <w:r w:rsidR="009150CC" w:rsidRPr="009E5D73">
        <w:rPr>
          <w:rFonts w:ascii="Times New Roman" w:hAnsi="Times New Roman" w:cs="Times New Roman"/>
          <w:sz w:val="24"/>
          <w:szCs w:val="24"/>
        </w:rPr>
        <w:t xml:space="preserve">Акции на Сайте </w:t>
      </w:r>
      <w:r w:rsidRPr="009E5D73">
        <w:rPr>
          <w:rFonts w:ascii="Times New Roman" w:hAnsi="Times New Roman" w:cs="Times New Roman"/>
          <w:sz w:val="24"/>
          <w:szCs w:val="24"/>
        </w:rPr>
        <w:t>и/или посредством SMS-информирования, сообщений на электронную почту и/или посредством телефонных звон</w:t>
      </w:r>
      <w:r w:rsidR="00D12578" w:rsidRPr="009E5D73">
        <w:rPr>
          <w:rFonts w:ascii="Times New Roman" w:hAnsi="Times New Roman" w:cs="Times New Roman"/>
          <w:sz w:val="24"/>
          <w:szCs w:val="24"/>
        </w:rPr>
        <w:t xml:space="preserve">ков </w:t>
      </w:r>
      <w:r w:rsidRPr="009E5D73">
        <w:rPr>
          <w:rFonts w:ascii="Times New Roman" w:hAnsi="Times New Roman" w:cs="Times New Roman"/>
          <w:sz w:val="24"/>
          <w:szCs w:val="24"/>
        </w:rPr>
        <w:t xml:space="preserve">от </w:t>
      </w:r>
      <w:r w:rsidR="00D12578" w:rsidRPr="009E5D73">
        <w:rPr>
          <w:rFonts w:ascii="Times New Roman" w:hAnsi="Times New Roman" w:cs="Times New Roman"/>
          <w:sz w:val="24"/>
          <w:szCs w:val="24"/>
        </w:rPr>
        <w:t>Организатора или его уполномоченных представителей</w:t>
      </w:r>
      <w:r w:rsidR="009E5D73">
        <w:rPr>
          <w:rFonts w:ascii="Times New Roman" w:hAnsi="Times New Roman" w:cs="Times New Roman"/>
          <w:sz w:val="24"/>
          <w:szCs w:val="24"/>
        </w:rPr>
        <w:t>;</w:t>
      </w:r>
    </w:p>
    <w:p w14:paraId="22FDB145" w14:textId="77777777" w:rsidR="009E5D73" w:rsidRDefault="001E215B" w:rsidP="001D3BD6">
      <w:pPr>
        <w:pStyle w:val="a4"/>
        <w:numPr>
          <w:ilvl w:val="1"/>
          <w:numId w:val="14"/>
        </w:numPr>
        <w:tabs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>Решения Организатора по всем вопросам, связанным с проведением Акции и доведённые до сведения Клиентов/Участников Акции посредством размещения информации на Сайте Организатора являются окончательными и распространяются на</w:t>
      </w:r>
      <w:r w:rsidR="009E5D73">
        <w:rPr>
          <w:rFonts w:ascii="Times New Roman" w:hAnsi="Times New Roman" w:cs="Times New Roman"/>
          <w:sz w:val="24"/>
          <w:szCs w:val="24"/>
        </w:rPr>
        <w:t xml:space="preserve"> всех Клиентов/Участников Акции;</w:t>
      </w:r>
      <w:r w:rsidRPr="009E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CE2EA" w14:textId="77777777" w:rsidR="009E5D73" w:rsidRDefault="001E215B" w:rsidP="001D3BD6">
      <w:pPr>
        <w:pStyle w:val="a4"/>
        <w:numPr>
          <w:ilvl w:val="1"/>
          <w:numId w:val="14"/>
        </w:numPr>
        <w:tabs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>Организатор оставляет за собой право не вступать в переписку либо иные контакты</w:t>
      </w:r>
      <w:r w:rsidR="009E5D73">
        <w:rPr>
          <w:rFonts w:ascii="Times New Roman" w:hAnsi="Times New Roman" w:cs="Times New Roman"/>
          <w:sz w:val="24"/>
          <w:szCs w:val="24"/>
        </w:rPr>
        <w:t xml:space="preserve"> с Клиентами/Участниками Акции;</w:t>
      </w:r>
    </w:p>
    <w:p w14:paraId="0B0DEBCC" w14:textId="77777777" w:rsidR="009E5D73" w:rsidRDefault="001E215B" w:rsidP="001D3BD6">
      <w:pPr>
        <w:pStyle w:val="a4"/>
        <w:numPr>
          <w:ilvl w:val="1"/>
          <w:numId w:val="14"/>
        </w:numPr>
        <w:tabs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>Банк не возмещает и не компенсирует убытки, издержки и любые иные расходы, которые могут возникнуть у Клие</w:t>
      </w:r>
      <w:r w:rsidR="009E5D73">
        <w:rPr>
          <w:rFonts w:ascii="Times New Roman" w:hAnsi="Times New Roman" w:cs="Times New Roman"/>
          <w:sz w:val="24"/>
          <w:szCs w:val="24"/>
        </w:rPr>
        <w:t>нта в связи с участием в Акции;</w:t>
      </w:r>
    </w:p>
    <w:p w14:paraId="01356E05" w14:textId="77777777" w:rsidR="009E5D73" w:rsidRDefault="001E215B" w:rsidP="001D3BD6">
      <w:pPr>
        <w:pStyle w:val="a4"/>
        <w:numPr>
          <w:ilvl w:val="1"/>
          <w:numId w:val="14"/>
        </w:numPr>
        <w:tabs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>Все претензии в отношении проведения Акции, участия в Акции и выполнения обязательств по ней Участники могут предъя</w:t>
      </w:r>
      <w:r w:rsidR="009E5D73">
        <w:rPr>
          <w:rFonts w:ascii="Times New Roman" w:hAnsi="Times New Roman" w:cs="Times New Roman"/>
          <w:sz w:val="24"/>
          <w:szCs w:val="24"/>
        </w:rPr>
        <w:t>вить исключительно Организатору;</w:t>
      </w:r>
    </w:p>
    <w:p w14:paraId="4C9BAF8D" w14:textId="48124D89" w:rsidR="001E215B" w:rsidRPr="009E5D73" w:rsidRDefault="001E215B" w:rsidP="001D3BD6">
      <w:pPr>
        <w:pStyle w:val="a4"/>
        <w:numPr>
          <w:ilvl w:val="1"/>
          <w:numId w:val="14"/>
        </w:numPr>
        <w:tabs>
          <w:tab w:val="left" w:pos="709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D73">
        <w:rPr>
          <w:rFonts w:ascii="Times New Roman" w:hAnsi="Times New Roman" w:cs="Times New Roman"/>
          <w:sz w:val="24"/>
          <w:szCs w:val="24"/>
        </w:rPr>
        <w:t xml:space="preserve">Все спорные вопросы, касающиеся Акции, регулируются в соответствии с действующим законодательством </w:t>
      </w:r>
      <w:r w:rsidR="00E933F3" w:rsidRPr="009E5D7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E5D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AA95B5" w14:textId="77777777" w:rsidR="001E215B" w:rsidRPr="00716018" w:rsidRDefault="001E215B" w:rsidP="001D3BD6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801C07" w14:textId="5DD1D038" w:rsidR="00CD238A" w:rsidRPr="00CE085C" w:rsidRDefault="001E215B" w:rsidP="001D3BD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085C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Pr="00CE085C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CE085C">
        <w:rPr>
          <w:rFonts w:ascii="Times New Roman" w:hAnsi="Times New Roman" w:cs="Times New Roman"/>
          <w:sz w:val="24"/>
          <w:szCs w:val="24"/>
        </w:rPr>
        <w:t>», Генеральная лицензия Банка России №</w:t>
      </w:r>
      <w:r w:rsidR="00716018" w:rsidRPr="00CE085C">
        <w:rPr>
          <w:rFonts w:ascii="Times New Roman" w:hAnsi="Times New Roman" w:cs="Times New Roman"/>
          <w:sz w:val="24"/>
          <w:szCs w:val="24"/>
        </w:rPr>
        <w:t xml:space="preserve"> </w:t>
      </w:r>
      <w:r w:rsidRPr="00CE085C">
        <w:rPr>
          <w:rFonts w:ascii="Times New Roman" w:hAnsi="Times New Roman" w:cs="Times New Roman"/>
          <w:sz w:val="24"/>
          <w:szCs w:val="24"/>
        </w:rPr>
        <w:t>963 от 5 декабря 2014 года</w:t>
      </w:r>
      <w:r w:rsidR="006F0897">
        <w:rPr>
          <w:rFonts w:ascii="Times New Roman" w:hAnsi="Times New Roman" w:cs="Times New Roman"/>
          <w:sz w:val="24"/>
          <w:szCs w:val="24"/>
        </w:rPr>
        <w:t>.</w:t>
      </w:r>
    </w:p>
    <w:sectPr w:rsidR="00CD238A" w:rsidRPr="00CE085C" w:rsidSect="00CE085C">
      <w:foot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EC877" w14:textId="77777777" w:rsidR="00B92D87" w:rsidRDefault="00B92D87" w:rsidP="00E761E9">
      <w:pPr>
        <w:spacing w:after="0" w:line="240" w:lineRule="auto"/>
      </w:pPr>
      <w:r>
        <w:separator/>
      </w:r>
    </w:p>
  </w:endnote>
  <w:endnote w:type="continuationSeparator" w:id="0">
    <w:p w14:paraId="0FE4FF16" w14:textId="77777777" w:rsidR="00B92D87" w:rsidRDefault="00B92D87" w:rsidP="00E7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309607"/>
      <w:docPartObj>
        <w:docPartGallery w:val="Page Numbers (Bottom of Page)"/>
        <w:docPartUnique/>
      </w:docPartObj>
    </w:sdtPr>
    <w:sdtEndPr/>
    <w:sdtContent>
      <w:p w14:paraId="1B7097D4" w14:textId="1581C6A5" w:rsidR="003B051D" w:rsidRDefault="003B051D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4BD">
          <w:rPr>
            <w:noProof/>
          </w:rPr>
          <w:t>9</w:t>
        </w:r>
        <w:r>
          <w:fldChar w:fldCharType="end"/>
        </w:r>
      </w:p>
    </w:sdtContent>
  </w:sdt>
  <w:p w14:paraId="49F83031" w14:textId="77777777" w:rsidR="003B051D" w:rsidRDefault="003B051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11781" w14:textId="77777777" w:rsidR="00B92D87" w:rsidRDefault="00B92D87" w:rsidP="00E761E9">
      <w:pPr>
        <w:spacing w:after="0" w:line="240" w:lineRule="auto"/>
      </w:pPr>
      <w:r>
        <w:separator/>
      </w:r>
    </w:p>
  </w:footnote>
  <w:footnote w:type="continuationSeparator" w:id="0">
    <w:p w14:paraId="7899A3D4" w14:textId="77777777" w:rsidR="00B92D87" w:rsidRDefault="00B92D87" w:rsidP="00E7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1813"/>
    <w:multiLevelType w:val="hybridMultilevel"/>
    <w:tmpl w:val="A6581B32"/>
    <w:lvl w:ilvl="0" w:tplc="D60051F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E30"/>
    <w:multiLevelType w:val="multilevel"/>
    <w:tmpl w:val="0442CA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lang w:val="x-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color w:val="auto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lang w:val="ru-RU"/>
      </w:rPr>
    </w:lvl>
    <w:lvl w:ilvl="4">
      <w:start w:val="1"/>
      <w:numFmt w:val="decimal"/>
      <w:lvlText w:val="%1.%2.%3.%4.%5."/>
      <w:lvlJc w:val="left"/>
      <w:pPr>
        <w:ind w:left="19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F6602B"/>
    <w:multiLevelType w:val="hybridMultilevel"/>
    <w:tmpl w:val="2AD82B2E"/>
    <w:lvl w:ilvl="0" w:tplc="C004F952">
      <w:start w:val="2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D91930"/>
    <w:multiLevelType w:val="multilevel"/>
    <w:tmpl w:val="6C3A6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DC59DE"/>
    <w:multiLevelType w:val="multilevel"/>
    <w:tmpl w:val="5B2E8BD2"/>
    <w:lvl w:ilvl="0">
      <w:start w:val="1"/>
      <w:numFmt w:val="decimal"/>
      <w:lvlText w:val="%1."/>
      <w:lvlJc w:val="left"/>
      <w:pPr>
        <w:ind w:left="1127" w:hanging="624"/>
      </w:pPr>
      <w:rPr>
        <w:rFonts w:ascii="Arial" w:eastAsia="Arial" w:hAnsi="Arial" w:cs="Arial" w:hint="default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127" w:hanging="624"/>
      </w:pPr>
      <w:rPr>
        <w:rFonts w:ascii="Arial" w:eastAsia="Arial" w:hAnsi="Arial" w:cs="Arial" w:hint="default"/>
        <w:w w:val="96"/>
        <w:sz w:val="22"/>
        <w:szCs w:val="22"/>
      </w:rPr>
    </w:lvl>
    <w:lvl w:ilvl="2">
      <w:numFmt w:val="bullet"/>
      <w:lvlText w:val="•"/>
      <w:lvlJc w:val="left"/>
      <w:pPr>
        <w:ind w:left="1354" w:hanging="227"/>
      </w:pPr>
      <w:rPr>
        <w:rFonts w:ascii="Arial" w:eastAsia="Arial" w:hAnsi="Arial" w:cs="Arial" w:hint="default"/>
        <w:w w:val="101"/>
        <w:sz w:val="22"/>
        <w:szCs w:val="22"/>
      </w:rPr>
    </w:lvl>
    <w:lvl w:ilvl="3">
      <w:numFmt w:val="bullet"/>
      <w:lvlText w:val="•"/>
      <w:lvlJc w:val="left"/>
      <w:pPr>
        <w:ind w:left="3170" w:hanging="227"/>
      </w:pPr>
      <w:rPr>
        <w:rFonts w:hint="default"/>
      </w:rPr>
    </w:lvl>
    <w:lvl w:ilvl="4">
      <w:numFmt w:val="bullet"/>
      <w:lvlText w:val="•"/>
      <w:lvlJc w:val="left"/>
      <w:pPr>
        <w:ind w:left="4075" w:hanging="227"/>
      </w:pPr>
      <w:rPr>
        <w:rFonts w:hint="default"/>
      </w:rPr>
    </w:lvl>
    <w:lvl w:ilvl="5">
      <w:numFmt w:val="bullet"/>
      <w:lvlText w:val="•"/>
      <w:lvlJc w:val="left"/>
      <w:pPr>
        <w:ind w:left="4980" w:hanging="227"/>
      </w:pPr>
      <w:rPr>
        <w:rFonts w:hint="default"/>
      </w:rPr>
    </w:lvl>
    <w:lvl w:ilvl="6">
      <w:numFmt w:val="bullet"/>
      <w:lvlText w:val="•"/>
      <w:lvlJc w:val="left"/>
      <w:pPr>
        <w:ind w:left="5885" w:hanging="227"/>
      </w:pPr>
      <w:rPr>
        <w:rFonts w:hint="default"/>
      </w:rPr>
    </w:lvl>
    <w:lvl w:ilvl="7">
      <w:numFmt w:val="bullet"/>
      <w:lvlText w:val="•"/>
      <w:lvlJc w:val="left"/>
      <w:pPr>
        <w:ind w:left="6790" w:hanging="227"/>
      </w:pPr>
      <w:rPr>
        <w:rFonts w:hint="default"/>
      </w:rPr>
    </w:lvl>
    <w:lvl w:ilvl="8">
      <w:numFmt w:val="bullet"/>
      <w:lvlText w:val="•"/>
      <w:lvlJc w:val="left"/>
      <w:pPr>
        <w:ind w:left="7695" w:hanging="227"/>
      </w:pPr>
      <w:rPr>
        <w:rFonts w:hint="default"/>
      </w:rPr>
    </w:lvl>
  </w:abstractNum>
  <w:abstractNum w:abstractNumId="5" w15:restartNumberingAfterBreak="0">
    <w:nsid w:val="16961D34"/>
    <w:multiLevelType w:val="hybridMultilevel"/>
    <w:tmpl w:val="127EE84A"/>
    <w:lvl w:ilvl="0" w:tplc="CD2CB630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6BA28B08">
      <w:start w:val="1"/>
      <w:numFmt w:val="decimal"/>
      <w:lvlText w:val="%2.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A31142"/>
    <w:multiLevelType w:val="hybridMultilevel"/>
    <w:tmpl w:val="99BE832C"/>
    <w:lvl w:ilvl="0" w:tplc="5BA2B1F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E079AF"/>
    <w:multiLevelType w:val="hybridMultilevel"/>
    <w:tmpl w:val="5610246A"/>
    <w:lvl w:ilvl="0" w:tplc="AEDCBB7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07236"/>
    <w:multiLevelType w:val="multilevel"/>
    <w:tmpl w:val="329286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8263B45"/>
    <w:multiLevelType w:val="multilevel"/>
    <w:tmpl w:val="70F6F320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8" w:hanging="1440"/>
      </w:pPr>
      <w:rPr>
        <w:rFonts w:hint="default"/>
      </w:rPr>
    </w:lvl>
  </w:abstractNum>
  <w:abstractNum w:abstractNumId="11" w15:restartNumberingAfterBreak="0">
    <w:nsid w:val="3A7677FC"/>
    <w:multiLevelType w:val="hybridMultilevel"/>
    <w:tmpl w:val="94F871D4"/>
    <w:lvl w:ilvl="0" w:tplc="CD2CB630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EC3648"/>
    <w:multiLevelType w:val="multilevel"/>
    <w:tmpl w:val="0442CA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lang w:val="x-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color w:val="auto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lang w:val="ru-RU"/>
      </w:rPr>
    </w:lvl>
    <w:lvl w:ilvl="4">
      <w:start w:val="1"/>
      <w:numFmt w:val="decimal"/>
      <w:lvlText w:val="%1.%2.%3.%4.%5."/>
      <w:lvlJc w:val="left"/>
      <w:pPr>
        <w:ind w:left="19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6007A7"/>
    <w:multiLevelType w:val="hybridMultilevel"/>
    <w:tmpl w:val="2D2C725A"/>
    <w:lvl w:ilvl="0" w:tplc="309E7EB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3F428A0"/>
    <w:multiLevelType w:val="multilevel"/>
    <w:tmpl w:val="0442CA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lang w:val="x-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color w:val="auto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lang w:val="ru-RU"/>
      </w:rPr>
    </w:lvl>
    <w:lvl w:ilvl="4">
      <w:start w:val="1"/>
      <w:numFmt w:val="decimal"/>
      <w:lvlText w:val="%1.%2.%3.%4.%5."/>
      <w:lvlJc w:val="left"/>
      <w:pPr>
        <w:ind w:left="19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837EDC"/>
    <w:multiLevelType w:val="hybridMultilevel"/>
    <w:tmpl w:val="1F5443A6"/>
    <w:lvl w:ilvl="0" w:tplc="EC204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35171"/>
    <w:multiLevelType w:val="hybridMultilevel"/>
    <w:tmpl w:val="4EA6A168"/>
    <w:lvl w:ilvl="0" w:tplc="77E40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FA3F5A"/>
    <w:multiLevelType w:val="hybridMultilevel"/>
    <w:tmpl w:val="5610246A"/>
    <w:lvl w:ilvl="0" w:tplc="AEDCBB7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83E8D"/>
    <w:multiLevelType w:val="hybridMultilevel"/>
    <w:tmpl w:val="668448AC"/>
    <w:lvl w:ilvl="0" w:tplc="44062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5855F4"/>
    <w:multiLevelType w:val="hybridMultilevel"/>
    <w:tmpl w:val="D8D281CE"/>
    <w:lvl w:ilvl="0" w:tplc="70CCC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3"/>
  </w:num>
  <w:num w:numId="5">
    <w:abstractNumId w:val="19"/>
  </w:num>
  <w:num w:numId="6">
    <w:abstractNumId w:val="18"/>
  </w:num>
  <w:num w:numId="7">
    <w:abstractNumId w:val="16"/>
  </w:num>
  <w:num w:numId="8">
    <w:abstractNumId w:val="10"/>
  </w:num>
  <w:num w:numId="9">
    <w:abstractNumId w:val="15"/>
  </w:num>
  <w:num w:numId="10">
    <w:abstractNumId w:val="9"/>
  </w:num>
  <w:num w:numId="11">
    <w:abstractNumId w:val="17"/>
  </w:num>
  <w:num w:numId="12">
    <w:abstractNumId w:val="2"/>
  </w:num>
  <w:num w:numId="13">
    <w:abstractNumId w:val="8"/>
  </w:num>
  <w:num w:numId="14">
    <w:abstractNumId w:val="14"/>
  </w:num>
  <w:num w:numId="15">
    <w:abstractNumId w:val="1"/>
  </w:num>
  <w:num w:numId="16">
    <w:abstractNumId w:val="12"/>
  </w:num>
  <w:num w:numId="17">
    <w:abstractNumId w:val="6"/>
  </w:num>
  <w:num w:numId="18">
    <w:abstractNumId w:val="11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5B"/>
    <w:rsid w:val="0000036B"/>
    <w:rsid w:val="000060C8"/>
    <w:rsid w:val="000227F5"/>
    <w:rsid w:val="0002764D"/>
    <w:rsid w:val="00027B31"/>
    <w:rsid w:val="000328D4"/>
    <w:rsid w:val="000405A6"/>
    <w:rsid w:val="000461C5"/>
    <w:rsid w:val="000470D3"/>
    <w:rsid w:val="00060EB2"/>
    <w:rsid w:val="00061B2F"/>
    <w:rsid w:val="00065F3D"/>
    <w:rsid w:val="000669B8"/>
    <w:rsid w:val="00072DBD"/>
    <w:rsid w:val="0007364F"/>
    <w:rsid w:val="000816F4"/>
    <w:rsid w:val="00082A73"/>
    <w:rsid w:val="00083A03"/>
    <w:rsid w:val="000864F7"/>
    <w:rsid w:val="00093CCB"/>
    <w:rsid w:val="00095DF6"/>
    <w:rsid w:val="000A1A0B"/>
    <w:rsid w:val="000B61CD"/>
    <w:rsid w:val="000E2601"/>
    <w:rsid w:val="000F16AD"/>
    <w:rsid w:val="000F3070"/>
    <w:rsid w:val="000F484F"/>
    <w:rsid w:val="000F52BB"/>
    <w:rsid w:val="0010117F"/>
    <w:rsid w:val="001073E1"/>
    <w:rsid w:val="0011294F"/>
    <w:rsid w:val="00116073"/>
    <w:rsid w:val="001167CD"/>
    <w:rsid w:val="00117B4B"/>
    <w:rsid w:val="00130AED"/>
    <w:rsid w:val="001347B5"/>
    <w:rsid w:val="0013523F"/>
    <w:rsid w:val="00141540"/>
    <w:rsid w:val="0014160C"/>
    <w:rsid w:val="00150B8A"/>
    <w:rsid w:val="00150FB4"/>
    <w:rsid w:val="00154344"/>
    <w:rsid w:val="00163669"/>
    <w:rsid w:val="00172916"/>
    <w:rsid w:val="00181D1F"/>
    <w:rsid w:val="001828FA"/>
    <w:rsid w:val="0018644B"/>
    <w:rsid w:val="001878F9"/>
    <w:rsid w:val="00194D20"/>
    <w:rsid w:val="001972E9"/>
    <w:rsid w:val="001A3417"/>
    <w:rsid w:val="001A3529"/>
    <w:rsid w:val="001B4150"/>
    <w:rsid w:val="001C23E1"/>
    <w:rsid w:val="001C3302"/>
    <w:rsid w:val="001C493D"/>
    <w:rsid w:val="001C6C79"/>
    <w:rsid w:val="001D1FFA"/>
    <w:rsid w:val="001D3A77"/>
    <w:rsid w:val="001D3BD6"/>
    <w:rsid w:val="001D60CC"/>
    <w:rsid w:val="001E02CB"/>
    <w:rsid w:val="001E215B"/>
    <w:rsid w:val="001E6398"/>
    <w:rsid w:val="00203464"/>
    <w:rsid w:val="00224189"/>
    <w:rsid w:val="00225DC8"/>
    <w:rsid w:val="002373FD"/>
    <w:rsid w:val="002375AF"/>
    <w:rsid w:val="00240A6A"/>
    <w:rsid w:val="00243DD9"/>
    <w:rsid w:val="00260D79"/>
    <w:rsid w:val="00263FBF"/>
    <w:rsid w:val="00265A8A"/>
    <w:rsid w:val="00276EDA"/>
    <w:rsid w:val="002A0296"/>
    <w:rsid w:val="002A0882"/>
    <w:rsid w:val="002A62CF"/>
    <w:rsid w:val="002A713E"/>
    <w:rsid w:val="002B219A"/>
    <w:rsid w:val="002B5BA4"/>
    <w:rsid w:val="002B6374"/>
    <w:rsid w:val="002C1834"/>
    <w:rsid w:val="002C4587"/>
    <w:rsid w:val="002D25E8"/>
    <w:rsid w:val="002F26E1"/>
    <w:rsid w:val="002F7510"/>
    <w:rsid w:val="00301527"/>
    <w:rsid w:val="003031E9"/>
    <w:rsid w:val="00312ECA"/>
    <w:rsid w:val="003136EF"/>
    <w:rsid w:val="00316534"/>
    <w:rsid w:val="00320590"/>
    <w:rsid w:val="00323C5C"/>
    <w:rsid w:val="00326142"/>
    <w:rsid w:val="0033294F"/>
    <w:rsid w:val="00336655"/>
    <w:rsid w:val="00336F6D"/>
    <w:rsid w:val="00347EAC"/>
    <w:rsid w:val="00351C07"/>
    <w:rsid w:val="0037064F"/>
    <w:rsid w:val="00370E46"/>
    <w:rsid w:val="00380CBF"/>
    <w:rsid w:val="003856B1"/>
    <w:rsid w:val="0038723F"/>
    <w:rsid w:val="0038782E"/>
    <w:rsid w:val="003A4D29"/>
    <w:rsid w:val="003B051D"/>
    <w:rsid w:val="003B0ED3"/>
    <w:rsid w:val="003B455D"/>
    <w:rsid w:val="003B639F"/>
    <w:rsid w:val="003B7C58"/>
    <w:rsid w:val="003C5C89"/>
    <w:rsid w:val="003D1EE2"/>
    <w:rsid w:val="003D75E2"/>
    <w:rsid w:val="003E07E6"/>
    <w:rsid w:val="003E3AD6"/>
    <w:rsid w:val="003E588C"/>
    <w:rsid w:val="003F0EE7"/>
    <w:rsid w:val="003F1D10"/>
    <w:rsid w:val="003F4F29"/>
    <w:rsid w:val="004033AA"/>
    <w:rsid w:val="004131CC"/>
    <w:rsid w:val="00427065"/>
    <w:rsid w:val="0043400D"/>
    <w:rsid w:val="00435E9F"/>
    <w:rsid w:val="00437E72"/>
    <w:rsid w:val="0045087F"/>
    <w:rsid w:val="00454C02"/>
    <w:rsid w:val="0045594B"/>
    <w:rsid w:val="004568D4"/>
    <w:rsid w:val="00456E99"/>
    <w:rsid w:val="004576E3"/>
    <w:rsid w:val="004617ED"/>
    <w:rsid w:val="00465264"/>
    <w:rsid w:val="0046726D"/>
    <w:rsid w:val="0046755C"/>
    <w:rsid w:val="00467CEA"/>
    <w:rsid w:val="00471B82"/>
    <w:rsid w:val="00477BF3"/>
    <w:rsid w:val="0048712F"/>
    <w:rsid w:val="00490B75"/>
    <w:rsid w:val="00496E4C"/>
    <w:rsid w:val="004A108A"/>
    <w:rsid w:val="004A329D"/>
    <w:rsid w:val="004A6C77"/>
    <w:rsid w:val="004A6D44"/>
    <w:rsid w:val="004B535C"/>
    <w:rsid w:val="004B7BE5"/>
    <w:rsid w:val="004D07ED"/>
    <w:rsid w:val="004D2DD5"/>
    <w:rsid w:val="004D4120"/>
    <w:rsid w:val="004D4EDB"/>
    <w:rsid w:val="004E7F5B"/>
    <w:rsid w:val="004F1C2E"/>
    <w:rsid w:val="004F371E"/>
    <w:rsid w:val="005027C8"/>
    <w:rsid w:val="00505AD3"/>
    <w:rsid w:val="00520FB3"/>
    <w:rsid w:val="00522157"/>
    <w:rsid w:val="00531674"/>
    <w:rsid w:val="005425D6"/>
    <w:rsid w:val="00543889"/>
    <w:rsid w:val="00551DE4"/>
    <w:rsid w:val="00554CCF"/>
    <w:rsid w:val="005648E9"/>
    <w:rsid w:val="00582B84"/>
    <w:rsid w:val="0058765F"/>
    <w:rsid w:val="00593140"/>
    <w:rsid w:val="0059447D"/>
    <w:rsid w:val="005A15AD"/>
    <w:rsid w:val="005B56AA"/>
    <w:rsid w:val="005C2CDF"/>
    <w:rsid w:val="005D55A2"/>
    <w:rsid w:val="005D7015"/>
    <w:rsid w:val="005E290A"/>
    <w:rsid w:val="005E7B1F"/>
    <w:rsid w:val="005F0C17"/>
    <w:rsid w:val="005F1054"/>
    <w:rsid w:val="005F3410"/>
    <w:rsid w:val="005F7242"/>
    <w:rsid w:val="005F79BD"/>
    <w:rsid w:val="005F7C83"/>
    <w:rsid w:val="00601ADC"/>
    <w:rsid w:val="00603C47"/>
    <w:rsid w:val="00606CBB"/>
    <w:rsid w:val="00607E6D"/>
    <w:rsid w:val="006117AD"/>
    <w:rsid w:val="0062442C"/>
    <w:rsid w:val="00631A22"/>
    <w:rsid w:val="0063508E"/>
    <w:rsid w:val="00636B07"/>
    <w:rsid w:val="00637BBA"/>
    <w:rsid w:val="006416D9"/>
    <w:rsid w:val="00643F2D"/>
    <w:rsid w:val="006466C2"/>
    <w:rsid w:val="006475F1"/>
    <w:rsid w:val="00651AB2"/>
    <w:rsid w:val="006530A1"/>
    <w:rsid w:val="00656734"/>
    <w:rsid w:val="00664671"/>
    <w:rsid w:val="0067043B"/>
    <w:rsid w:val="00693F13"/>
    <w:rsid w:val="006A1AF3"/>
    <w:rsid w:val="006B2231"/>
    <w:rsid w:val="006B7633"/>
    <w:rsid w:val="006C42FD"/>
    <w:rsid w:val="006C4412"/>
    <w:rsid w:val="006C62B3"/>
    <w:rsid w:val="006D7E96"/>
    <w:rsid w:val="006E2305"/>
    <w:rsid w:val="006E333F"/>
    <w:rsid w:val="006E47E7"/>
    <w:rsid w:val="006F0897"/>
    <w:rsid w:val="00706014"/>
    <w:rsid w:val="00712681"/>
    <w:rsid w:val="00716018"/>
    <w:rsid w:val="007304C6"/>
    <w:rsid w:val="007330DF"/>
    <w:rsid w:val="007338CF"/>
    <w:rsid w:val="00735079"/>
    <w:rsid w:val="00740236"/>
    <w:rsid w:val="00740AC3"/>
    <w:rsid w:val="0074642E"/>
    <w:rsid w:val="00757D90"/>
    <w:rsid w:val="00763232"/>
    <w:rsid w:val="00772F88"/>
    <w:rsid w:val="007765DD"/>
    <w:rsid w:val="007863F7"/>
    <w:rsid w:val="00793D31"/>
    <w:rsid w:val="00795DB6"/>
    <w:rsid w:val="00796B3C"/>
    <w:rsid w:val="0079709D"/>
    <w:rsid w:val="007B4729"/>
    <w:rsid w:val="007C3CBD"/>
    <w:rsid w:val="007C6164"/>
    <w:rsid w:val="007D15B5"/>
    <w:rsid w:val="007D2462"/>
    <w:rsid w:val="007D3681"/>
    <w:rsid w:val="007D3C39"/>
    <w:rsid w:val="007D5B7E"/>
    <w:rsid w:val="007D5F04"/>
    <w:rsid w:val="007E01B4"/>
    <w:rsid w:val="007E714A"/>
    <w:rsid w:val="007E7C52"/>
    <w:rsid w:val="007F10EE"/>
    <w:rsid w:val="007F4F56"/>
    <w:rsid w:val="007F646B"/>
    <w:rsid w:val="00804F4E"/>
    <w:rsid w:val="0081430B"/>
    <w:rsid w:val="00823263"/>
    <w:rsid w:val="008320CE"/>
    <w:rsid w:val="00847388"/>
    <w:rsid w:val="00851066"/>
    <w:rsid w:val="00851125"/>
    <w:rsid w:val="008519B3"/>
    <w:rsid w:val="00854333"/>
    <w:rsid w:val="00855A4E"/>
    <w:rsid w:val="008600DC"/>
    <w:rsid w:val="008613B7"/>
    <w:rsid w:val="00876D4E"/>
    <w:rsid w:val="00883F8C"/>
    <w:rsid w:val="00887686"/>
    <w:rsid w:val="008876EF"/>
    <w:rsid w:val="00887E59"/>
    <w:rsid w:val="00897DCE"/>
    <w:rsid w:val="008A2D73"/>
    <w:rsid w:val="008A3B1A"/>
    <w:rsid w:val="008B1F09"/>
    <w:rsid w:val="008B2F81"/>
    <w:rsid w:val="008B6798"/>
    <w:rsid w:val="008C01D6"/>
    <w:rsid w:val="008C4F0D"/>
    <w:rsid w:val="008D0E47"/>
    <w:rsid w:val="008E1817"/>
    <w:rsid w:val="008E1A6B"/>
    <w:rsid w:val="008E3756"/>
    <w:rsid w:val="008F0DF9"/>
    <w:rsid w:val="008F48A1"/>
    <w:rsid w:val="008F49DC"/>
    <w:rsid w:val="008F6331"/>
    <w:rsid w:val="008F7DC9"/>
    <w:rsid w:val="00901FF6"/>
    <w:rsid w:val="00904D06"/>
    <w:rsid w:val="009065CC"/>
    <w:rsid w:val="009150CC"/>
    <w:rsid w:val="009153BD"/>
    <w:rsid w:val="00917BD5"/>
    <w:rsid w:val="00927952"/>
    <w:rsid w:val="00927AAF"/>
    <w:rsid w:val="00965C54"/>
    <w:rsid w:val="0097129F"/>
    <w:rsid w:val="009738B1"/>
    <w:rsid w:val="00980F72"/>
    <w:rsid w:val="00981234"/>
    <w:rsid w:val="00981263"/>
    <w:rsid w:val="00991330"/>
    <w:rsid w:val="00991C78"/>
    <w:rsid w:val="0099384A"/>
    <w:rsid w:val="00997A4F"/>
    <w:rsid w:val="009A00EE"/>
    <w:rsid w:val="009A26BE"/>
    <w:rsid w:val="009A7893"/>
    <w:rsid w:val="009B0692"/>
    <w:rsid w:val="009B3B02"/>
    <w:rsid w:val="009B3DB9"/>
    <w:rsid w:val="009C0A29"/>
    <w:rsid w:val="009C4180"/>
    <w:rsid w:val="009D2256"/>
    <w:rsid w:val="009E5D73"/>
    <w:rsid w:val="009F7B82"/>
    <w:rsid w:val="00A00A4D"/>
    <w:rsid w:val="00A00C66"/>
    <w:rsid w:val="00A018D4"/>
    <w:rsid w:val="00A066C5"/>
    <w:rsid w:val="00A157E5"/>
    <w:rsid w:val="00A1594E"/>
    <w:rsid w:val="00A24493"/>
    <w:rsid w:val="00A26235"/>
    <w:rsid w:val="00A31E4E"/>
    <w:rsid w:val="00A364BD"/>
    <w:rsid w:val="00A3651C"/>
    <w:rsid w:val="00A41D94"/>
    <w:rsid w:val="00A478A5"/>
    <w:rsid w:val="00A502F5"/>
    <w:rsid w:val="00A530AB"/>
    <w:rsid w:val="00A54B5F"/>
    <w:rsid w:val="00A56B77"/>
    <w:rsid w:val="00A61963"/>
    <w:rsid w:val="00A62066"/>
    <w:rsid w:val="00A63A05"/>
    <w:rsid w:val="00A711BF"/>
    <w:rsid w:val="00A728EC"/>
    <w:rsid w:val="00A83DC5"/>
    <w:rsid w:val="00A87F86"/>
    <w:rsid w:val="00AA7A9D"/>
    <w:rsid w:val="00AB65DA"/>
    <w:rsid w:val="00AC599C"/>
    <w:rsid w:val="00AC7426"/>
    <w:rsid w:val="00AD6783"/>
    <w:rsid w:val="00AD7B35"/>
    <w:rsid w:val="00AD7E09"/>
    <w:rsid w:val="00AE2C9D"/>
    <w:rsid w:val="00AE3DAA"/>
    <w:rsid w:val="00AE3EE6"/>
    <w:rsid w:val="00AF4EC1"/>
    <w:rsid w:val="00B03CC9"/>
    <w:rsid w:val="00B11B84"/>
    <w:rsid w:val="00B153FC"/>
    <w:rsid w:val="00B217C6"/>
    <w:rsid w:val="00B31FE6"/>
    <w:rsid w:val="00B32B98"/>
    <w:rsid w:val="00B42949"/>
    <w:rsid w:val="00B52460"/>
    <w:rsid w:val="00B524A5"/>
    <w:rsid w:val="00B5404E"/>
    <w:rsid w:val="00B550CF"/>
    <w:rsid w:val="00B6334E"/>
    <w:rsid w:val="00B63389"/>
    <w:rsid w:val="00B80243"/>
    <w:rsid w:val="00B833CE"/>
    <w:rsid w:val="00B84314"/>
    <w:rsid w:val="00B92D87"/>
    <w:rsid w:val="00BA2735"/>
    <w:rsid w:val="00BC4113"/>
    <w:rsid w:val="00BC4FC8"/>
    <w:rsid w:val="00BD1998"/>
    <w:rsid w:val="00BD557A"/>
    <w:rsid w:val="00BE0926"/>
    <w:rsid w:val="00BE2132"/>
    <w:rsid w:val="00BF6BD8"/>
    <w:rsid w:val="00C00691"/>
    <w:rsid w:val="00C06F7E"/>
    <w:rsid w:val="00C12374"/>
    <w:rsid w:val="00C1286E"/>
    <w:rsid w:val="00C27407"/>
    <w:rsid w:val="00C2744A"/>
    <w:rsid w:val="00C305A1"/>
    <w:rsid w:val="00C47176"/>
    <w:rsid w:val="00C5257F"/>
    <w:rsid w:val="00C71E40"/>
    <w:rsid w:val="00C83B06"/>
    <w:rsid w:val="00C879D1"/>
    <w:rsid w:val="00C97B14"/>
    <w:rsid w:val="00CA4502"/>
    <w:rsid w:val="00CA6A56"/>
    <w:rsid w:val="00CB42F7"/>
    <w:rsid w:val="00CC5887"/>
    <w:rsid w:val="00CD238A"/>
    <w:rsid w:val="00CE043C"/>
    <w:rsid w:val="00CE085C"/>
    <w:rsid w:val="00CE2743"/>
    <w:rsid w:val="00CE4ECF"/>
    <w:rsid w:val="00CE7FFD"/>
    <w:rsid w:val="00CF2B15"/>
    <w:rsid w:val="00CF2E9A"/>
    <w:rsid w:val="00CF6765"/>
    <w:rsid w:val="00CF6FEE"/>
    <w:rsid w:val="00D0126F"/>
    <w:rsid w:val="00D02BD3"/>
    <w:rsid w:val="00D10EBE"/>
    <w:rsid w:val="00D12578"/>
    <w:rsid w:val="00D13D5E"/>
    <w:rsid w:val="00D14D1C"/>
    <w:rsid w:val="00D15DC0"/>
    <w:rsid w:val="00D15E8C"/>
    <w:rsid w:val="00D17B3E"/>
    <w:rsid w:val="00D25A0C"/>
    <w:rsid w:val="00D3458C"/>
    <w:rsid w:val="00D36FE8"/>
    <w:rsid w:val="00D47EE4"/>
    <w:rsid w:val="00D51B85"/>
    <w:rsid w:val="00D65BD3"/>
    <w:rsid w:val="00D67085"/>
    <w:rsid w:val="00D7569C"/>
    <w:rsid w:val="00D825D2"/>
    <w:rsid w:val="00D86FA7"/>
    <w:rsid w:val="00D90DDC"/>
    <w:rsid w:val="00DA78AD"/>
    <w:rsid w:val="00DC1249"/>
    <w:rsid w:val="00DC704D"/>
    <w:rsid w:val="00DD0758"/>
    <w:rsid w:val="00E0281B"/>
    <w:rsid w:val="00E127C3"/>
    <w:rsid w:val="00E14050"/>
    <w:rsid w:val="00E17B1D"/>
    <w:rsid w:val="00E216B8"/>
    <w:rsid w:val="00E22B84"/>
    <w:rsid w:val="00E26825"/>
    <w:rsid w:val="00E312F5"/>
    <w:rsid w:val="00E44AFC"/>
    <w:rsid w:val="00E453DA"/>
    <w:rsid w:val="00E476A1"/>
    <w:rsid w:val="00E50C3A"/>
    <w:rsid w:val="00E50CCE"/>
    <w:rsid w:val="00E53FE9"/>
    <w:rsid w:val="00E56B44"/>
    <w:rsid w:val="00E67BA8"/>
    <w:rsid w:val="00E706E3"/>
    <w:rsid w:val="00E70DFF"/>
    <w:rsid w:val="00E74B96"/>
    <w:rsid w:val="00E761E9"/>
    <w:rsid w:val="00E825BA"/>
    <w:rsid w:val="00E90EFE"/>
    <w:rsid w:val="00E931DB"/>
    <w:rsid w:val="00E933F3"/>
    <w:rsid w:val="00EA089A"/>
    <w:rsid w:val="00EA1A99"/>
    <w:rsid w:val="00EA2629"/>
    <w:rsid w:val="00EA38A6"/>
    <w:rsid w:val="00EA43A9"/>
    <w:rsid w:val="00EB316B"/>
    <w:rsid w:val="00EB38A7"/>
    <w:rsid w:val="00EB7CC2"/>
    <w:rsid w:val="00EC2CEF"/>
    <w:rsid w:val="00EC4B55"/>
    <w:rsid w:val="00ED043A"/>
    <w:rsid w:val="00ED5825"/>
    <w:rsid w:val="00EE15B9"/>
    <w:rsid w:val="00EE2172"/>
    <w:rsid w:val="00EE7469"/>
    <w:rsid w:val="00EF040D"/>
    <w:rsid w:val="00F01B8F"/>
    <w:rsid w:val="00F14EA6"/>
    <w:rsid w:val="00F16D05"/>
    <w:rsid w:val="00F21D0D"/>
    <w:rsid w:val="00F3487A"/>
    <w:rsid w:val="00F35B8A"/>
    <w:rsid w:val="00F35F45"/>
    <w:rsid w:val="00F53D96"/>
    <w:rsid w:val="00F5522F"/>
    <w:rsid w:val="00F61042"/>
    <w:rsid w:val="00F6493F"/>
    <w:rsid w:val="00F65E50"/>
    <w:rsid w:val="00F67C53"/>
    <w:rsid w:val="00F90245"/>
    <w:rsid w:val="00F91687"/>
    <w:rsid w:val="00F9696A"/>
    <w:rsid w:val="00FA2A1B"/>
    <w:rsid w:val="00FC4816"/>
    <w:rsid w:val="00FE2DEF"/>
    <w:rsid w:val="00FE4435"/>
    <w:rsid w:val="00FE5421"/>
    <w:rsid w:val="00FF05B7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6239"/>
  <w15:docId w15:val="{49C16445-DC7F-459A-A752-CC6075D6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qFormat/>
    <w:rsid w:val="001E6398"/>
    <w:pPr>
      <w:keepNext/>
      <w:widowControl w:val="0"/>
      <w:autoSpaceDE w:val="0"/>
      <w:autoSpaceDN w:val="0"/>
      <w:adjustRightInd w:val="0"/>
      <w:spacing w:before="24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15B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E127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7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2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9B3B02"/>
    <w:pPr>
      <w:widowControl w:val="0"/>
      <w:autoSpaceDE w:val="0"/>
      <w:autoSpaceDN w:val="0"/>
      <w:spacing w:before="87" w:after="0" w:line="240" w:lineRule="auto"/>
      <w:ind w:left="1127"/>
    </w:pPr>
    <w:rPr>
      <w:rFonts w:ascii="Arial" w:eastAsia="Arial" w:hAnsi="Arial" w:cs="Arial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9B3B02"/>
    <w:rPr>
      <w:rFonts w:ascii="Arial" w:eastAsia="Arial" w:hAnsi="Arial" w:cs="Arial"/>
      <w:lang w:val="en-US"/>
    </w:rPr>
  </w:style>
  <w:style w:type="character" w:styleId="a9">
    <w:name w:val="annotation reference"/>
    <w:basedOn w:val="a0"/>
    <w:uiPriority w:val="99"/>
    <w:semiHidden/>
    <w:unhideWhenUsed/>
    <w:rsid w:val="00B6334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33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334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334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334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3B0ED3"/>
    <w:pPr>
      <w:spacing w:after="0" w:line="240" w:lineRule="auto"/>
    </w:pPr>
  </w:style>
  <w:style w:type="paragraph" w:customStyle="1" w:styleId="Standarduser">
    <w:name w:val="Standard (user)"/>
    <w:rsid w:val="00BD55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header"/>
    <w:basedOn w:val="a"/>
    <w:link w:val="af0"/>
    <w:uiPriority w:val="99"/>
    <w:unhideWhenUsed/>
    <w:rsid w:val="00E76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761E9"/>
  </w:style>
  <w:style w:type="paragraph" w:styleId="af1">
    <w:name w:val="footer"/>
    <w:basedOn w:val="a"/>
    <w:link w:val="af2"/>
    <w:uiPriority w:val="99"/>
    <w:unhideWhenUsed/>
    <w:rsid w:val="00E76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761E9"/>
  </w:style>
  <w:style w:type="paragraph" w:customStyle="1" w:styleId="11">
    <w:name w:val="Обычный1"/>
    <w:rsid w:val="00B217C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B2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8B1F0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D5F04"/>
    <w:pPr>
      <w:numPr>
        <w:numId w:val="8"/>
      </w:numPr>
      <w:spacing w:after="100" w:line="259" w:lineRule="auto"/>
    </w:pPr>
    <w:rPr>
      <w:rFonts w:eastAsiaTheme="minorEastAsia" w:cs="Times New Roman"/>
      <w:b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8B1F09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8B1F09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1">
    <w:name w:val="Заголовок 2 Знак"/>
    <w:basedOn w:val="a0"/>
    <w:link w:val="20"/>
    <w:rsid w:val="001E6398"/>
    <w:rPr>
      <w:rFonts w:ascii="Times New Roman" w:eastAsia="Times New Roman" w:hAnsi="Times New Roman" w:cs="Times New Roman"/>
      <w:b/>
      <w:bCs/>
      <w:iCs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d-api.sovcombank.ru/document/index?id=22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Halva_Sale_bo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Halva_Sale_bo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Halva_Sale_b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vcombank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F6A8-7BA6-408E-9407-51032584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9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Лихачева Наталья Сергеевна</dc:creator>
  <cp:lastModifiedBy>Макарова Надежда Александровна</cp:lastModifiedBy>
  <cp:revision>144</cp:revision>
  <cp:lastPrinted>2020-11-12T10:51:00Z</cp:lastPrinted>
  <dcterms:created xsi:type="dcterms:W3CDTF">2023-06-18T08:42:00Z</dcterms:created>
  <dcterms:modified xsi:type="dcterms:W3CDTF">2024-01-17T06:58:00Z</dcterms:modified>
</cp:coreProperties>
</file>