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23E9C6" w14:textId="77777777" w:rsidR="00724FB7" w:rsidRPr="00336E0F" w:rsidRDefault="00724FB7" w:rsidP="006D1727">
      <w:pPr>
        <w:spacing w:line="240" w:lineRule="auto"/>
        <w:jc w:val="both"/>
        <w:rPr>
          <w:rFonts w:ascii="Times New Roman" w:hAnsi="Times New Roman" w:cs="Times New Roman"/>
        </w:rPr>
      </w:pPr>
      <w:r w:rsidRPr="00336E0F">
        <w:rPr>
          <w:rFonts w:ascii="Times New Roman" w:hAnsi="Times New Roman" w:cs="Times New Roman"/>
          <w:noProof/>
          <w:lang w:eastAsia="ru-RU"/>
        </w:rPr>
        <w:drawing>
          <wp:inline distT="0" distB="0" distL="0" distR="0" wp14:anchorId="21B111EC" wp14:editId="210944A8">
            <wp:extent cx="5934075" cy="11525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4075" cy="1152525"/>
                    </a:xfrm>
                    <a:prstGeom prst="rect">
                      <a:avLst/>
                    </a:prstGeom>
                    <a:noFill/>
                    <a:ln>
                      <a:noFill/>
                    </a:ln>
                  </pic:spPr>
                </pic:pic>
              </a:graphicData>
            </a:graphic>
          </wp:inline>
        </w:drawing>
      </w:r>
    </w:p>
    <w:p w14:paraId="32CC2693" w14:textId="6AB22C7C" w:rsidR="00724FB7" w:rsidRPr="00670410" w:rsidRDefault="00724FB7" w:rsidP="006D1727">
      <w:pPr>
        <w:spacing w:after="0" w:line="240" w:lineRule="auto"/>
        <w:jc w:val="right"/>
        <w:rPr>
          <w:rFonts w:ascii="Times New Roman" w:hAnsi="Times New Roman" w:cs="Times New Roman"/>
          <w:sz w:val="24"/>
          <w:szCs w:val="24"/>
        </w:rPr>
      </w:pPr>
      <w:r w:rsidRPr="00670410">
        <w:rPr>
          <w:rFonts w:ascii="Times New Roman" w:hAnsi="Times New Roman" w:cs="Times New Roman"/>
          <w:sz w:val="24"/>
          <w:szCs w:val="24"/>
        </w:rPr>
        <w:t>Приложение №</w:t>
      </w:r>
      <w:r w:rsidR="008276F4">
        <w:rPr>
          <w:rFonts w:ascii="Times New Roman" w:hAnsi="Times New Roman" w:cs="Times New Roman"/>
          <w:sz w:val="24"/>
          <w:szCs w:val="24"/>
        </w:rPr>
        <w:t>2</w:t>
      </w:r>
    </w:p>
    <w:p w14:paraId="5CF0A07B" w14:textId="5A1AF2C8" w:rsidR="00724FB7" w:rsidRPr="00670410" w:rsidRDefault="005D521D" w:rsidP="006D1727">
      <w:pPr>
        <w:spacing w:after="120" w:line="240" w:lineRule="auto"/>
        <w:jc w:val="right"/>
        <w:rPr>
          <w:rFonts w:ascii="Times New Roman" w:hAnsi="Times New Roman" w:cs="Times New Roman"/>
          <w:sz w:val="24"/>
          <w:szCs w:val="24"/>
        </w:rPr>
      </w:pPr>
      <w:r w:rsidRPr="00670410">
        <w:rPr>
          <w:rFonts w:ascii="Times New Roman" w:hAnsi="Times New Roman" w:cs="Times New Roman"/>
          <w:sz w:val="24"/>
          <w:szCs w:val="24"/>
        </w:rPr>
        <w:t>к Приказу №</w:t>
      </w:r>
      <w:r w:rsidR="00273F55">
        <w:rPr>
          <w:rFonts w:ascii="Times New Roman" w:hAnsi="Times New Roman" w:cs="Times New Roman"/>
          <w:sz w:val="24"/>
          <w:szCs w:val="24"/>
        </w:rPr>
        <w:t>594-1</w:t>
      </w:r>
      <w:r w:rsidR="00724FB7" w:rsidRPr="00670410">
        <w:rPr>
          <w:rFonts w:ascii="Times New Roman" w:hAnsi="Times New Roman" w:cs="Times New Roman"/>
          <w:sz w:val="24"/>
          <w:szCs w:val="24"/>
        </w:rPr>
        <w:t xml:space="preserve">/ОД от </w:t>
      </w:r>
      <w:r w:rsidR="00894D13" w:rsidRPr="00336E0F">
        <w:rPr>
          <w:rFonts w:ascii="Times New Roman" w:hAnsi="Times New Roman" w:cs="Times New Roman"/>
          <w:sz w:val="24"/>
          <w:szCs w:val="24"/>
        </w:rPr>
        <w:t>07</w:t>
      </w:r>
      <w:r w:rsidR="00724FB7" w:rsidRPr="00670410">
        <w:rPr>
          <w:rFonts w:ascii="Times New Roman" w:hAnsi="Times New Roman" w:cs="Times New Roman"/>
          <w:sz w:val="24"/>
          <w:szCs w:val="24"/>
        </w:rPr>
        <w:t>.0</w:t>
      </w:r>
      <w:r w:rsidR="00894D13" w:rsidRPr="00336E0F">
        <w:rPr>
          <w:rFonts w:ascii="Times New Roman" w:hAnsi="Times New Roman" w:cs="Times New Roman"/>
          <w:sz w:val="24"/>
          <w:szCs w:val="24"/>
        </w:rPr>
        <w:t>6</w:t>
      </w:r>
      <w:r w:rsidR="00724FB7" w:rsidRPr="00670410">
        <w:rPr>
          <w:rFonts w:ascii="Times New Roman" w:hAnsi="Times New Roman" w:cs="Times New Roman"/>
          <w:sz w:val="24"/>
          <w:szCs w:val="24"/>
        </w:rPr>
        <w:t>.</w:t>
      </w:r>
      <w:r w:rsidR="008276F4">
        <w:rPr>
          <w:rFonts w:ascii="Times New Roman" w:hAnsi="Times New Roman" w:cs="Times New Roman"/>
          <w:sz w:val="24"/>
          <w:szCs w:val="24"/>
        </w:rPr>
        <w:t>2023</w:t>
      </w:r>
    </w:p>
    <w:p w14:paraId="62C42F85" w14:textId="77777777" w:rsidR="0033428F" w:rsidRPr="00670410" w:rsidRDefault="0033428F" w:rsidP="006D1727">
      <w:pPr>
        <w:spacing w:after="40" w:line="240" w:lineRule="auto"/>
        <w:jc w:val="center"/>
        <w:rPr>
          <w:rFonts w:ascii="Times New Roman" w:hAnsi="Times New Roman" w:cs="Times New Roman"/>
          <w:b/>
          <w:sz w:val="48"/>
          <w:szCs w:val="48"/>
        </w:rPr>
      </w:pPr>
    </w:p>
    <w:p w14:paraId="164968AD" w14:textId="46952549" w:rsidR="00724FB7" w:rsidRPr="00670410" w:rsidRDefault="0031194D" w:rsidP="006D1727">
      <w:pPr>
        <w:spacing w:after="40" w:line="240" w:lineRule="auto"/>
        <w:jc w:val="center"/>
        <w:rPr>
          <w:rFonts w:ascii="Times New Roman" w:hAnsi="Times New Roman" w:cs="Times New Roman"/>
          <w:b/>
          <w:sz w:val="48"/>
          <w:szCs w:val="48"/>
        </w:rPr>
      </w:pPr>
      <w:r w:rsidRPr="00670410">
        <w:rPr>
          <w:rFonts w:ascii="Times New Roman" w:hAnsi="Times New Roman" w:cs="Times New Roman"/>
          <w:b/>
          <w:sz w:val="48"/>
          <w:szCs w:val="48"/>
        </w:rPr>
        <w:t>РЕГЛАМЕНТ</w:t>
      </w:r>
    </w:p>
    <w:p w14:paraId="029891D9" w14:textId="39F54B52" w:rsidR="006527BF" w:rsidRPr="00670410" w:rsidRDefault="002202B3" w:rsidP="006D1727">
      <w:pPr>
        <w:spacing w:after="40" w:line="240" w:lineRule="auto"/>
        <w:jc w:val="center"/>
        <w:rPr>
          <w:rFonts w:ascii="Times New Roman" w:hAnsi="Times New Roman" w:cs="Times New Roman"/>
          <w:b/>
          <w:sz w:val="24"/>
          <w:szCs w:val="24"/>
        </w:rPr>
      </w:pPr>
      <w:r w:rsidRPr="00670410">
        <w:rPr>
          <w:rFonts w:ascii="Times New Roman" w:hAnsi="Times New Roman" w:cs="Times New Roman"/>
          <w:b/>
          <w:sz w:val="24"/>
          <w:szCs w:val="24"/>
        </w:rPr>
        <w:t>ОКАЗАНИЯ УСЛУГ ИНВЕСТИЦИОННОГО КОНСУЛЬТИРОВАНИЯ</w:t>
      </w:r>
    </w:p>
    <w:p w14:paraId="19416E18" w14:textId="55509886" w:rsidR="00724FB7" w:rsidRDefault="002202B3" w:rsidP="006D1727">
      <w:pPr>
        <w:spacing w:after="40" w:line="240" w:lineRule="auto"/>
        <w:jc w:val="center"/>
        <w:rPr>
          <w:rFonts w:ascii="Times New Roman" w:hAnsi="Times New Roman" w:cs="Times New Roman"/>
          <w:b/>
          <w:sz w:val="24"/>
          <w:szCs w:val="24"/>
        </w:rPr>
      </w:pPr>
      <w:r w:rsidRPr="00670410">
        <w:rPr>
          <w:rFonts w:ascii="Times New Roman" w:hAnsi="Times New Roman" w:cs="Times New Roman"/>
          <w:b/>
          <w:sz w:val="24"/>
          <w:szCs w:val="24"/>
        </w:rPr>
        <w:t>ПАО «СОВКОМБАНК»</w:t>
      </w:r>
    </w:p>
    <w:p w14:paraId="297EEFBE" w14:textId="77777777" w:rsidR="00476D79" w:rsidRDefault="00476D79" w:rsidP="006D1727">
      <w:pPr>
        <w:spacing w:after="40" w:line="240" w:lineRule="auto"/>
        <w:jc w:val="center"/>
        <w:rPr>
          <w:rFonts w:ascii="Times New Roman" w:hAnsi="Times New Roman" w:cs="Times New Roman"/>
          <w:b/>
          <w:sz w:val="24"/>
          <w:szCs w:val="24"/>
        </w:rPr>
      </w:pPr>
    </w:p>
    <w:p w14:paraId="0FF82B51" w14:textId="27EC261D" w:rsidR="008276F4" w:rsidRPr="00670410" w:rsidRDefault="008276F4" w:rsidP="006D1727">
      <w:pPr>
        <w:spacing w:after="4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Версия 4.0 </w:t>
      </w:r>
    </w:p>
    <w:p w14:paraId="7E295FDD" w14:textId="77777777" w:rsidR="00724FB7" w:rsidRPr="00670410" w:rsidRDefault="00724FB7" w:rsidP="006D1727">
      <w:pPr>
        <w:spacing w:after="80" w:line="240" w:lineRule="auto"/>
        <w:jc w:val="both"/>
        <w:rPr>
          <w:rFonts w:ascii="Times New Roman" w:hAnsi="Times New Roman" w:cs="Times New Roman"/>
          <w:b/>
          <w:sz w:val="24"/>
          <w:szCs w:val="24"/>
        </w:rPr>
      </w:pPr>
    </w:p>
    <w:tbl>
      <w:tblPr>
        <w:tblW w:w="0" w:type="auto"/>
        <w:tblInd w:w="108" w:type="dxa"/>
        <w:tblBorders>
          <w:top w:val="single" w:sz="4" w:space="0" w:color="7F7F7F"/>
          <w:left w:val="single" w:sz="4" w:space="0" w:color="7F7F7F"/>
          <w:bottom w:val="single" w:sz="4" w:space="0" w:color="7F7F7F"/>
          <w:right w:val="single" w:sz="4" w:space="0" w:color="000000"/>
          <w:insideH w:val="single" w:sz="4" w:space="0" w:color="7F7F7F"/>
          <w:insideV w:val="single" w:sz="4" w:space="0" w:color="7F7F7F"/>
        </w:tblBorders>
        <w:tblLook w:val="04A0" w:firstRow="1" w:lastRow="0" w:firstColumn="1" w:lastColumn="0" w:noHBand="0" w:noVBand="1"/>
      </w:tblPr>
      <w:tblGrid>
        <w:gridCol w:w="2722"/>
        <w:gridCol w:w="1420"/>
        <w:gridCol w:w="1508"/>
        <w:gridCol w:w="3285"/>
      </w:tblGrid>
      <w:tr w:rsidR="00586BA3" w:rsidRPr="00670410" w14:paraId="09FA669E" w14:textId="77777777" w:rsidTr="00336E0F">
        <w:trPr>
          <w:trHeight w:val="266"/>
        </w:trPr>
        <w:tc>
          <w:tcPr>
            <w:tcW w:w="2722" w:type="dxa"/>
          </w:tcPr>
          <w:p w14:paraId="144F96A0" w14:textId="77777777" w:rsidR="00586BA3" w:rsidRPr="0093007E" w:rsidRDefault="00586BA3" w:rsidP="006D1727">
            <w:pPr>
              <w:pBdr>
                <w:top w:val="none" w:sz="0" w:space="0" w:color="000000"/>
                <w:left w:val="none" w:sz="0" w:space="0" w:color="000000"/>
                <w:bottom w:val="none" w:sz="0" w:space="0" w:color="000000"/>
                <w:right w:val="none" w:sz="0" w:space="0" w:color="000000"/>
              </w:pBdr>
              <w:spacing w:after="0" w:line="240" w:lineRule="auto"/>
              <w:jc w:val="both"/>
              <w:rPr>
                <w:rFonts w:ascii="Times New Roman" w:hAnsi="Times New Roman" w:cs="Times New Roman"/>
                <w:b/>
                <w:sz w:val="24"/>
                <w:szCs w:val="24"/>
              </w:rPr>
            </w:pPr>
            <w:r w:rsidRPr="0093007E">
              <w:rPr>
                <w:rFonts w:ascii="Times New Roman" w:hAnsi="Times New Roman" w:cs="Times New Roman"/>
                <w:b/>
                <w:sz w:val="24"/>
                <w:szCs w:val="24"/>
              </w:rPr>
              <w:t>Бизнес-линия</w:t>
            </w:r>
          </w:p>
        </w:tc>
        <w:tc>
          <w:tcPr>
            <w:tcW w:w="6213" w:type="dxa"/>
            <w:gridSpan w:val="3"/>
          </w:tcPr>
          <w:p w14:paraId="4C523CFC" w14:textId="56E0C6E9" w:rsidR="00586BA3" w:rsidRPr="00336E0F" w:rsidRDefault="008276F4" w:rsidP="006D1727">
            <w:pPr>
              <w:suppressAutoHyphens/>
              <w:spacing w:after="0" w:line="240" w:lineRule="auto"/>
              <w:jc w:val="both"/>
              <w:rPr>
                <w:rFonts w:ascii="Times New Roman" w:eastAsia="Calibri" w:hAnsi="Times New Roman" w:cs="Times New Roman"/>
                <w:iCs/>
                <w:color w:val="000000" w:themeColor="text1"/>
                <w:kern w:val="3"/>
                <w:sz w:val="24"/>
                <w:szCs w:val="24"/>
              </w:rPr>
            </w:pPr>
            <w:proofErr w:type="spellStart"/>
            <w:r w:rsidRPr="00336E0F">
              <w:rPr>
                <w:rFonts w:ascii="Times New Roman" w:eastAsia="Calibri" w:hAnsi="Times New Roman" w:cs="Times New Roman"/>
                <w:iCs/>
                <w:color w:val="000000" w:themeColor="text1"/>
                <w:kern w:val="3"/>
                <w:sz w:val="24"/>
                <w:szCs w:val="24"/>
              </w:rPr>
              <w:t>Wealth</w:t>
            </w:r>
            <w:proofErr w:type="spellEnd"/>
            <w:r w:rsidRPr="00336E0F">
              <w:rPr>
                <w:rFonts w:ascii="Times New Roman" w:eastAsia="Calibri" w:hAnsi="Times New Roman" w:cs="Times New Roman"/>
                <w:iCs/>
                <w:color w:val="000000" w:themeColor="text1"/>
                <w:kern w:val="3"/>
                <w:sz w:val="24"/>
                <w:szCs w:val="24"/>
              </w:rPr>
              <w:t xml:space="preserve"> </w:t>
            </w:r>
            <w:proofErr w:type="spellStart"/>
            <w:r w:rsidRPr="00336E0F">
              <w:rPr>
                <w:rFonts w:ascii="Times New Roman" w:eastAsia="Calibri" w:hAnsi="Times New Roman" w:cs="Times New Roman"/>
                <w:iCs/>
                <w:color w:val="000000" w:themeColor="text1"/>
                <w:kern w:val="3"/>
                <w:sz w:val="24"/>
                <w:szCs w:val="24"/>
              </w:rPr>
              <w:t>Management</w:t>
            </w:r>
            <w:proofErr w:type="spellEnd"/>
          </w:p>
        </w:tc>
      </w:tr>
      <w:tr w:rsidR="0031194D" w:rsidRPr="00670410" w14:paraId="36CC0CDF" w14:textId="77777777" w:rsidTr="00336E0F">
        <w:trPr>
          <w:trHeight w:val="547"/>
        </w:trPr>
        <w:tc>
          <w:tcPr>
            <w:tcW w:w="2722" w:type="dxa"/>
          </w:tcPr>
          <w:p w14:paraId="663F716B" w14:textId="77777777" w:rsidR="0031194D" w:rsidRPr="0093007E" w:rsidRDefault="0031194D" w:rsidP="006D1727">
            <w:pPr>
              <w:pBdr>
                <w:top w:val="none" w:sz="0" w:space="0" w:color="000000"/>
                <w:left w:val="none" w:sz="0" w:space="0" w:color="000000"/>
                <w:bottom w:val="none" w:sz="0" w:space="0" w:color="000000"/>
                <w:right w:val="none" w:sz="0" w:space="0" w:color="000000"/>
              </w:pBdr>
              <w:spacing w:after="0" w:line="240" w:lineRule="auto"/>
              <w:jc w:val="both"/>
              <w:rPr>
                <w:rFonts w:ascii="Times New Roman" w:hAnsi="Times New Roman" w:cs="Times New Roman"/>
                <w:b/>
                <w:sz w:val="24"/>
                <w:szCs w:val="24"/>
              </w:rPr>
            </w:pPr>
            <w:r w:rsidRPr="0093007E">
              <w:rPr>
                <w:rFonts w:ascii="Times New Roman" w:hAnsi="Times New Roman" w:cs="Times New Roman"/>
                <w:b/>
                <w:sz w:val="24"/>
                <w:szCs w:val="24"/>
              </w:rPr>
              <w:t>Бизнес-процесс</w:t>
            </w:r>
          </w:p>
        </w:tc>
        <w:tc>
          <w:tcPr>
            <w:tcW w:w="6213" w:type="dxa"/>
            <w:gridSpan w:val="3"/>
          </w:tcPr>
          <w:p w14:paraId="30F80B08" w14:textId="36F0AE44" w:rsidR="0031194D" w:rsidRPr="00336E0F" w:rsidRDefault="00883816">
            <w:pPr>
              <w:pBdr>
                <w:top w:val="none" w:sz="0" w:space="0" w:color="000000"/>
                <w:left w:val="none" w:sz="0" w:space="0" w:color="000000"/>
                <w:bottom w:val="none" w:sz="0" w:space="0" w:color="000000"/>
                <w:right w:val="none" w:sz="0" w:space="0" w:color="000000"/>
              </w:pBdr>
              <w:spacing w:after="0" w:line="240" w:lineRule="auto"/>
              <w:jc w:val="both"/>
              <w:rPr>
                <w:rFonts w:ascii="Times New Roman" w:eastAsia="Calibri" w:hAnsi="Times New Roman" w:cs="Times New Roman"/>
                <w:iCs/>
                <w:color w:val="000000" w:themeColor="text1"/>
                <w:kern w:val="3"/>
                <w:sz w:val="24"/>
                <w:szCs w:val="24"/>
              </w:rPr>
            </w:pPr>
            <w:r w:rsidRPr="00336E0F">
              <w:rPr>
                <w:rFonts w:ascii="Times New Roman" w:eastAsia="Calibri" w:hAnsi="Times New Roman" w:cs="Times New Roman"/>
                <w:iCs/>
                <w:color w:val="000000" w:themeColor="text1"/>
                <w:kern w:val="3"/>
                <w:sz w:val="24"/>
                <w:szCs w:val="24"/>
              </w:rPr>
              <w:t>Инвестиционн</w:t>
            </w:r>
            <w:r w:rsidR="006445BB">
              <w:rPr>
                <w:rFonts w:ascii="Times New Roman" w:eastAsia="Calibri" w:hAnsi="Times New Roman" w:cs="Times New Roman"/>
                <w:iCs/>
                <w:color w:val="000000" w:themeColor="text1"/>
                <w:kern w:val="3"/>
                <w:sz w:val="24"/>
                <w:szCs w:val="24"/>
              </w:rPr>
              <w:t>ы</w:t>
            </w:r>
            <w:r w:rsidRPr="00336E0F">
              <w:rPr>
                <w:rFonts w:ascii="Times New Roman" w:eastAsia="Calibri" w:hAnsi="Times New Roman" w:cs="Times New Roman"/>
                <w:iCs/>
                <w:color w:val="000000" w:themeColor="text1"/>
                <w:kern w:val="3"/>
                <w:sz w:val="24"/>
                <w:szCs w:val="24"/>
              </w:rPr>
              <w:t xml:space="preserve">е </w:t>
            </w:r>
            <w:r w:rsidR="008276F4">
              <w:rPr>
                <w:rFonts w:ascii="Times New Roman" w:eastAsia="Calibri" w:hAnsi="Times New Roman" w:cs="Times New Roman"/>
                <w:iCs/>
                <w:color w:val="000000" w:themeColor="text1"/>
                <w:kern w:val="3"/>
                <w:sz w:val="24"/>
                <w:szCs w:val="24"/>
              </w:rPr>
              <w:t xml:space="preserve">продукты </w:t>
            </w:r>
            <w:proofErr w:type="spellStart"/>
            <w:r w:rsidR="008276F4" w:rsidRPr="00336E0F">
              <w:rPr>
                <w:rFonts w:ascii="Times New Roman" w:eastAsia="Calibri" w:hAnsi="Times New Roman" w:cs="Times New Roman"/>
                <w:iCs/>
                <w:color w:val="000000" w:themeColor="text1"/>
                <w:kern w:val="3"/>
                <w:sz w:val="24"/>
                <w:szCs w:val="24"/>
              </w:rPr>
              <w:t>Wealth</w:t>
            </w:r>
            <w:proofErr w:type="spellEnd"/>
            <w:r w:rsidR="008276F4" w:rsidRPr="00336E0F">
              <w:rPr>
                <w:rFonts w:ascii="Times New Roman" w:eastAsia="Calibri" w:hAnsi="Times New Roman" w:cs="Times New Roman"/>
                <w:iCs/>
                <w:color w:val="000000" w:themeColor="text1"/>
                <w:kern w:val="3"/>
                <w:sz w:val="24"/>
                <w:szCs w:val="24"/>
              </w:rPr>
              <w:t xml:space="preserve"> </w:t>
            </w:r>
            <w:proofErr w:type="spellStart"/>
            <w:r w:rsidR="008276F4" w:rsidRPr="00336E0F">
              <w:rPr>
                <w:rFonts w:ascii="Times New Roman" w:eastAsia="Calibri" w:hAnsi="Times New Roman" w:cs="Times New Roman"/>
                <w:iCs/>
                <w:color w:val="000000" w:themeColor="text1"/>
                <w:kern w:val="3"/>
                <w:sz w:val="24"/>
                <w:szCs w:val="24"/>
              </w:rPr>
              <w:t>Management</w:t>
            </w:r>
            <w:proofErr w:type="spellEnd"/>
          </w:p>
        </w:tc>
      </w:tr>
      <w:tr w:rsidR="00ED2A4D" w:rsidRPr="00670410" w14:paraId="29B5E44C" w14:textId="77777777" w:rsidTr="00336E0F">
        <w:trPr>
          <w:trHeight w:val="532"/>
        </w:trPr>
        <w:tc>
          <w:tcPr>
            <w:tcW w:w="2722" w:type="dxa"/>
          </w:tcPr>
          <w:p w14:paraId="4D168E1E" w14:textId="77777777" w:rsidR="00ED2A4D" w:rsidRPr="0093007E" w:rsidRDefault="00ED2A4D" w:rsidP="006D1727">
            <w:pPr>
              <w:pBdr>
                <w:top w:val="none" w:sz="0" w:space="0" w:color="000000"/>
                <w:left w:val="none" w:sz="0" w:space="0" w:color="000000"/>
                <w:bottom w:val="none" w:sz="0" w:space="0" w:color="000000"/>
                <w:right w:val="none" w:sz="0" w:space="0" w:color="000000"/>
              </w:pBdr>
              <w:spacing w:after="0" w:line="240" w:lineRule="auto"/>
              <w:jc w:val="both"/>
              <w:rPr>
                <w:rFonts w:ascii="Times New Roman" w:hAnsi="Times New Roman" w:cs="Times New Roman"/>
                <w:b/>
                <w:sz w:val="24"/>
                <w:szCs w:val="24"/>
              </w:rPr>
            </w:pPr>
            <w:r w:rsidRPr="0093007E">
              <w:rPr>
                <w:rFonts w:ascii="Times New Roman" w:hAnsi="Times New Roman" w:cs="Times New Roman"/>
                <w:b/>
                <w:sz w:val="24"/>
                <w:szCs w:val="24"/>
              </w:rPr>
              <w:t>Код документа</w:t>
            </w:r>
          </w:p>
        </w:tc>
        <w:tc>
          <w:tcPr>
            <w:tcW w:w="1420" w:type="dxa"/>
          </w:tcPr>
          <w:p w14:paraId="7556FD32" w14:textId="4D7BBCFB" w:rsidR="00ED2A4D" w:rsidRPr="0093007E" w:rsidRDefault="0033428F" w:rsidP="006D1727">
            <w:pPr>
              <w:pBdr>
                <w:top w:val="none" w:sz="0" w:space="0" w:color="000000"/>
                <w:left w:val="none" w:sz="0" w:space="0" w:color="000000"/>
                <w:bottom w:val="none" w:sz="0" w:space="0" w:color="000000"/>
                <w:right w:val="none" w:sz="0" w:space="0" w:color="000000"/>
              </w:pBdr>
              <w:spacing w:after="0" w:line="240" w:lineRule="auto"/>
              <w:jc w:val="both"/>
              <w:rPr>
                <w:rFonts w:ascii="Times New Roman" w:eastAsia="Calibri" w:hAnsi="Times New Roman" w:cs="Times New Roman"/>
                <w:color w:val="002060"/>
                <w:kern w:val="3"/>
                <w:sz w:val="24"/>
                <w:szCs w:val="24"/>
              </w:rPr>
            </w:pPr>
            <w:r w:rsidRPr="0093007E">
              <w:rPr>
                <w:rFonts w:ascii="Times New Roman" w:eastAsia="Calibri" w:hAnsi="Times New Roman" w:cs="Times New Roman"/>
                <w:kern w:val="3"/>
                <w:sz w:val="24"/>
                <w:szCs w:val="24"/>
              </w:rPr>
              <w:t>11.04.10</w:t>
            </w:r>
            <w:r w:rsidR="00091982">
              <w:rPr>
                <w:rFonts w:ascii="Times New Roman" w:eastAsia="Calibri" w:hAnsi="Times New Roman" w:cs="Times New Roman"/>
                <w:kern w:val="3"/>
                <w:sz w:val="24"/>
                <w:szCs w:val="24"/>
              </w:rPr>
              <w:t>_</w:t>
            </w:r>
          </w:p>
        </w:tc>
        <w:tc>
          <w:tcPr>
            <w:tcW w:w="1508" w:type="dxa"/>
          </w:tcPr>
          <w:p w14:paraId="253C6160" w14:textId="77777777" w:rsidR="00ED2A4D" w:rsidRPr="009473B1" w:rsidRDefault="00ED2A4D" w:rsidP="006D1727">
            <w:pPr>
              <w:pBdr>
                <w:top w:val="none" w:sz="0" w:space="0" w:color="000000"/>
                <w:left w:val="none" w:sz="0" w:space="0" w:color="000000"/>
                <w:bottom w:val="none" w:sz="0" w:space="0" w:color="000000"/>
                <w:right w:val="none" w:sz="0" w:space="0" w:color="000000"/>
              </w:pBdr>
              <w:spacing w:after="0" w:line="240" w:lineRule="auto"/>
              <w:jc w:val="both"/>
              <w:rPr>
                <w:rFonts w:ascii="Times New Roman" w:eastAsia="Calibri" w:hAnsi="Times New Roman" w:cs="Times New Roman"/>
                <w:i/>
                <w:kern w:val="3"/>
                <w:sz w:val="24"/>
                <w:szCs w:val="24"/>
              </w:rPr>
            </w:pPr>
            <w:r w:rsidRPr="009473B1">
              <w:rPr>
                <w:rFonts w:ascii="Times New Roman" w:hAnsi="Times New Roman" w:cs="Times New Roman"/>
                <w:b/>
                <w:sz w:val="24"/>
                <w:szCs w:val="24"/>
              </w:rPr>
              <w:t>Уровень документа</w:t>
            </w:r>
          </w:p>
        </w:tc>
        <w:tc>
          <w:tcPr>
            <w:tcW w:w="3285" w:type="dxa"/>
          </w:tcPr>
          <w:p w14:paraId="18705D3E" w14:textId="313A2DAE" w:rsidR="00ED2A4D" w:rsidRPr="009473B1" w:rsidRDefault="00B778D8" w:rsidP="006D1727">
            <w:pPr>
              <w:pBdr>
                <w:top w:val="none" w:sz="0" w:space="0" w:color="000000"/>
                <w:left w:val="none" w:sz="0" w:space="0" w:color="000000"/>
                <w:bottom w:val="none" w:sz="0" w:space="0" w:color="000000"/>
                <w:right w:val="none" w:sz="0" w:space="0" w:color="000000"/>
              </w:pBdr>
              <w:spacing w:after="0" w:line="240" w:lineRule="auto"/>
              <w:jc w:val="both"/>
              <w:rPr>
                <w:rFonts w:ascii="Times New Roman" w:eastAsia="Calibri" w:hAnsi="Times New Roman" w:cs="Times New Roman"/>
                <w:kern w:val="3"/>
                <w:sz w:val="24"/>
                <w:szCs w:val="24"/>
              </w:rPr>
            </w:pPr>
            <w:r>
              <w:rPr>
                <w:rFonts w:ascii="Times New Roman" w:eastAsia="Calibri" w:hAnsi="Times New Roman" w:cs="Times New Roman"/>
                <w:kern w:val="3"/>
                <w:sz w:val="24"/>
                <w:szCs w:val="24"/>
              </w:rPr>
              <w:t>5</w:t>
            </w:r>
          </w:p>
        </w:tc>
      </w:tr>
      <w:tr w:rsidR="00ED2A4D" w:rsidRPr="00670410" w14:paraId="38C09DE2" w14:textId="77777777" w:rsidTr="00336E0F">
        <w:trPr>
          <w:trHeight w:val="769"/>
        </w:trPr>
        <w:tc>
          <w:tcPr>
            <w:tcW w:w="2722" w:type="dxa"/>
          </w:tcPr>
          <w:p w14:paraId="42040A1B" w14:textId="77777777" w:rsidR="00ED2A4D" w:rsidRPr="0093007E" w:rsidRDefault="00ED2A4D" w:rsidP="006D1727">
            <w:pPr>
              <w:pBdr>
                <w:top w:val="none" w:sz="0" w:space="0" w:color="000000"/>
                <w:left w:val="none" w:sz="0" w:space="0" w:color="000000"/>
                <w:bottom w:val="none" w:sz="0" w:space="0" w:color="000000"/>
                <w:right w:val="none" w:sz="0" w:space="0" w:color="000000"/>
              </w:pBdr>
              <w:spacing w:before="120" w:after="120" w:line="240" w:lineRule="auto"/>
              <w:jc w:val="both"/>
              <w:rPr>
                <w:rFonts w:ascii="Times New Roman" w:hAnsi="Times New Roman" w:cs="Times New Roman"/>
                <w:b/>
                <w:sz w:val="24"/>
                <w:szCs w:val="24"/>
              </w:rPr>
            </w:pPr>
            <w:r w:rsidRPr="0093007E">
              <w:rPr>
                <w:rFonts w:ascii="Times New Roman" w:hAnsi="Times New Roman" w:cs="Times New Roman"/>
                <w:b/>
                <w:sz w:val="24"/>
                <w:szCs w:val="24"/>
              </w:rPr>
              <w:t>Владелец процесса</w:t>
            </w:r>
          </w:p>
        </w:tc>
        <w:tc>
          <w:tcPr>
            <w:tcW w:w="6213" w:type="dxa"/>
            <w:gridSpan w:val="3"/>
          </w:tcPr>
          <w:p w14:paraId="30048720" w14:textId="25D01597" w:rsidR="006F008C" w:rsidRPr="00336E0F" w:rsidRDefault="006F008C" w:rsidP="006D1727">
            <w:pPr>
              <w:pBdr>
                <w:top w:val="none" w:sz="0" w:space="0" w:color="000000"/>
                <w:left w:val="none" w:sz="0" w:space="0" w:color="000000"/>
                <w:bottom w:val="none" w:sz="0" w:space="0" w:color="000000"/>
                <w:right w:val="none" w:sz="0" w:space="0" w:color="000000"/>
              </w:pBdr>
              <w:spacing w:after="0" w:line="240" w:lineRule="auto"/>
              <w:jc w:val="both"/>
              <w:rPr>
                <w:rFonts w:ascii="Times New Roman" w:eastAsia="Calibri" w:hAnsi="Times New Roman" w:cs="Times New Roman"/>
                <w:iCs/>
                <w:kern w:val="3"/>
                <w:sz w:val="24"/>
                <w:szCs w:val="24"/>
              </w:rPr>
            </w:pPr>
            <w:r w:rsidRPr="00336E0F">
              <w:rPr>
                <w:rFonts w:ascii="Times New Roman" w:eastAsia="Calibri" w:hAnsi="Times New Roman" w:cs="Times New Roman"/>
                <w:iCs/>
                <w:kern w:val="3"/>
                <w:sz w:val="24"/>
                <w:szCs w:val="24"/>
              </w:rPr>
              <w:t>Управляющий директор</w:t>
            </w:r>
            <w:r w:rsidR="00476D79">
              <w:rPr>
                <w:rFonts w:ascii="Times New Roman" w:eastAsia="Calibri" w:hAnsi="Times New Roman" w:cs="Times New Roman"/>
                <w:iCs/>
                <w:kern w:val="3"/>
                <w:sz w:val="24"/>
                <w:szCs w:val="24"/>
              </w:rPr>
              <w:t xml:space="preserve"> Серединская Е.Е.</w:t>
            </w:r>
          </w:p>
        </w:tc>
      </w:tr>
      <w:tr w:rsidR="00ED2A4D" w:rsidRPr="00670410" w14:paraId="4FF4F3A3" w14:textId="77777777" w:rsidTr="00336E0F">
        <w:trPr>
          <w:trHeight w:val="813"/>
        </w:trPr>
        <w:tc>
          <w:tcPr>
            <w:tcW w:w="2722" w:type="dxa"/>
            <w:tcBorders>
              <w:bottom w:val="single" w:sz="4" w:space="0" w:color="auto"/>
            </w:tcBorders>
          </w:tcPr>
          <w:p w14:paraId="5075B6F9" w14:textId="77777777" w:rsidR="00ED2A4D" w:rsidRPr="006F008C" w:rsidRDefault="00ED2A4D" w:rsidP="006D1727">
            <w:pPr>
              <w:pBdr>
                <w:top w:val="none" w:sz="0" w:space="0" w:color="000000"/>
                <w:left w:val="none" w:sz="0" w:space="0" w:color="000000"/>
                <w:bottom w:val="none" w:sz="0" w:space="0" w:color="000000"/>
                <w:right w:val="none" w:sz="0" w:space="0" w:color="000000"/>
              </w:pBdr>
              <w:spacing w:after="0" w:line="240" w:lineRule="auto"/>
              <w:jc w:val="both"/>
              <w:rPr>
                <w:rFonts w:ascii="Times New Roman" w:hAnsi="Times New Roman" w:cs="Times New Roman"/>
                <w:b/>
                <w:sz w:val="24"/>
                <w:szCs w:val="24"/>
              </w:rPr>
            </w:pPr>
            <w:r w:rsidRPr="0093007E">
              <w:rPr>
                <w:rFonts w:ascii="Times New Roman" w:hAnsi="Times New Roman" w:cs="Times New Roman"/>
                <w:b/>
                <w:sz w:val="24"/>
                <w:szCs w:val="24"/>
              </w:rPr>
              <w:t>Менеджер процесса</w:t>
            </w:r>
          </w:p>
        </w:tc>
        <w:tc>
          <w:tcPr>
            <w:tcW w:w="6213" w:type="dxa"/>
            <w:gridSpan w:val="3"/>
            <w:tcBorders>
              <w:bottom w:val="single" w:sz="4" w:space="0" w:color="auto"/>
            </w:tcBorders>
          </w:tcPr>
          <w:p w14:paraId="0335E668" w14:textId="77777777" w:rsidR="006445BB" w:rsidRDefault="000A6D77" w:rsidP="00476D79">
            <w:pPr>
              <w:pBdr>
                <w:top w:val="none" w:sz="0" w:space="0" w:color="000000"/>
                <w:left w:val="none" w:sz="0" w:space="0" w:color="000000"/>
                <w:bottom w:val="none" w:sz="0" w:space="0" w:color="000000"/>
                <w:right w:val="none" w:sz="0" w:space="0" w:color="000000"/>
              </w:pBdr>
              <w:spacing w:after="0" w:line="240" w:lineRule="auto"/>
              <w:jc w:val="both"/>
              <w:rPr>
                <w:rFonts w:ascii="Times New Roman" w:eastAsia="Calibri" w:hAnsi="Times New Roman" w:cs="Times New Roman"/>
                <w:iCs/>
                <w:kern w:val="3"/>
                <w:sz w:val="24"/>
                <w:szCs w:val="24"/>
              </w:rPr>
            </w:pPr>
            <w:r w:rsidRPr="00336E0F">
              <w:rPr>
                <w:rFonts w:ascii="Times New Roman" w:eastAsia="Calibri" w:hAnsi="Times New Roman" w:cs="Times New Roman"/>
                <w:iCs/>
                <w:kern w:val="3"/>
                <w:sz w:val="24"/>
                <w:szCs w:val="24"/>
              </w:rPr>
              <w:t xml:space="preserve">Департамент Бизнес </w:t>
            </w:r>
            <w:proofErr w:type="spellStart"/>
            <w:r w:rsidRPr="00336E0F">
              <w:rPr>
                <w:rFonts w:ascii="Times New Roman" w:eastAsia="Calibri" w:hAnsi="Times New Roman" w:cs="Times New Roman"/>
                <w:iCs/>
                <w:kern w:val="3"/>
                <w:sz w:val="24"/>
                <w:szCs w:val="24"/>
              </w:rPr>
              <w:t>Девелопмент</w:t>
            </w:r>
            <w:proofErr w:type="spellEnd"/>
            <w:r w:rsidR="00476D79">
              <w:rPr>
                <w:rFonts w:ascii="Times New Roman" w:eastAsia="Calibri" w:hAnsi="Times New Roman" w:cs="Times New Roman"/>
                <w:iCs/>
                <w:kern w:val="3"/>
                <w:sz w:val="24"/>
                <w:szCs w:val="24"/>
              </w:rPr>
              <w:t xml:space="preserve"> </w:t>
            </w:r>
          </w:p>
          <w:p w14:paraId="6A8EB1B4" w14:textId="271246E1" w:rsidR="00476D79" w:rsidRPr="00FE4FCF" w:rsidRDefault="00476D79" w:rsidP="00476D79">
            <w:pPr>
              <w:pBdr>
                <w:top w:val="none" w:sz="0" w:space="0" w:color="000000"/>
                <w:left w:val="none" w:sz="0" w:space="0" w:color="000000"/>
                <w:bottom w:val="none" w:sz="0" w:space="0" w:color="000000"/>
                <w:right w:val="none" w:sz="0" w:space="0" w:color="000000"/>
              </w:pBdr>
              <w:spacing w:after="0" w:line="240" w:lineRule="auto"/>
              <w:jc w:val="both"/>
              <w:rPr>
                <w:rFonts w:ascii="Times New Roman" w:eastAsia="Calibri" w:hAnsi="Times New Roman" w:cs="Times New Roman"/>
                <w:iCs/>
                <w:kern w:val="3"/>
                <w:sz w:val="24"/>
                <w:szCs w:val="24"/>
              </w:rPr>
            </w:pPr>
            <w:r>
              <w:rPr>
                <w:rFonts w:ascii="Times New Roman" w:eastAsia="Calibri" w:hAnsi="Times New Roman" w:cs="Times New Roman"/>
                <w:iCs/>
                <w:kern w:val="3"/>
                <w:sz w:val="24"/>
                <w:szCs w:val="24"/>
              </w:rPr>
              <w:t>У</w:t>
            </w:r>
            <w:r w:rsidRPr="00FE4FCF">
              <w:rPr>
                <w:rFonts w:ascii="Times New Roman" w:eastAsia="Calibri" w:hAnsi="Times New Roman" w:cs="Times New Roman"/>
                <w:iCs/>
                <w:kern w:val="3"/>
                <w:sz w:val="24"/>
                <w:szCs w:val="24"/>
              </w:rPr>
              <w:t>правлени</w:t>
            </w:r>
            <w:r>
              <w:rPr>
                <w:rFonts w:ascii="Times New Roman" w:eastAsia="Calibri" w:hAnsi="Times New Roman" w:cs="Times New Roman"/>
                <w:iCs/>
                <w:kern w:val="3"/>
                <w:sz w:val="24"/>
                <w:szCs w:val="24"/>
              </w:rPr>
              <w:t>е</w:t>
            </w:r>
            <w:r w:rsidRPr="00FE4FCF">
              <w:rPr>
                <w:rFonts w:ascii="Times New Roman" w:eastAsia="Calibri" w:hAnsi="Times New Roman" w:cs="Times New Roman"/>
                <w:iCs/>
                <w:kern w:val="3"/>
                <w:sz w:val="24"/>
                <w:szCs w:val="24"/>
              </w:rPr>
              <w:t xml:space="preserve"> инвестиционных и брокерских продуктов</w:t>
            </w:r>
            <w:r>
              <w:rPr>
                <w:rFonts w:ascii="Times New Roman" w:eastAsia="Calibri" w:hAnsi="Times New Roman" w:cs="Times New Roman"/>
                <w:iCs/>
                <w:kern w:val="3"/>
                <w:sz w:val="24"/>
                <w:szCs w:val="24"/>
              </w:rPr>
              <w:t xml:space="preserve"> </w:t>
            </w:r>
            <w:r w:rsidRPr="00FE4FCF">
              <w:rPr>
                <w:rFonts w:ascii="Times New Roman" w:eastAsia="Calibri" w:hAnsi="Times New Roman" w:cs="Times New Roman"/>
                <w:iCs/>
                <w:kern w:val="3"/>
                <w:sz w:val="24"/>
                <w:szCs w:val="24"/>
              </w:rPr>
              <w:t xml:space="preserve">Коротовских </w:t>
            </w:r>
            <w:r>
              <w:rPr>
                <w:rFonts w:ascii="Times New Roman" w:eastAsia="Calibri" w:hAnsi="Times New Roman" w:cs="Times New Roman"/>
                <w:iCs/>
                <w:kern w:val="3"/>
                <w:sz w:val="24"/>
                <w:szCs w:val="24"/>
              </w:rPr>
              <w:t>А.В.</w:t>
            </w:r>
          </w:p>
          <w:p w14:paraId="4EF9606C" w14:textId="6AE905C6" w:rsidR="000A6D77" w:rsidRPr="00336E0F" w:rsidRDefault="000A6D77" w:rsidP="006D1727">
            <w:pPr>
              <w:pBdr>
                <w:top w:val="none" w:sz="0" w:space="0" w:color="000000"/>
                <w:left w:val="none" w:sz="0" w:space="0" w:color="000000"/>
                <w:bottom w:val="none" w:sz="0" w:space="0" w:color="000000"/>
                <w:right w:val="none" w:sz="0" w:space="0" w:color="000000"/>
              </w:pBdr>
              <w:spacing w:after="0" w:line="240" w:lineRule="auto"/>
              <w:jc w:val="both"/>
              <w:rPr>
                <w:rFonts w:ascii="Times New Roman" w:eastAsia="Calibri" w:hAnsi="Times New Roman" w:cs="Times New Roman"/>
                <w:iCs/>
                <w:kern w:val="3"/>
                <w:sz w:val="24"/>
                <w:szCs w:val="24"/>
              </w:rPr>
            </w:pPr>
          </w:p>
        </w:tc>
      </w:tr>
      <w:tr w:rsidR="00ED2A4D" w:rsidRPr="00670410" w14:paraId="0B83F23F" w14:textId="77777777" w:rsidTr="00336E0F">
        <w:trPr>
          <w:trHeight w:val="813"/>
        </w:trPr>
        <w:tc>
          <w:tcPr>
            <w:tcW w:w="2722" w:type="dxa"/>
          </w:tcPr>
          <w:p w14:paraId="03339D58" w14:textId="77777777" w:rsidR="00ED2A4D" w:rsidRPr="000A6D77" w:rsidRDefault="00ED2A4D" w:rsidP="006D1727">
            <w:pPr>
              <w:pBdr>
                <w:top w:val="none" w:sz="0" w:space="0" w:color="000000"/>
                <w:left w:val="none" w:sz="0" w:space="0" w:color="000000"/>
                <w:bottom w:val="none" w:sz="0" w:space="0" w:color="000000"/>
                <w:right w:val="none" w:sz="0" w:space="0" w:color="000000"/>
              </w:pBdr>
              <w:spacing w:after="0" w:line="240" w:lineRule="auto"/>
              <w:jc w:val="both"/>
              <w:rPr>
                <w:rFonts w:ascii="Times New Roman" w:hAnsi="Times New Roman" w:cs="Times New Roman"/>
                <w:b/>
                <w:sz w:val="24"/>
                <w:szCs w:val="24"/>
              </w:rPr>
            </w:pPr>
            <w:r w:rsidRPr="0093007E">
              <w:rPr>
                <w:rFonts w:ascii="Times New Roman" w:hAnsi="Times New Roman" w:cs="Times New Roman"/>
                <w:b/>
                <w:sz w:val="24"/>
                <w:szCs w:val="24"/>
              </w:rPr>
              <w:t>Разработчик документа</w:t>
            </w:r>
          </w:p>
        </w:tc>
        <w:tc>
          <w:tcPr>
            <w:tcW w:w="6213" w:type="dxa"/>
            <w:gridSpan w:val="3"/>
            <w:tcBorders>
              <w:top w:val="single" w:sz="4" w:space="0" w:color="auto"/>
              <w:bottom w:val="single" w:sz="4" w:space="0" w:color="auto"/>
            </w:tcBorders>
          </w:tcPr>
          <w:p w14:paraId="6C53CE30" w14:textId="11667440" w:rsidR="00476D79" w:rsidRPr="00FE4FCF" w:rsidRDefault="009777A4" w:rsidP="00476D79">
            <w:pPr>
              <w:pBdr>
                <w:top w:val="none" w:sz="0" w:space="0" w:color="000000"/>
                <w:left w:val="none" w:sz="0" w:space="0" w:color="000000"/>
                <w:bottom w:val="none" w:sz="0" w:space="0" w:color="000000"/>
                <w:right w:val="none" w:sz="0" w:space="0" w:color="000000"/>
              </w:pBdr>
              <w:spacing w:after="0" w:line="240" w:lineRule="auto"/>
              <w:jc w:val="both"/>
              <w:rPr>
                <w:rFonts w:ascii="Times New Roman" w:eastAsia="Calibri" w:hAnsi="Times New Roman" w:cs="Times New Roman"/>
                <w:iCs/>
                <w:kern w:val="3"/>
                <w:sz w:val="24"/>
                <w:szCs w:val="24"/>
              </w:rPr>
            </w:pPr>
            <w:r w:rsidRPr="00336E0F">
              <w:rPr>
                <w:rFonts w:ascii="Times New Roman" w:eastAsia="Calibri" w:hAnsi="Times New Roman" w:cs="Times New Roman"/>
                <w:iCs/>
                <w:kern w:val="3"/>
                <w:sz w:val="24"/>
                <w:szCs w:val="24"/>
              </w:rPr>
              <w:t xml:space="preserve">Департамент Бизнес </w:t>
            </w:r>
            <w:proofErr w:type="spellStart"/>
            <w:r w:rsidRPr="00336E0F">
              <w:rPr>
                <w:rFonts w:ascii="Times New Roman" w:eastAsia="Calibri" w:hAnsi="Times New Roman" w:cs="Times New Roman"/>
                <w:iCs/>
                <w:kern w:val="3"/>
                <w:sz w:val="24"/>
                <w:szCs w:val="24"/>
              </w:rPr>
              <w:t>Девелопмент</w:t>
            </w:r>
            <w:proofErr w:type="spellEnd"/>
            <w:r w:rsidR="00476D79">
              <w:rPr>
                <w:rFonts w:ascii="Times New Roman" w:eastAsia="Calibri" w:hAnsi="Times New Roman" w:cs="Times New Roman"/>
                <w:iCs/>
                <w:kern w:val="3"/>
                <w:sz w:val="24"/>
                <w:szCs w:val="24"/>
              </w:rPr>
              <w:t xml:space="preserve"> </w:t>
            </w:r>
          </w:p>
          <w:p w14:paraId="29B02D5F" w14:textId="0968B41C" w:rsidR="00476D79" w:rsidRPr="00FE4FCF" w:rsidRDefault="00476D79" w:rsidP="00476D79">
            <w:pPr>
              <w:pBdr>
                <w:top w:val="none" w:sz="0" w:space="0" w:color="000000"/>
                <w:left w:val="none" w:sz="0" w:space="0" w:color="000000"/>
                <w:bottom w:val="none" w:sz="0" w:space="0" w:color="000000"/>
                <w:right w:val="none" w:sz="0" w:space="0" w:color="000000"/>
              </w:pBdr>
              <w:spacing w:after="0" w:line="240" w:lineRule="auto"/>
              <w:jc w:val="both"/>
              <w:rPr>
                <w:rFonts w:ascii="Times New Roman" w:eastAsia="Calibri" w:hAnsi="Times New Roman" w:cs="Times New Roman"/>
                <w:iCs/>
                <w:kern w:val="3"/>
                <w:sz w:val="24"/>
                <w:szCs w:val="24"/>
              </w:rPr>
            </w:pPr>
            <w:r w:rsidRPr="00FE4FCF">
              <w:rPr>
                <w:rFonts w:ascii="Times New Roman" w:eastAsia="Calibri" w:hAnsi="Times New Roman" w:cs="Times New Roman"/>
                <w:iCs/>
                <w:kern w:val="3"/>
                <w:sz w:val="24"/>
                <w:szCs w:val="24"/>
              </w:rPr>
              <w:t>Управление инвестиционных и брокерских продуктов</w:t>
            </w:r>
            <w:r>
              <w:rPr>
                <w:rFonts w:ascii="Times New Roman" w:eastAsia="Calibri" w:hAnsi="Times New Roman" w:cs="Times New Roman"/>
                <w:iCs/>
                <w:kern w:val="3"/>
                <w:sz w:val="24"/>
                <w:szCs w:val="24"/>
              </w:rPr>
              <w:t xml:space="preserve"> </w:t>
            </w:r>
            <w:r w:rsidRPr="00FE4FCF">
              <w:rPr>
                <w:rFonts w:ascii="Times New Roman" w:eastAsia="Calibri" w:hAnsi="Times New Roman" w:cs="Times New Roman"/>
                <w:iCs/>
                <w:kern w:val="3"/>
                <w:sz w:val="24"/>
                <w:szCs w:val="24"/>
              </w:rPr>
              <w:t xml:space="preserve">Ткаченко </w:t>
            </w:r>
            <w:r>
              <w:rPr>
                <w:rFonts w:ascii="Times New Roman" w:eastAsia="Calibri" w:hAnsi="Times New Roman" w:cs="Times New Roman"/>
                <w:iCs/>
                <w:kern w:val="3"/>
                <w:sz w:val="24"/>
                <w:szCs w:val="24"/>
              </w:rPr>
              <w:t>М.В.</w:t>
            </w:r>
          </w:p>
          <w:p w14:paraId="0BBDCD91" w14:textId="7759FACF" w:rsidR="009777A4" w:rsidRPr="00336E0F" w:rsidRDefault="009777A4" w:rsidP="000A6D77">
            <w:pPr>
              <w:pBdr>
                <w:top w:val="none" w:sz="0" w:space="0" w:color="000000"/>
                <w:left w:val="none" w:sz="0" w:space="0" w:color="000000"/>
                <w:bottom w:val="none" w:sz="0" w:space="0" w:color="000000"/>
                <w:right w:val="none" w:sz="0" w:space="0" w:color="000000"/>
              </w:pBdr>
              <w:spacing w:after="0" w:line="240" w:lineRule="auto"/>
              <w:jc w:val="both"/>
              <w:rPr>
                <w:rFonts w:ascii="Times New Roman" w:eastAsia="Calibri" w:hAnsi="Times New Roman" w:cs="Times New Roman"/>
                <w:iCs/>
                <w:kern w:val="3"/>
                <w:sz w:val="24"/>
                <w:szCs w:val="24"/>
              </w:rPr>
            </w:pPr>
          </w:p>
        </w:tc>
      </w:tr>
      <w:tr w:rsidR="00ED2A4D" w:rsidRPr="00670410" w14:paraId="5D9A955F" w14:textId="77777777" w:rsidTr="00336E0F">
        <w:trPr>
          <w:trHeight w:val="532"/>
        </w:trPr>
        <w:tc>
          <w:tcPr>
            <w:tcW w:w="2722" w:type="dxa"/>
            <w:tcBorders>
              <w:top w:val="single" w:sz="4" w:space="0" w:color="7F7F7F"/>
              <w:left w:val="single" w:sz="4" w:space="0" w:color="7F7F7F"/>
              <w:bottom w:val="single" w:sz="4" w:space="0" w:color="7F7F7F"/>
              <w:right w:val="single" w:sz="4" w:space="0" w:color="7F7F7F"/>
            </w:tcBorders>
          </w:tcPr>
          <w:p w14:paraId="5FF101B3" w14:textId="77777777" w:rsidR="00ED2A4D" w:rsidRPr="0093007E" w:rsidRDefault="00ED2A4D" w:rsidP="006D1727">
            <w:pPr>
              <w:pBdr>
                <w:top w:val="none" w:sz="0" w:space="0" w:color="000000"/>
                <w:left w:val="none" w:sz="0" w:space="0" w:color="000000"/>
                <w:bottom w:val="none" w:sz="0" w:space="0" w:color="000000"/>
                <w:right w:val="none" w:sz="0" w:space="0" w:color="000000"/>
              </w:pBdr>
              <w:spacing w:after="0" w:line="240" w:lineRule="auto"/>
              <w:jc w:val="both"/>
              <w:rPr>
                <w:rFonts w:ascii="Times New Roman" w:hAnsi="Times New Roman" w:cs="Times New Roman"/>
                <w:b/>
                <w:sz w:val="24"/>
                <w:szCs w:val="24"/>
              </w:rPr>
            </w:pPr>
            <w:r w:rsidRPr="0093007E">
              <w:rPr>
                <w:rFonts w:ascii="Times New Roman" w:hAnsi="Times New Roman" w:cs="Times New Roman"/>
                <w:b/>
                <w:sz w:val="24"/>
                <w:szCs w:val="24"/>
              </w:rPr>
              <w:t>Уровень доступа</w:t>
            </w:r>
          </w:p>
        </w:tc>
        <w:tc>
          <w:tcPr>
            <w:tcW w:w="6213" w:type="dxa"/>
            <w:gridSpan w:val="3"/>
            <w:tcBorders>
              <w:top w:val="single" w:sz="4" w:space="0" w:color="auto"/>
              <w:left w:val="single" w:sz="4" w:space="0" w:color="7F7F7F"/>
              <w:bottom w:val="single" w:sz="4" w:space="0" w:color="auto"/>
              <w:right w:val="single" w:sz="4" w:space="0" w:color="000000"/>
            </w:tcBorders>
          </w:tcPr>
          <w:p w14:paraId="3BDB0D50" w14:textId="1D97030B" w:rsidR="00ED2A4D" w:rsidRPr="0093007E" w:rsidRDefault="0033428F" w:rsidP="006D1727">
            <w:pPr>
              <w:pBdr>
                <w:top w:val="none" w:sz="0" w:space="0" w:color="000000"/>
                <w:left w:val="none" w:sz="0" w:space="0" w:color="000000"/>
                <w:bottom w:val="none" w:sz="0" w:space="0" w:color="000000"/>
                <w:right w:val="none" w:sz="0" w:space="0" w:color="000000"/>
              </w:pBdr>
              <w:spacing w:after="0" w:line="240" w:lineRule="auto"/>
              <w:jc w:val="both"/>
              <w:rPr>
                <w:rFonts w:ascii="Times New Roman" w:eastAsia="Calibri" w:hAnsi="Times New Roman" w:cs="Times New Roman"/>
                <w:color w:val="002060"/>
                <w:kern w:val="3"/>
                <w:sz w:val="24"/>
                <w:szCs w:val="24"/>
              </w:rPr>
            </w:pPr>
            <w:r w:rsidRPr="0093007E">
              <w:rPr>
                <w:rFonts w:ascii="Times New Roman" w:eastAsia="Calibri" w:hAnsi="Times New Roman" w:cs="Times New Roman"/>
                <w:kern w:val="3"/>
                <w:sz w:val="24"/>
                <w:szCs w:val="24"/>
              </w:rPr>
              <w:t>Общий</w:t>
            </w:r>
          </w:p>
        </w:tc>
      </w:tr>
    </w:tbl>
    <w:p w14:paraId="42DA4643" w14:textId="617E0312" w:rsidR="00A76C2F" w:rsidRPr="00670410" w:rsidRDefault="00A76C2F" w:rsidP="006D1727">
      <w:pPr>
        <w:spacing w:after="0" w:line="240" w:lineRule="auto"/>
        <w:jc w:val="both"/>
        <w:rPr>
          <w:rFonts w:ascii="Times New Roman" w:hAnsi="Times New Roman" w:cs="Times New Roman"/>
          <w:b/>
          <w:bCs/>
          <w:sz w:val="24"/>
          <w:szCs w:val="24"/>
        </w:rPr>
      </w:pPr>
    </w:p>
    <w:p w14:paraId="3A48AF4B" w14:textId="4F080B78" w:rsidR="0033428F" w:rsidRPr="00670410" w:rsidRDefault="0033428F" w:rsidP="006D1727">
      <w:pPr>
        <w:spacing w:after="0" w:line="240" w:lineRule="auto"/>
        <w:jc w:val="both"/>
        <w:rPr>
          <w:rFonts w:ascii="Times New Roman" w:hAnsi="Times New Roman" w:cs="Times New Roman"/>
          <w:b/>
          <w:bCs/>
          <w:sz w:val="24"/>
          <w:szCs w:val="24"/>
        </w:rPr>
      </w:pPr>
    </w:p>
    <w:p w14:paraId="02ACD15D" w14:textId="06FC0177" w:rsidR="0033428F" w:rsidRPr="00670410" w:rsidRDefault="0033428F" w:rsidP="006D1727">
      <w:pPr>
        <w:spacing w:after="0" w:line="240" w:lineRule="auto"/>
        <w:jc w:val="both"/>
        <w:rPr>
          <w:rFonts w:ascii="Times New Roman" w:hAnsi="Times New Roman" w:cs="Times New Roman"/>
          <w:b/>
          <w:bCs/>
          <w:sz w:val="24"/>
          <w:szCs w:val="24"/>
        </w:rPr>
      </w:pPr>
    </w:p>
    <w:p w14:paraId="0CD0E5F0" w14:textId="553F4B54" w:rsidR="0033428F" w:rsidRPr="00670410" w:rsidRDefault="0033428F" w:rsidP="006D1727">
      <w:pPr>
        <w:spacing w:after="0" w:line="240" w:lineRule="auto"/>
        <w:jc w:val="both"/>
        <w:rPr>
          <w:rFonts w:ascii="Times New Roman" w:hAnsi="Times New Roman" w:cs="Times New Roman"/>
          <w:b/>
          <w:bCs/>
          <w:sz w:val="24"/>
          <w:szCs w:val="24"/>
        </w:rPr>
      </w:pPr>
    </w:p>
    <w:p w14:paraId="7839BA97" w14:textId="3E4F544B" w:rsidR="0033428F" w:rsidRPr="00670410" w:rsidRDefault="0033428F" w:rsidP="006D1727">
      <w:pPr>
        <w:spacing w:after="0" w:line="240" w:lineRule="auto"/>
        <w:jc w:val="both"/>
        <w:rPr>
          <w:rFonts w:ascii="Times New Roman" w:hAnsi="Times New Roman" w:cs="Times New Roman"/>
          <w:b/>
          <w:bCs/>
          <w:sz w:val="24"/>
          <w:szCs w:val="24"/>
        </w:rPr>
      </w:pPr>
    </w:p>
    <w:p w14:paraId="04618F2D" w14:textId="5ED66001" w:rsidR="0033428F" w:rsidRPr="00670410" w:rsidRDefault="0033428F" w:rsidP="006D1727">
      <w:pPr>
        <w:spacing w:after="0" w:line="240" w:lineRule="auto"/>
        <w:jc w:val="both"/>
        <w:rPr>
          <w:rFonts w:ascii="Times New Roman" w:hAnsi="Times New Roman" w:cs="Times New Roman"/>
          <w:b/>
          <w:bCs/>
          <w:sz w:val="24"/>
          <w:szCs w:val="24"/>
        </w:rPr>
      </w:pPr>
    </w:p>
    <w:p w14:paraId="612DE885" w14:textId="5BC2284C" w:rsidR="0033428F" w:rsidRPr="00670410" w:rsidRDefault="0033428F" w:rsidP="006D1727">
      <w:pPr>
        <w:spacing w:after="0" w:line="240" w:lineRule="auto"/>
        <w:jc w:val="both"/>
        <w:rPr>
          <w:rFonts w:ascii="Times New Roman" w:hAnsi="Times New Roman" w:cs="Times New Roman"/>
          <w:b/>
          <w:bCs/>
          <w:sz w:val="24"/>
          <w:szCs w:val="24"/>
        </w:rPr>
      </w:pPr>
    </w:p>
    <w:p w14:paraId="110B8129" w14:textId="394793D5" w:rsidR="0033428F" w:rsidRPr="00670410" w:rsidRDefault="0033428F" w:rsidP="006D1727">
      <w:pPr>
        <w:spacing w:after="0" w:line="240" w:lineRule="auto"/>
        <w:jc w:val="both"/>
        <w:rPr>
          <w:rFonts w:ascii="Times New Roman" w:hAnsi="Times New Roman" w:cs="Times New Roman"/>
          <w:b/>
          <w:bCs/>
          <w:sz w:val="24"/>
          <w:szCs w:val="24"/>
        </w:rPr>
      </w:pPr>
    </w:p>
    <w:p w14:paraId="09FF2494" w14:textId="5951CCFF" w:rsidR="0033428F" w:rsidRPr="00670410" w:rsidRDefault="0033428F" w:rsidP="006D1727">
      <w:pPr>
        <w:spacing w:after="0" w:line="240" w:lineRule="auto"/>
        <w:jc w:val="both"/>
        <w:rPr>
          <w:rFonts w:ascii="Times New Roman" w:hAnsi="Times New Roman" w:cs="Times New Roman"/>
          <w:b/>
          <w:bCs/>
          <w:sz w:val="24"/>
          <w:szCs w:val="24"/>
        </w:rPr>
      </w:pPr>
    </w:p>
    <w:p w14:paraId="32323492" w14:textId="6E88F3D8" w:rsidR="0033428F" w:rsidRPr="00670410" w:rsidRDefault="0033428F" w:rsidP="006D1727">
      <w:pPr>
        <w:spacing w:after="0" w:line="240" w:lineRule="auto"/>
        <w:jc w:val="both"/>
        <w:rPr>
          <w:rFonts w:ascii="Times New Roman" w:hAnsi="Times New Roman" w:cs="Times New Roman"/>
          <w:b/>
          <w:bCs/>
          <w:sz w:val="24"/>
          <w:szCs w:val="24"/>
        </w:rPr>
      </w:pPr>
    </w:p>
    <w:p w14:paraId="16FF90D8" w14:textId="23A8A052" w:rsidR="0033428F" w:rsidRPr="00670410" w:rsidRDefault="0033428F" w:rsidP="006D1727">
      <w:pPr>
        <w:spacing w:after="0" w:line="240" w:lineRule="auto"/>
        <w:jc w:val="both"/>
        <w:rPr>
          <w:rFonts w:ascii="Times New Roman" w:hAnsi="Times New Roman" w:cs="Times New Roman"/>
          <w:b/>
          <w:bCs/>
          <w:sz w:val="24"/>
          <w:szCs w:val="24"/>
        </w:rPr>
      </w:pPr>
    </w:p>
    <w:p w14:paraId="171B3D7D" w14:textId="6EF05EBA" w:rsidR="0033428F" w:rsidRPr="00670410" w:rsidRDefault="0033428F" w:rsidP="006D1727">
      <w:pPr>
        <w:spacing w:after="0" w:line="240" w:lineRule="auto"/>
        <w:jc w:val="both"/>
        <w:rPr>
          <w:rFonts w:ascii="Times New Roman" w:hAnsi="Times New Roman" w:cs="Times New Roman"/>
          <w:b/>
          <w:bCs/>
          <w:sz w:val="24"/>
          <w:szCs w:val="24"/>
        </w:rPr>
      </w:pPr>
    </w:p>
    <w:p w14:paraId="166EE64E" w14:textId="66DD11D7" w:rsidR="0033428F" w:rsidRPr="00670410" w:rsidRDefault="0033428F" w:rsidP="006D1727">
      <w:pPr>
        <w:spacing w:after="0" w:line="240" w:lineRule="auto"/>
        <w:jc w:val="both"/>
        <w:rPr>
          <w:rFonts w:ascii="Times New Roman" w:hAnsi="Times New Roman" w:cs="Times New Roman"/>
          <w:b/>
          <w:bCs/>
          <w:sz w:val="24"/>
          <w:szCs w:val="24"/>
        </w:rPr>
      </w:pPr>
    </w:p>
    <w:p w14:paraId="4A025C04" w14:textId="3C867091" w:rsidR="0033428F" w:rsidRPr="00670410" w:rsidRDefault="0033428F" w:rsidP="0033428F">
      <w:pPr>
        <w:spacing w:after="0" w:line="240" w:lineRule="auto"/>
        <w:jc w:val="center"/>
        <w:rPr>
          <w:rFonts w:ascii="Times New Roman" w:hAnsi="Times New Roman" w:cs="Times New Roman"/>
          <w:b/>
          <w:bCs/>
          <w:sz w:val="24"/>
          <w:szCs w:val="24"/>
        </w:rPr>
      </w:pPr>
      <w:r w:rsidRPr="00670410">
        <w:rPr>
          <w:rFonts w:ascii="Times New Roman" w:hAnsi="Times New Roman" w:cs="Times New Roman"/>
          <w:b/>
          <w:bCs/>
          <w:sz w:val="24"/>
          <w:szCs w:val="24"/>
        </w:rPr>
        <w:t>г. Кострома</w:t>
      </w:r>
    </w:p>
    <w:p w14:paraId="4EB483AD" w14:textId="6090128F" w:rsidR="005258ED" w:rsidRPr="00670410" w:rsidRDefault="00B778D8" w:rsidP="00B778D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202</w:t>
      </w:r>
      <w:r w:rsidR="00DD3EC5">
        <w:rPr>
          <w:rFonts w:ascii="Times New Roman" w:hAnsi="Times New Roman" w:cs="Times New Roman"/>
          <w:b/>
          <w:bCs/>
          <w:sz w:val="24"/>
          <w:szCs w:val="24"/>
        </w:rPr>
        <w:t>3</w:t>
      </w:r>
    </w:p>
    <w:sdt>
      <w:sdtPr>
        <w:rPr>
          <w:rFonts w:ascii="Times New Roman" w:eastAsia="Calibri" w:hAnsi="Times New Roman" w:cs="Times New Roman"/>
          <w:b/>
          <w:bCs/>
          <w:color w:val="000000" w:themeColor="text1"/>
          <w:sz w:val="48"/>
          <w:szCs w:val="48"/>
          <w:u w:color="000000"/>
          <w:lang w:eastAsia="en-US"/>
        </w:rPr>
        <w:id w:val="575025358"/>
        <w:docPartObj>
          <w:docPartGallery w:val="Table of Contents"/>
          <w:docPartUnique/>
        </w:docPartObj>
      </w:sdtPr>
      <w:sdtEndPr>
        <w:rPr>
          <w:rFonts w:eastAsiaTheme="minorHAnsi"/>
          <w:b w:val="0"/>
          <w:bCs w:val="0"/>
          <w:color w:val="auto"/>
          <w:sz w:val="24"/>
          <w:szCs w:val="24"/>
        </w:rPr>
      </w:sdtEndPr>
      <w:sdtContent>
        <w:p w14:paraId="5BE99AEB" w14:textId="37209165" w:rsidR="002202B3" w:rsidRPr="00336E0F" w:rsidRDefault="0033428F" w:rsidP="00336E0F">
          <w:pPr>
            <w:pStyle w:val="ad"/>
            <w:spacing w:before="0" w:line="240" w:lineRule="auto"/>
            <w:jc w:val="center"/>
            <w:rPr>
              <w:rFonts w:ascii="Times New Roman" w:hAnsi="Times New Roman" w:cs="Times New Roman"/>
              <w:b/>
              <w:bCs/>
              <w:color w:val="000000" w:themeColor="text1"/>
              <w:sz w:val="24"/>
              <w:szCs w:val="24"/>
              <w:lang w:val="en-US"/>
            </w:rPr>
          </w:pPr>
          <w:r w:rsidRPr="00670410">
            <w:rPr>
              <w:rFonts w:ascii="Times New Roman" w:hAnsi="Times New Roman" w:cs="Times New Roman"/>
              <w:b/>
              <w:bCs/>
              <w:color w:val="000000" w:themeColor="text1"/>
              <w:sz w:val="24"/>
              <w:szCs w:val="24"/>
            </w:rPr>
            <w:t>СОДЕРЖАНИЕ</w:t>
          </w:r>
        </w:p>
        <w:p w14:paraId="2BE91100" w14:textId="77777777" w:rsidR="002202B3" w:rsidRPr="00670410" w:rsidRDefault="002202B3" w:rsidP="006D1727">
          <w:pPr>
            <w:spacing w:line="240" w:lineRule="auto"/>
            <w:jc w:val="both"/>
            <w:rPr>
              <w:rFonts w:ascii="Times New Roman" w:hAnsi="Times New Roman" w:cs="Times New Roman"/>
              <w:sz w:val="24"/>
              <w:szCs w:val="24"/>
            </w:rPr>
          </w:pPr>
        </w:p>
        <w:p w14:paraId="4637257B" w14:textId="0872F54C" w:rsidR="00CB0573" w:rsidRPr="0096360F" w:rsidRDefault="002202B3">
          <w:pPr>
            <w:pStyle w:val="13"/>
            <w:rPr>
              <w:rFonts w:eastAsiaTheme="minorEastAsia"/>
              <w:noProof/>
              <w:sz w:val="24"/>
              <w:szCs w:val="24"/>
              <w:lang w:eastAsia="ru-RU"/>
            </w:rPr>
          </w:pPr>
          <w:r w:rsidRPr="0096360F">
            <w:rPr>
              <w:rFonts w:ascii="Times New Roman" w:hAnsi="Times New Roman" w:cs="Times New Roman"/>
              <w:sz w:val="24"/>
              <w:szCs w:val="24"/>
            </w:rPr>
            <w:fldChar w:fldCharType="begin"/>
          </w:r>
          <w:r w:rsidRPr="0096360F">
            <w:rPr>
              <w:rFonts w:ascii="Times New Roman" w:hAnsi="Times New Roman" w:cs="Times New Roman"/>
              <w:sz w:val="24"/>
              <w:szCs w:val="24"/>
            </w:rPr>
            <w:instrText xml:space="preserve"> TOC \o "1-3" \h \z \u </w:instrText>
          </w:r>
          <w:r w:rsidRPr="0096360F">
            <w:rPr>
              <w:rFonts w:ascii="Times New Roman" w:hAnsi="Times New Roman" w:cs="Times New Roman"/>
              <w:sz w:val="24"/>
              <w:szCs w:val="24"/>
            </w:rPr>
            <w:fldChar w:fldCharType="separate"/>
          </w:r>
          <w:hyperlink w:anchor="_Toc149584165" w:history="1">
            <w:r w:rsidR="00CB0573" w:rsidRPr="0096360F">
              <w:rPr>
                <w:rStyle w:val="ae"/>
                <w:rFonts w:ascii="Times New Roman" w:hAnsi="Times New Roman"/>
                <w:noProof/>
                <w:sz w:val="24"/>
                <w:szCs w:val="24"/>
              </w:rPr>
              <w:t>1.Общие положения</w:t>
            </w:r>
            <w:r w:rsidR="00CB0573" w:rsidRPr="0096360F">
              <w:rPr>
                <w:noProof/>
                <w:webHidden/>
                <w:sz w:val="24"/>
                <w:szCs w:val="24"/>
              </w:rPr>
              <w:tab/>
            </w:r>
            <w:r w:rsidR="00CB0573" w:rsidRPr="0096360F">
              <w:rPr>
                <w:noProof/>
                <w:webHidden/>
                <w:sz w:val="24"/>
                <w:szCs w:val="24"/>
              </w:rPr>
              <w:fldChar w:fldCharType="begin"/>
            </w:r>
            <w:r w:rsidR="00CB0573" w:rsidRPr="0096360F">
              <w:rPr>
                <w:noProof/>
                <w:webHidden/>
                <w:sz w:val="24"/>
                <w:szCs w:val="24"/>
              </w:rPr>
              <w:instrText xml:space="preserve"> PAGEREF _Toc149584165 \h </w:instrText>
            </w:r>
            <w:r w:rsidR="00CB0573" w:rsidRPr="0096360F">
              <w:rPr>
                <w:noProof/>
                <w:webHidden/>
                <w:sz w:val="24"/>
                <w:szCs w:val="24"/>
              </w:rPr>
            </w:r>
            <w:r w:rsidR="00CB0573" w:rsidRPr="0096360F">
              <w:rPr>
                <w:noProof/>
                <w:webHidden/>
                <w:sz w:val="24"/>
                <w:szCs w:val="24"/>
              </w:rPr>
              <w:fldChar w:fldCharType="separate"/>
            </w:r>
            <w:r w:rsidR="00B778D8">
              <w:rPr>
                <w:noProof/>
                <w:webHidden/>
                <w:sz w:val="24"/>
                <w:szCs w:val="24"/>
              </w:rPr>
              <w:t>3</w:t>
            </w:r>
            <w:r w:rsidR="00CB0573" w:rsidRPr="0096360F">
              <w:rPr>
                <w:noProof/>
                <w:webHidden/>
                <w:sz w:val="24"/>
                <w:szCs w:val="24"/>
              </w:rPr>
              <w:fldChar w:fldCharType="end"/>
            </w:r>
          </w:hyperlink>
        </w:p>
        <w:p w14:paraId="4CA5C895" w14:textId="7BF39B1E" w:rsidR="00CB0573" w:rsidRPr="0096360F" w:rsidRDefault="00603CAA">
          <w:pPr>
            <w:pStyle w:val="13"/>
            <w:rPr>
              <w:rFonts w:eastAsiaTheme="minorEastAsia"/>
              <w:noProof/>
              <w:sz w:val="24"/>
              <w:szCs w:val="24"/>
              <w:lang w:eastAsia="ru-RU"/>
            </w:rPr>
          </w:pPr>
          <w:hyperlink w:anchor="_Toc149584166" w:history="1">
            <w:r w:rsidR="00DD3EC5">
              <w:rPr>
                <w:rStyle w:val="ae"/>
                <w:rFonts w:ascii="Times New Roman" w:hAnsi="Times New Roman"/>
                <w:noProof/>
                <w:sz w:val="24"/>
                <w:szCs w:val="24"/>
              </w:rPr>
              <w:t>2.</w:t>
            </w:r>
            <w:r w:rsidR="00CB0573" w:rsidRPr="0096360F">
              <w:rPr>
                <w:rStyle w:val="ae"/>
                <w:rFonts w:ascii="Times New Roman" w:hAnsi="Times New Roman"/>
                <w:noProof/>
                <w:sz w:val="24"/>
                <w:szCs w:val="24"/>
              </w:rPr>
              <w:t>Термины, сокращения и определения</w:t>
            </w:r>
            <w:r w:rsidR="00CB0573" w:rsidRPr="0096360F">
              <w:rPr>
                <w:noProof/>
                <w:webHidden/>
                <w:sz w:val="24"/>
                <w:szCs w:val="24"/>
              </w:rPr>
              <w:tab/>
            </w:r>
            <w:r w:rsidR="00CB0573" w:rsidRPr="0096360F">
              <w:rPr>
                <w:noProof/>
                <w:webHidden/>
                <w:sz w:val="24"/>
                <w:szCs w:val="24"/>
              </w:rPr>
              <w:fldChar w:fldCharType="begin"/>
            </w:r>
            <w:r w:rsidR="00CB0573" w:rsidRPr="0096360F">
              <w:rPr>
                <w:noProof/>
                <w:webHidden/>
                <w:sz w:val="24"/>
                <w:szCs w:val="24"/>
              </w:rPr>
              <w:instrText xml:space="preserve"> PAGEREF _Toc149584166 \h </w:instrText>
            </w:r>
            <w:r w:rsidR="00CB0573" w:rsidRPr="0096360F">
              <w:rPr>
                <w:noProof/>
                <w:webHidden/>
                <w:sz w:val="24"/>
                <w:szCs w:val="24"/>
              </w:rPr>
            </w:r>
            <w:r w:rsidR="00CB0573" w:rsidRPr="0096360F">
              <w:rPr>
                <w:noProof/>
                <w:webHidden/>
                <w:sz w:val="24"/>
                <w:szCs w:val="24"/>
              </w:rPr>
              <w:fldChar w:fldCharType="separate"/>
            </w:r>
            <w:r w:rsidR="00B778D8">
              <w:rPr>
                <w:noProof/>
                <w:webHidden/>
                <w:sz w:val="24"/>
                <w:szCs w:val="24"/>
              </w:rPr>
              <w:t>4</w:t>
            </w:r>
            <w:r w:rsidR="00CB0573" w:rsidRPr="0096360F">
              <w:rPr>
                <w:noProof/>
                <w:webHidden/>
                <w:sz w:val="24"/>
                <w:szCs w:val="24"/>
              </w:rPr>
              <w:fldChar w:fldCharType="end"/>
            </w:r>
          </w:hyperlink>
        </w:p>
        <w:p w14:paraId="0F0CE15C" w14:textId="6E232BB1" w:rsidR="00CB0573" w:rsidRPr="0096360F" w:rsidRDefault="00603CAA">
          <w:pPr>
            <w:pStyle w:val="13"/>
            <w:rPr>
              <w:rFonts w:eastAsiaTheme="minorEastAsia"/>
              <w:noProof/>
              <w:sz w:val="24"/>
              <w:szCs w:val="24"/>
              <w:lang w:eastAsia="ru-RU"/>
            </w:rPr>
          </w:pPr>
          <w:hyperlink w:anchor="_Toc149584167" w:history="1">
            <w:r w:rsidR="00CB0573" w:rsidRPr="0096360F">
              <w:rPr>
                <w:rStyle w:val="ae"/>
                <w:rFonts w:ascii="Times New Roman" w:hAnsi="Times New Roman"/>
                <w:noProof/>
                <w:sz w:val="24"/>
                <w:szCs w:val="24"/>
              </w:rPr>
              <w:t>3.Услуга инвестиционного консультирования</w:t>
            </w:r>
            <w:r w:rsidR="00CB0573" w:rsidRPr="0096360F">
              <w:rPr>
                <w:noProof/>
                <w:webHidden/>
                <w:sz w:val="24"/>
                <w:szCs w:val="24"/>
              </w:rPr>
              <w:tab/>
            </w:r>
            <w:r w:rsidR="00CB0573" w:rsidRPr="0096360F">
              <w:rPr>
                <w:noProof/>
                <w:webHidden/>
                <w:sz w:val="24"/>
                <w:szCs w:val="24"/>
              </w:rPr>
              <w:fldChar w:fldCharType="begin"/>
            </w:r>
            <w:r w:rsidR="00CB0573" w:rsidRPr="0096360F">
              <w:rPr>
                <w:noProof/>
                <w:webHidden/>
                <w:sz w:val="24"/>
                <w:szCs w:val="24"/>
              </w:rPr>
              <w:instrText xml:space="preserve"> PAGEREF _Toc149584167 \h </w:instrText>
            </w:r>
            <w:r w:rsidR="00CB0573" w:rsidRPr="0096360F">
              <w:rPr>
                <w:noProof/>
                <w:webHidden/>
                <w:sz w:val="24"/>
                <w:szCs w:val="24"/>
              </w:rPr>
            </w:r>
            <w:r w:rsidR="00CB0573" w:rsidRPr="0096360F">
              <w:rPr>
                <w:noProof/>
                <w:webHidden/>
                <w:sz w:val="24"/>
                <w:szCs w:val="24"/>
              </w:rPr>
              <w:fldChar w:fldCharType="separate"/>
            </w:r>
            <w:r w:rsidR="00B778D8">
              <w:rPr>
                <w:noProof/>
                <w:webHidden/>
                <w:sz w:val="24"/>
                <w:szCs w:val="24"/>
              </w:rPr>
              <w:t>7</w:t>
            </w:r>
            <w:r w:rsidR="00CB0573" w:rsidRPr="0096360F">
              <w:rPr>
                <w:noProof/>
                <w:webHidden/>
                <w:sz w:val="24"/>
                <w:szCs w:val="24"/>
              </w:rPr>
              <w:fldChar w:fldCharType="end"/>
            </w:r>
          </w:hyperlink>
        </w:p>
        <w:p w14:paraId="7C2E491B" w14:textId="620DC780" w:rsidR="00CB0573" w:rsidRPr="0096360F" w:rsidRDefault="00603CAA" w:rsidP="00DD3EC5">
          <w:pPr>
            <w:pStyle w:val="33"/>
            <w:tabs>
              <w:tab w:val="right" w:leader="dot" w:pos="9344"/>
            </w:tabs>
            <w:ind w:left="0" w:firstLine="0"/>
            <w:rPr>
              <w:rFonts w:asciiTheme="minorHAnsi" w:eastAsiaTheme="minorEastAsia" w:hAnsiTheme="minorHAnsi" w:cstheme="minorBidi"/>
              <w:noProof/>
              <w:color w:val="auto"/>
              <w:sz w:val="24"/>
              <w:szCs w:val="24"/>
              <w:bdr w:val="none" w:sz="0" w:space="0" w:color="auto"/>
            </w:rPr>
          </w:pPr>
          <w:hyperlink w:anchor="_Toc149584168" w:history="1">
            <w:r w:rsidR="00CB0573" w:rsidRPr="0096360F">
              <w:rPr>
                <w:rStyle w:val="ae"/>
                <w:rFonts w:ascii="Times New Roman" w:hAnsi="Times New Roman" w:cs="Times New Roman"/>
                <w:bCs/>
                <w:noProof/>
                <w:sz w:val="24"/>
                <w:szCs w:val="24"/>
              </w:rPr>
              <w:t>3</w:t>
            </w:r>
            <w:r w:rsidR="00DD3EC5">
              <w:rPr>
                <w:rStyle w:val="ae"/>
                <w:rFonts w:ascii="Times New Roman" w:hAnsi="Times New Roman" w:cs="Times New Roman"/>
                <w:bCs/>
                <w:noProof/>
                <w:sz w:val="24"/>
                <w:szCs w:val="24"/>
                <w:lang w:val="en-US"/>
              </w:rPr>
              <w:t>.1.</w:t>
            </w:r>
            <w:r w:rsidR="00CB0573" w:rsidRPr="0096360F">
              <w:rPr>
                <w:rStyle w:val="ae"/>
                <w:rFonts w:ascii="Times New Roman" w:hAnsi="Times New Roman" w:cs="Times New Roman"/>
                <w:bCs/>
                <w:noProof/>
                <w:sz w:val="24"/>
                <w:szCs w:val="24"/>
              </w:rPr>
              <w:t xml:space="preserve">Определение Инвестиционного профиля Клиента </w:t>
            </w:r>
            <w:r w:rsidR="00CB0573" w:rsidRPr="0096360F">
              <w:rPr>
                <w:noProof/>
                <w:webHidden/>
                <w:sz w:val="24"/>
                <w:szCs w:val="24"/>
              </w:rPr>
              <w:tab/>
            </w:r>
            <w:r w:rsidR="00CB0573" w:rsidRPr="0096360F">
              <w:rPr>
                <w:noProof/>
                <w:webHidden/>
                <w:sz w:val="24"/>
                <w:szCs w:val="24"/>
              </w:rPr>
              <w:fldChar w:fldCharType="begin"/>
            </w:r>
            <w:r w:rsidR="00CB0573" w:rsidRPr="0096360F">
              <w:rPr>
                <w:noProof/>
                <w:webHidden/>
                <w:sz w:val="24"/>
                <w:szCs w:val="24"/>
              </w:rPr>
              <w:instrText xml:space="preserve"> PAGEREF _Toc149584168 \h </w:instrText>
            </w:r>
            <w:r w:rsidR="00CB0573" w:rsidRPr="0096360F">
              <w:rPr>
                <w:noProof/>
                <w:webHidden/>
                <w:sz w:val="24"/>
                <w:szCs w:val="24"/>
              </w:rPr>
            </w:r>
            <w:r w:rsidR="00CB0573" w:rsidRPr="0096360F">
              <w:rPr>
                <w:noProof/>
                <w:webHidden/>
                <w:sz w:val="24"/>
                <w:szCs w:val="24"/>
              </w:rPr>
              <w:fldChar w:fldCharType="separate"/>
            </w:r>
            <w:r w:rsidR="00B778D8">
              <w:rPr>
                <w:noProof/>
                <w:webHidden/>
                <w:sz w:val="24"/>
                <w:szCs w:val="24"/>
              </w:rPr>
              <w:t>7</w:t>
            </w:r>
            <w:r w:rsidR="00CB0573" w:rsidRPr="0096360F">
              <w:rPr>
                <w:noProof/>
                <w:webHidden/>
                <w:sz w:val="24"/>
                <w:szCs w:val="24"/>
              </w:rPr>
              <w:fldChar w:fldCharType="end"/>
            </w:r>
          </w:hyperlink>
        </w:p>
        <w:p w14:paraId="16B783FA" w14:textId="48C29AAE" w:rsidR="00CB0573" w:rsidRPr="0096360F" w:rsidRDefault="00603CAA" w:rsidP="00DD3EC5">
          <w:pPr>
            <w:pStyle w:val="33"/>
            <w:tabs>
              <w:tab w:val="right" w:leader="dot" w:pos="9344"/>
            </w:tabs>
            <w:ind w:left="0" w:firstLine="0"/>
            <w:rPr>
              <w:rFonts w:asciiTheme="minorHAnsi" w:eastAsiaTheme="minorEastAsia" w:hAnsiTheme="minorHAnsi" w:cstheme="minorBidi"/>
              <w:noProof/>
              <w:color w:val="auto"/>
              <w:sz w:val="24"/>
              <w:szCs w:val="24"/>
              <w:bdr w:val="none" w:sz="0" w:space="0" w:color="auto"/>
            </w:rPr>
          </w:pPr>
          <w:hyperlink w:anchor="_Toc149584169" w:history="1">
            <w:r w:rsidR="00DD3EC5">
              <w:rPr>
                <w:rStyle w:val="ae"/>
                <w:rFonts w:ascii="Times New Roman" w:hAnsi="Times New Roman" w:cs="Times New Roman"/>
                <w:bCs/>
                <w:noProof/>
                <w:sz w:val="24"/>
                <w:szCs w:val="24"/>
              </w:rPr>
              <w:t>3.2.</w:t>
            </w:r>
            <w:r w:rsidR="00CB0573" w:rsidRPr="0096360F">
              <w:rPr>
                <w:rStyle w:val="ae"/>
                <w:rFonts w:ascii="Times New Roman" w:hAnsi="Times New Roman" w:cs="Times New Roman"/>
                <w:bCs/>
                <w:noProof/>
                <w:sz w:val="24"/>
                <w:szCs w:val="24"/>
              </w:rPr>
              <w:t>Способы оказания услуги Индивидуальной инвестиционной рекомендации</w:t>
            </w:r>
            <w:r w:rsidR="00CB0573" w:rsidRPr="0096360F">
              <w:rPr>
                <w:noProof/>
                <w:webHidden/>
                <w:sz w:val="24"/>
                <w:szCs w:val="24"/>
              </w:rPr>
              <w:tab/>
            </w:r>
            <w:r w:rsidR="00CB0573" w:rsidRPr="0096360F">
              <w:rPr>
                <w:noProof/>
                <w:webHidden/>
                <w:sz w:val="24"/>
                <w:szCs w:val="24"/>
              </w:rPr>
              <w:fldChar w:fldCharType="begin"/>
            </w:r>
            <w:r w:rsidR="00CB0573" w:rsidRPr="0096360F">
              <w:rPr>
                <w:noProof/>
                <w:webHidden/>
                <w:sz w:val="24"/>
                <w:szCs w:val="24"/>
              </w:rPr>
              <w:instrText xml:space="preserve"> PAGEREF _Toc149584169 \h </w:instrText>
            </w:r>
            <w:r w:rsidR="00CB0573" w:rsidRPr="0096360F">
              <w:rPr>
                <w:noProof/>
                <w:webHidden/>
                <w:sz w:val="24"/>
                <w:szCs w:val="24"/>
              </w:rPr>
            </w:r>
            <w:r w:rsidR="00CB0573" w:rsidRPr="0096360F">
              <w:rPr>
                <w:noProof/>
                <w:webHidden/>
                <w:sz w:val="24"/>
                <w:szCs w:val="24"/>
              </w:rPr>
              <w:fldChar w:fldCharType="separate"/>
            </w:r>
            <w:r w:rsidR="00B778D8">
              <w:rPr>
                <w:noProof/>
                <w:webHidden/>
                <w:sz w:val="24"/>
                <w:szCs w:val="24"/>
              </w:rPr>
              <w:t>8</w:t>
            </w:r>
            <w:r w:rsidR="00CB0573" w:rsidRPr="0096360F">
              <w:rPr>
                <w:noProof/>
                <w:webHidden/>
                <w:sz w:val="24"/>
                <w:szCs w:val="24"/>
              </w:rPr>
              <w:fldChar w:fldCharType="end"/>
            </w:r>
          </w:hyperlink>
        </w:p>
        <w:p w14:paraId="194EC858" w14:textId="25A52567" w:rsidR="00CB0573" w:rsidRPr="0096360F" w:rsidRDefault="00603CAA" w:rsidP="0096360F">
          <w:pPr>
            <w:pStyle w:val="22"/>
            <w:tabs>
              <w:tab w:val="left" w:pos="720"/>
              <w:tab w:val="right" w:leader="dot" w:pos="9344"/>
            </w:tabs>
            <w:ind w:left="0"/>
            <w:rPr>
              <w:rFonts w:eastAsiaTheme="minorEastAsia"/>
              <w:noProof/>
              <w:sz w:val="24"/>
              <w:szCs w:val="24"/>
              <w:lang w:eastAsia="ru-RU"/>
            </w:rPr>
          </w:pPr>
          <w:hyperlink w:anchor="_Toc149584170" w:history="1">
            <w:r w:rsidR="00CB0573" w:rsidRPr="0096360F">
              <w:rPr>
                <w:rStyle w:val="ae"/>
                <w:rFonts w:ascii="Times New Roman" w:hAnsi="Times New Roman" w:cs="Times New Roman"/>
                <w:bCs/>
                <w:noProof/>
                <w:sz w:val="24"/>
                <w:szCs w:val="24"/>
              </w:rPr>
              <w:t>4.Индивидуальная инвестиционная рекомендация</w:t>
            </w:r>
            <w:r w:rsidR="00CB0573" w:rsidRPr="0096360F">
              <w:rPr>
                <w:noProof/>
                <w:webHidden/>
                <w:sz w:val="24"/>
                <w:szCs w:val="24"/>
              </w:rPr>
              <w:tab/>
            </w:r>
            <w:r w:rsidR="00CB0573" w:rsidRPr="0096360F">
              <w:rPr>
                <w:noProof/>
                <w:webHidden/>
                <w:sz w:val="24"/>
                <w:szCs w:val="24"/>
              </w:rPr>
              <w:fldChar w:fldCharType="begin"/>
            </w:r>
            <w:r w:rsidR="00CB0573" w:rsidRPr="0096360F">
              <w:rPr>
                <w:noProof/>
                <w:webHidden/>
                <w:sz w:val="24"/>
                <w:szCs w:val="24"/>
              </w:rPr>
              <w:instrText xml:space="preserve"> PAGEREF _Toc149584170 \h </w:instrText>
            </w:r>
            <w:r w:rsidR="00CB0573" w:rsidRPr="0096360F">
              <w:rPr>
                <w:noProof/>
                <w:webHidden/>
                <w:sz w:val="24"/>
                <w:szCs w:val="24"/>
              </w:rPr>
            </w:r>
            <w:r w:rsidR="00CB0573" w:rsidRPr="0096360F">
              <w:rPr>
                <w:noProof/>
                <w:webHidden/>
                <w:sz w:val="24"/>
                <w:szCs w:val="24"/>
              </w:rPr>
              <w:fldChar w:fldCharType="separate"/>
            </w:r>
            <w:r w:rsidR="00B778D8">
              <w:rPr>
                <w:noProof/>
                <w:webHidden/>
                <w:sz w:val="24"/>
                <w:szCs w:val="24"/>
              </w:rPr>
              <w:t>8</w:t>
            </w:r>
            <w:r w:rsidR="00CB0573" w:rsidRPr="0096360F">
              <w:rPr>
                <w:noProof/>
                <w:webHidden/>
                <w:sz w:val="24"/>
                <w:szCs w:val="24"/>
              </w:rPr>
              <w:fldChar w:fldCharType="end"/>
            </w:r>
          </w:hyperlink>
        </w:p>
        <w:p w14:paraId="7E68861F" w14:textId="08F5BBE5" w:rsidR="00CB0573" w:rsidRPr="0096360F" w:rsidRDefault="00603CAA" w:rsidP="0096360F">
          <w:pPr>
            <w:pStyle w:val="33"/>
            <w:tabs>
              <w:tab w:val="right" w:leader="dot" w:pos="9344"/>
            </w:tabs>
            <w:ind w:left="0" w:firstLine="0"/>
            <w:rPr>
              <w:rFonts w:asciiTheme="minorHAnsi" w:eastAsiaTheme="minorEastAsia" w:hAnsiTheme="minorHAnsi" w:cstheme="minorBidi"/>
              <w:noProof/>
              <w:color w:val="auto"/>
              <w:sz w:val="24"/>
              <w:szCs w:val="24"/>
              <w:bdr w:val="none" w:sz="0" w:space="0" w:color="auto"/>
            </w:rPr>
          </w:pPr>
          <w:hyperlink w:anchor="_Toc149584171" w:history="1">
            <w:r w:rsidR="00CB0573" w:rsidRPr="0096360F">
              <w:rPr>
                <w:rStyle w:val="ae"/>
                <w:rFonts w:ascii="Times New Roman" w:hAnsi="Times New Roman" w:cs="Times New Roman"/>
                <w:bCs/>
                <w:noProof/>
                <w:sz w:val="24"/>
                <w:szCs w:val="24"/>
                <w:lang w:val="en-US"/>
              </w:rPr>
              <w:t>5.</w:t>
            </w:r>
            <w:r w:rsidR="00CB0573" w:rsidRPr="0096360F">
              <w:rPr>
                <w:rStyle w:val="ae"/>
                <w:rFonts w:ascii="Times New Roman" w:hAnsi="Times New Roman" w:cs="Times New Roman"/>
                <w:bCs/>
                <w:noProof/>
                <w:sz w:val="24"/>
                <w:szCs w:val="24"/>
              </w:rPr>
              <w:t>Вознаграждение</w:t>
            </w:r>
            <w:r w:rsidR="00CB0573" w:rsidRPr="0096360F">
              <w:rPr>
                <w:noProof/>
                <w:webHidden/>
                <w:sz w:val="24"/>
                <w:szCs w:val="24"/>
              </w:rPr>
              <w:tab/>
            </w:r>
            <w:r w:rsidR="00CB0573" w:rsidRPr="0096360F">
              <w:rPr>
                <w:noProof/>
                <w:webHidden/>
                <w:sz w:val="24"/>
                <w:szCs w:val="24"/>
              </w:rPr>
              <w:fldChar w:fldCharType="begin"/>
            </w:r>
            <w:r w:rsidR="00CB0573" w:rsidRPr="0096360F">
              <w:rPr>
                <w:noProof/>
                <w:webHidden/>
                <w:sz w:val="24"/>
                <w:szCs w:val="24"/>
              </w:rPr>
              <w:instrText xml:space="preserve"> PAGEREF _Toc149584171 \h </w:instrText>
            </w:r>
            <w:r w:rsidR="00CB0573" w:rsidRPr="0096360F">
              <w:rPr>
                <w:noProof/>
                <w:webHidden/>
                <w:sz w:val="24"/>
                <w:szCs w:val="24"/>
              </w:rPr>
            </w:r>
            <w:r w:rsidR="00CB0573" w:rsidRPr="0096360F">
              <w:rPr>
                <w:noProof/>
                <w:webHidden/>
                <w:sz w:val="24"/>
                <w:szCs w:val="24"/>
              </w:rPr>
              <w:fldChar w:fldCharType="separate"/>
            </w:r>
            <w:r w:rsidR="00B778D8">
              <w:rPr>
                <w:noProof/>
                <w:webHidden/>
                <w:sz w:val="24"/>
                <w:szCs w:val="24"/>
              </w:rPr>
              <w:t>10</w:t>
            </w:r>
            <w:r w:rsidR="00CB0573" w:rsidRPr="0096360F">
              <w:rPr>
                <w:noProof/>
                <w:webHidden/>
                <w:sz w:val="24"/>
                <w:szCs w:val="24"/>
              </w:rPr>
              <w:fldChar w:fldCharType="end"/>
            </w:r>
          </w:hyperlink>
        </w:p>
        <w:p w14:paraId="0AEE4F46" w14:textId="15FA4255" w:rsidR="00CB0573" w:rsidRPr="0096360F" w:rsidRDefault="00603CAA" w:rsidP="0096360F">
          <w:pPr>
            <w:pStyle w:val="33"/>
            <w:tabs>
              <w:tab w:val="right" w:leader="dot" w:pos="9344"/>
            </w:tabs>
            <w:ind w:left="0" w:firstLine="0"/>
            <w:rPr>
              <w:rFonts w:asciiTheme="minorHAnsi" w:eastAsiaTheme="minorEastAsia" w:hAnsiTheme="minorHAnsi" w:cstheme="minorBidi"/>
              <w:noProof/>
              <w:color w:val="auto"/>
              <w:sz w:val="24"/>
              <w:szCs w:val="24"/>
              <w:bdr w:val="none" w:sz="0" w:space="0" w:color="auto"/>
            </w:rPr>
          </w:pPr>
          <w:hyperlink w:anchor="_Toc149584172" w:history="1">
            <w:r w:rsidR="00CB0573" w:rsidRPr="0096360F">
              <w:rPr>
                <w:rStyle w:val="ae"/>
                <w:rFonts w:ascii="Times New Roman" w:hAnsi="Times New Roman" w:cs="Times New Roman"/>
                <w:bCs/>
                <w:noProof/>
                <w:sz w:val="24"/>
                <w:szCs w:val="24"/>
              </w:rPr>
              <w:t>6.</w:t>
            </w:r>
            <w:r w:rsidR="0096360F" w:rsidRPr="0096360F">
              <w:rPr>
                <w:rStyle w:val="ae"/>
                <w:rFonts w:ascii="Times New Roman" w:hAnsi="Times New Roman" w:cs="Times New Roman"/>
                <w:bCs/>
                <w:noProof/>
                <w:sz w:val="24"/>
                <w:szCs w:val="24"/>
              </w:rPr>
              <w:t>Конфиденциальность и защита персональных </w:t>
            </w:r>
            <w:r w:rsidR="00CB0573" w:rsidRPr="0096360F">
              <w:rPr>
                <w:rStyle w:val="ae"/>
                <w:rFonts w:ascii="Times New Roman" w:hAnsi="Times New Roman" w:cs="Times New Roman"/>
                <w:bCs/>
                <w:noProof/>
                <w:sz w:val="24"/>
                <w:szCs w:val="24"/>
              </w:rPr>
              <w:t>данных</w:t>
            </w:r>
            <w:r w:rsidR="00CB0573" w:rsidRPr="0096360F">
              <w:rPr>
                <w:noProof/>
                <w:webHidden/>
                <w:sz w:val="24"/>
                <w:szCs w:val="24"/>
              </w:rPr>
              <w:tab/>
            </w:r>
            <w:r w:rsidR="00CB0573" w:rsidRPr="0096360F">
              <w:rPr>
                <w:noProof/>
                <w:webHidden/>
                <w:sz w:val="24"/>
                <w:szCs w:val="24"/>
              </w:rPr>
              <w:fldChar w:fldCharType="begin"/>
            </w:r>
            <w:r w:rsidR="00CB0573" w:rsidRPr="0096360F">
              <w:rPr>
                <w:noProof/>
                <w:webHidden/>
                <w:sz w:val="24"/>
                <w:szCs w:val="24"/>
              </w:rPr>
              <w:instrText xml:space="preserve"> PAGEREF _Toc149584172 \h </w:instrText>
            </w:r>
            <w:r w:rsidR="00CB0573" w:rsidRPr="0096360F">
              <w:rPr>
                <w:noProof/>
                <w:webHidden/>
                <w:sz w:val="24"/>
                <w:szCs w:val="24"/>
              </w:rPr>
            </w:r>
            <w:r w:rsidR="00CB0573" w:rsidRPr="0096360F">
              <w:rPr>
                <w:noProof/>
                <w:webHidden/>
                <w:sz w:val="24"/>
                <w:szCs w:val="24"/>
              </w:rPr>
              <w:fldChar w:fldCharType="separate"/>
            </w:r>
            <w:r w:rsidR="00B778D8">
              <w:rPr>
                <w:noProof/>
                <w:webHidden/>
                <w:sz w:val="24"/>
                <w:szCs w:val="24"/>
              </w:rPr>
              <w:t>11</w:t>
            </w:r>
            <w:r w:rsidR="00CB0573" w:rsidRPr="0096360F">
              <w:rPr>
                <w:noProof/>
                <w:webHidden/>
                <w:sz w:val="24"/>
                <w:szCs w:val="24"/>
              </w:rPr>
              <w:fldChar w:fldCharType="end"/>
            </w:r>
          </w:hyperlink>
        </w:p>
        <w:p w14:paraId="7363D537" w14:textId="4360628C" w:rsidR="00CB0573" w:rsidRPr="0096360F" w:rsidRDefault="00603CAA" w:rsidP="0096360F">
          <w:pPr>
            <w:pStyle w:val="33"/>
            <w:tabs>
              <w:tab w:val="right" w:leader="dot" w:pos="9344"/>
            </w:tabs>
            <w:ind w:left="0" w:firstLine="0"/>
            <w:rPr>
              <w:rFonts w:asciiTheme="minorHAnsi" w:eastAsiaTheme="minorEastAsia" w:hAnsiTheme="minorHAnsi" w:cstheme="minorBidi"/>
              <w:noProof/>
              <w:color w:val="auto"/>
              <w:sz w:val="24"/>
              <w:szCs w:val="24"/>
              <w:bdr w:val="none" w:sz="0" w:space="0" w:color="auto"/>
            </w:rPr>
          </w:pPr>
          <w:hyperlink w:anchor="_Toc149584173" w:history="1">
            <w:r w:rsidR="00CB0573" w:rsidRPr="0096360F">
              <w:rPr>
                <w:rStyle w:val="ae"/>
                <w:rFonts w:ascii="Times New Roman" w:hAnsi="Times New Roman" w:cs="Times New Roman"/>
                <w:bCs/>
                <w:noProof/>
                <w:sz w:val="24"/>
                <w:szCs w:val="24"/>
              </w:rPr>
              <w:t>7</w:t>
            </w:r>
            <w:r w:rsidR="00CB0573" w:rsidRPr="0096360F">
              <w:rPr>
                <w:rStyle w:val="ae"/>
                <w:rFonts w:ascii="Times New Roman" w:hAnsi="Times New Roman" w:cs="Times New Roman"/>
                <w:bCs/>
                <w:noProof/>
                <w:sz w:val="24"/>
                <w:szCs w:val="24"/>
                <w:lang w:val="en-US"/>
              </w:rPr>
              <w:t>.</w:t>
            </w:r>
            <w:r w:rsidR="00CB0573" w:rsidRPr="0096360F">
              <w:rPr>
                <w:rStyle w:val="ae"/>
                <w:rFonts w:ascii="Times New Roman" w:hAnsi="Times New Roman" w:cs="Times New Roman"/>
                <w:bCs/>
                <w:noProof/>
                <w:sz w:val="24"/>
                <w:szCs w:val="24"/>
              </w:rPr>
              <w:t>Условия прекращения оказания услуг</w:t>
            </w:r>
            <w:r w:rsidR="00CB0573" w:rsidRPr="0096360F">
              <w:rPr>
                <w:noProof/>
                <w:webHidden/>
                <w:sz w:val="24"/>
                <w:szCs w:val="24"/>
              </w:rPr>
              <w:tab/>
            </w:r>
            <w:r w:rsidR="00CB0573" w:rsidRPr="0096360F">
              <w:rPr>
                <w:noProof/>
                <w:webHidden/>
                <w:sz w:val="24"/>
                <w:szCs w:val="24"/>
              </w:rPr>
              <w:fldChar w:fldCharType="begin"/>
            </w:r>
            <w:r w:rsidR="00CB0573" w:rsidRPr="0096360F">
              <w:rPr>
                <w:noProof/>
                <w:webHidden/>
                <w:sz w:val="24"/>
                <w:szCs w:val="24"/>
              </w:rPr>
              <w:instrText xml:space="preserve"> PAGEREF _Toc149584173 \h </w:instrText>
            </w:r>
            <w:r w:rsidR="00CB0573" w:rsidRPr="0096360F">
              <w:rPr>
                <w:noProof/>
                <w:webHidden/>
                <w:sz w:val="24"/>
                <w:szCs w:val="24"/>
              </w:rPr>
            </w:r>
            <w:r w:rsidR="00CB0573" w:rsidRPr="0096360F">
              <w:rPr>
                <w:noProof/>
                <w:webHidden/>
                <w:sz w:val="24"/>
                <w:szCs w:val="24"/>
              </w:rPr>
              <w:fldChar w:fldCharType="separate"/>
            </w:r>
            <w:r w:rsidR="00B778D8">
              <w:rPr>
                <w:noProof/>
                <w:webHidden/>
                <w:sz w:val="24"/>
                <w:szCs w:val="24"/>
              </w:rPr>
              <w:t>12</w:t>
            </w:r>
            <w:r w:rsidR="00CB0573" w:rsidRPr="0096360F">
              <w:rPr>
                <w:noProof/>
                <w:webHidden/>
                <w:sz w:val="24"/>
                <w:szCs w:val="24"/>
              </w:rPr>
              <w:fldChar w:fldCharType="end"/>
            </w:r>
          </w:hyperlink>
        </w:p>
        <w:p w14:paraId="57F7A64D" w14:textId="41163872" w:rsidR="00CB0573" w:rsidRPr="0096360F" w:rsidRDefault="00603CAA" w:rsidP="0096360F">
          <w:pPr>
            <w:pStyle w:val="33"/>
            <w:tabs>
              <w:tab w:val="right" w:leader="dot" w:pos="9344"/>
            </w:tabs>
            <w:ind w:left="0" w:firstLine="0"/>
            <w:rPr>
              <w:rFonts w:asciiTheme="minorHAnsi" w:eastAsiaTheme="minorEastAsia" w:hAnsiTheme="minorHAnsi" w:cstheme="minorBidi"/>
              <w:noProof/>
              <w:color w:val="auto"/>
              <w:sz w:val="24"/>
              <w:szCs w:val="24"/>
              <w:bdr w:val="none" w:sz="0" w:space="0" w:color="auto"/>
            </w:rPr>
          </w:pPr>
          <w:hyperlink w:anchor="_Toc149584174" w:history="1">
            <w:r w:rsidR="00CB0573" w:rsidRPr="0096360F">
              <w:rPr>
                <w:rStyle w:val="ae"/>
                <w:rFonts w:ascii="Times New Roman" w:hAnsi="Times New Roman" w:cs="Times New Roman"/>
                <w:bCs/>
                <w:noProof/>
                <w:sz w:val="24"/>
                <w:szCs w:val="24"/>
              </w:rPr>
              <w:t>8</w:t>
            </w:r>
            <w:r w:rsidR="00DD3EC5">
              <w:rPr>
                <w:rStyle w:val="ae"/>
                <w:rFonts w:ascii="Times New Roman" w:hAnsi="Times New Roman" w:cs="Times New Roman"/>
                <w:bCs/>
                <w:noProof/>
                <w:sz w:val="24"/>
                <w:szCs w:val="24"/>
                <w:lang w:val="en-US"/>
              </w:rPr>
              <w:t>.</w:t>
            </w:r>
            <w:r w:rsidR="00CB0573" w:rsidRPr="0096360F">
              <w:rPr>
                <w:rStyle w:val="ae"/>
                <w:rFonts w:ascii="Times New Roman" w:hAnsi="Times New Roman" w:cs="Times New Roman"/>
                <w:bCs/>
                <w:noProof/>
                <w:sz w:val="24"/>
                <w:szCs w:val="24"/>
              </w:rPr>
              <w:t>Ответственность сторон</w:t>
            </w:r>
            <w:r w:rsidR="00CB0573" w:rsidRPr="0096360F">
              <w:rPr>
                <w:noProof/>
                <w:webHidden/>
                <w:sz w:val="24"/>
                <w:szCs w:val="24"/>
              </w:rPr>
              <w:tab/>
            </w:r>
            <w:r w:rsidR="00CB0573" w:rsidRPr="0096360F">
              <w:rPr>
                <w:noProof/>
                <w:webHidden/>
                <w:sz w:val="24"/>
                <w:szCs w:val="24"/>
              </w:rPr>
              <w:fldChar w:fldCharType="begin"/>
            </w:r>
            <w:r w:rsidR="00CB0573" w:rsidRPr="0096360F">
              <w:rPr>
                <w:noProof/>
                <w:webHidden/>
                <w:sz w:val="24"/>
                <w:szCs w:val="24"/>
              </w:rPr>
              <w:instrText xml:space="preserve"> PAGEREF _Toc149584174 \h </w:instrText>
            </w:r>
            <w:r w:rsidR="00CB0573" w:rsidRPr="0096360F">
              <w:rPr>
                <w:noProof/>
                <w:webHidden/>
                <w:sz w:val="24"/>
                <w:szCs w:val="24"/>
              </w:rPr>
            </w:r>
            <w:r w:rsidR="00CB0573" w:rsidRPr="0096360F">
              <w:rPr>
                <w:noProof/>
                <w:webHidden/>
                <w:sz w:val="24"/>
                <w:szCs w:val="24"/>
              </w:rPr>
              <w:fldChar w:fldCharType="separate"/>
            </w:r>
            <w:r w:rsidR="00B778D8">
              <w:rPr>
                <w:noProof/>
                <w:webHidden/>
                <w:sz w:val="24"/>
                <w:szCs w:val="24"/>
              </w:rPr>
              <w:t>14</w:t>
            </w:r>
            <w:r w:rsidR="00CB0573" w:rsidRPr="0096360F">
              <w:rPr>
                <w:noProof/>
                <w:webHidden/>
                <w:sz w:val="24"/>
                <w:szCs w:val="24"/>
              </w:rPr>
              <w:fldChar w:fldCharType="end"/>
            </w:r>
          </w:hyperlink>
        </w:p>
        <w:p w14:paraId="52B3B39C" w14:textId="724177BE" w:rsidR="00CB0573" w:rsidRPr="0096360F" w:rsidRDefault="00603CAA" w:rsidP="0096360F">
          <w:pPr>
            <w:pStyle w:val="33"/>
            <w:tabs>
              <w:tab w:val="right" w:leader="dot" w:pos="9344"/>
            </w:tabs>
            <w:ind w:left="0" w:firstLine="0"/>
            <w:rPr>
              <w:rFonts w:asciiTheme="minorHAnsi" w:eastAsiaTheme="minorEastAsia" w:hAnsiTheme="minorHAnsi" w:cstheme="minorBidi"/>
              <w:noProof/>
              <w:color w:val="auto"/>
              <w:sz w:val="24"/>
              <w:szCs w:val="24"/>
              <w:bdr w:val="none" w:sz="0" w:space="0" w:color="auto"/>
            </w:rPr>
          </w:pPr>
          <w:hyperlink w:anchor="_Toc149584175" w:history="1">
            <w:r w:rsidR="00CB0573" w:rsidRPr="0096360F">
              <w:rPr>
                <w:rStyle w:val="ae"/>
                <w:rFonts w:ascii="Times New Roman" w:hAnsi="Times New Roman" w:cs="Times New Roman"/>
                <w:bCs/>
                <w:noProof/>
                <w:sz w:val="24"/>
                <w:szCs w:val="24"/>
              </w:rPr>
              <w:t>9. Порядок разрешения споров и направления жалоб</w:t>
            </w:r>
            <w:r w:rsidR="00CB0573" w:rsidRPr="0096360F">
              <w:rPr>
                <w:noProof/>
                <w:webHidden/>
                <w:sz w:val="24"/>
                <w:szCs w:val="24"/>
              </w:rPr>
              <w:tab/>
            </w:r>
            <w:r w:rsidR="00CB0573" w:rsidRPr="0096360F">
              <w:rPr>
                <w:noProof/>
                <w:webHidden/>
                <w:sz w:val="24"/>
                <w:szCs w:val="24"/>
              </w:rPr>
              <w:fldChar w:fldCharType="begin"/>
            </w:r>
            <w:r w:rsidR="00CB0573" w:rsidRPr="0096360F">
              <w:rPr>
                <w:noProof/>
                <w:webHidden/>
                <w:sz w:val="24"/>
                <w:szCs w:val="24"/>
              </w:rPr>
              <w:instrText xml:space="preserve"> PAGEREF _Toc149584175 \h </w:instrText>
            </w:r>
            <w:r w:rsidR="00CB0573" w:rsidRPr="0096360F">
              <w:rPr>
                <w:noProof/>
                <w:webHidden/>
                <w:sz w:val="24"/>
                <w:szCs w:val="24"/>
              </w:rPr>
            </w:r>
            <w:r w:rsidR="00CB0573" w:rsidRPr="0096360F">
              <w:rPr>
                <w:noProof/>
                <w:webHidden/>
                <w:sz w:val="24"/>
                <w:szCs w:val="24"/>
              </w:rPr>
              <w:fldChar w:fldCharType="separate"/>
            </w:r>
            <w:r w:rsidR="00B778D8">
              <w:rPr>
                <w:noProof/>
                <w:webHidden/>
                <w:sz w:val="24"/>
                <w:szCs w:val="24"/>
              </w:rPr>
              <w:t>15</w:t>
            </w:r>
            <w:r w:rsidR="00CB0573" w:rsidRPr="0096360F">
              <w:rPr>
                <w:noProof/>
                <w:webHidden/>
                <w:sz w:val="24"/>
                <w:szCs w:val="24"/>
              </w:rPr>
              <w:fldChar w:fldCharType="end"/>
            </w:r>
          </w:hyperlink>
        </w:p>
        <w:p w14:paraId="52FE4721" w14:textId="20053B06" w:rsidR="00CB0573" w:rsidRPr="0096360F" w:rsidRDefault="00603CAA" w:rsidP="0096360F">
          <w:pPr>
            <w:pStyle w:val="22"/>
            <w:tabs>
              <w:tab w:val="right" w:leader="dot" w:pos="9344"/>
            </w:tabs>
            <w:ind w:left="0"/>
            <w:rPr>
              <w:rFonts w:eastAsiaTheme="minorEastAsia"/>
              <w:noProof/>
              <w:sz w:val="24"/>
              <w:szCs w:val="24"/>
              <w:lang w:eastAsia="ru-RU"/>
            </w:rPr>
          </w:pPr>
          <w:hyperlink w:anchor="_Toc149584176" w:history="1">
            <w:r w:rsidR="00DD3EC5">
              <w:rPr>
                <w:rStyle w:val="ae"/>
                <w:rFonts w:ascii="Times New Roman" w:hAnsi="Times New Roman" w:cs="Times New Roman"/>
                <w:bCs/>
                <w:noProof/>
                <w:sz w:val="24"/>
                <w:szCs w:val="24"/>
              </w:rPr>
              <w:t>10.</w:t>
            </w:r>
            <w:r w:rsidR="00CB0573" w:rsidRPr="0096360F">
              <w:rPr>
                <w:rStyle w:val="ae"/>
                <w:rFonts w:ascii="Times New Roman" w:hAnsi="Times New Roman" w:cs="Times New Roman"/>
                <w:bCs/>
                <w:noProof/>
                <w:sz w:val="24"/>
                <w:szCs w:val="24"/>
              </w:rPr>
              <w:t>Дополнения</w:t>
            </w:r>
            <w:r w:rsidR="00CB0573" w:rsidRPr="0096360F">
              <w:rPr>
                <w:noProof/>
                <w:webHidden/>
                <w:sz w:val="24"/>
                <w:szCs w:val="24"/>
              </w:rPr>
              <w:tab/>
            </w:r>
            <w:r w:rsidR="00CB0573" w:rsidRPr="0096360F">
              <w:rPr>
                <w:noProof/>
                <w:webHidden/>
                <w:sz w:val="24"/>
                <w:szCs w:val="24"/>
              </w:rPr>
              <w:fldChar w:fldCharType="begin"/>
            </w:r>
            <w:r w:rsidR="00CB0573" w:rsidRPr="0096360F">
              <w:rPr>
                <w:noProof/>
                <w:webHidden/>
                <w:sz w:val="24"/>
                <w:szCs w:val="24"/>
              </w:rPr>
              <w:instrText xml:space="preserve"> PAGEREF _Toc149584176 \h </w:instrText>
            </w:r>
            <w:r w:rsidR="00CB0573" w:rsidRPr="0096360F">
              <w:rPr>
                <w:noProof/>
                <w:webHidden/>
                <w:sz w:val="24"/>
                <w:szCs w:val="24"/>
              </w:rPr>
            </w:r>
            <w:r w:rsidR="00CB0573" w:rsidRPr="0096360F">
              <w:rPr>
                <w:noProof/>
                <w:webHidden/>
                <w:sz w:val="24"/>
                <w:szCs w:val="24"/>
              </w:rPr>
              <w:fldChar w:fldCharType="separate"/>
            </w:r>
            <w:r w:rsidR="00B778D8">
              <w:rPr>
                <w:noProof/>
                <w:webHidden/>
                <w:sz w:val="24"/>
                <w:szCs w:val="24"/>
              </w:rPr>
              <w:t>17</w:t>
            </w:r>
            <w:r w:rsidR="00CB0573" w:rsidRPr="0096360F">
              <w:rPr>
                <w:noProof/>
                <w:webHidden/>
                <w:sz w:val="24"/>
                <w:szCs w:val="24"/>
              </w:rPr>
              <w:fldChar w:fldCharType="end"/>
            </w:r>
          </w:hyperlink>
        </w:p>
        <w:p w14:paraId="7FFBA68F" w14:textId="34B1E946" w:rsidR="00CB0573" w:rsidRPr="0096360F" w:rsidRDefault="00603CAA">
          <w:pPr>
            <w:pStyle w:val="13"/>
            <w:rPr>
              <w:rFonts w:eastAsiaTheme="minorEastAsia"/>
              <w:noProof/>
              <w:sz w:val="24"/>
              <w:szCs w:val="24"/>
              <w:lang w:eastAsia="ru-RU"/>
            </w:rPr>
          </w:pPr>
          <w:hyperlink w:anchor="_Toc149584177" w:history="1">
            <w:r w:rsidR="00CB0573" w:rsidRPr="0096360F">
              <w:rPr>
                <w:rStyle w:val="ae"/>
                <w:rFonts w:ascii="Times New Roman" w:hAnsi="Times New Roman"/>
                <w:noProof/>
                <w:sz w:val="24"/>
                <w:szCs w:val="24"/>
              </w:rPr>
              <w:t>11</w:t>
            </w:r>
            <w:r w:rsidR="00DD3EC5">
              <w:rPr>
                <w:rStyle w:val="ae"/>
                <w:rFonts w:ascii="Times New Roman" w:hAnsi="Times New Roman"/>
                <w:noProof/>
                <w:sz w:val="24"/>
                <w:szCs w:val="24"/>
                <w:lang w:val="en-US"/>
              </w:rPr>
              <w:t>.</w:t>
            </w:r>
            <w:r w:rsidR="00CB0573" w:rsidRPr="0096360F">
              <w:rPr>
                <w:rStyle w:val="ae"/>
                <w:rFonts w:ascii="Times New Roman" w:hAnsi="Times New Roman"/>
                <w:noProof/>
                <w:sz w:val="24"/>
                <w:szCs w:val="24"/>
              </w:rPr>
              <w:t>Конфликт интересов</w:t>
            </w:r>
            <w:r w:rsidR="00CB0573" w:rsidRPr="0096360F">
              <w:rPr>
                <w:noProof/>
                <w:webHidden/>
                <w:sz w:val="24"/>
                <w:szCs w:val="24"/>
              </w:rPr>
              <w:tab/>
            </w:r>
            <w:r w:rsidR="00CB0573" w:rsidRPr="0096360F">
              <w:rPr>
                <w:noProof/>
                <w:webHidden/>
                <w:sz w:val="24"/>
                <w:szCs w:val="24"/>
              </w:rPr>
              <w:fldChar w:fldCharType="begin"/>
            </w:r>
            <w:r w:rsidR="00CB0573" w:rsidRPr="0096360F">
              <w:rPr>
                <w:noProof/>
                <w:webHidden/>
                <w:sz w:val="24"/>
                <w:szCs w:val="24"/>
              </w:rPr>
              <w:instrText xml:space="preserve"> PAGEREF _Toc149584177 \h </w:instrText>
            </w:r>
            <w:r w:rsidR="00CB0573" w:rsidRPr="0096360F">
              <w:rPr>
                <w:noProof/>
                <w:webHidden/>
                <w:sz w:val="24"/>
                <w:szCs w:val="24"/>
              </w:rPr>
            </w:r>
            <w:r w:rsidR="00CB0573" w:rsidRPr="0096360F">
              <w:rPr>
                <w:noProof/>
                <w:webHidden/>
                <w:sz w:val="24"/>
                <w:szCs w:val="24"/>
              </w:rPr>
              <w:fldChar w:fldCharType="separate"/>
            </w:r>
            <w:r w:rsidR="00B778D8">
              <w:rPr>
                <w:noProof/>
                <w:webHidden/>
                <w:sz w:val="24"/>
                <w:szCs w:val="24"/>
              </w:rPr>
              <w:t>18</w:t>
            </w:r>
            <w:r w:rsidR="00CB0573" w:rsidRPr="0096360F">
              <w:rPr>
                <w:noProof/>
                <w:webHidden/>
                <w:sz w:val="24"/>
                <w:szCs w:val="24"/>
              </w:rPr>
              <w:fldChar w:fldCharType="end"/>
            </w:r>
          </w:hyperlink>
        </w:p>
        <w:p w14:paraId="7431B987" w14:textId="4EF9369D" w:rsidR="00CB0573" w:rsidRPr="0096360F" w:rsidRDefault="00603CAA">
          <w:pPr>
            <w:pStyle w:val="13"/>
            <w:rPr>
              <w:rFonts w:eastAsiaTheme="minorEastAsia"/>
              <w:noProof/>
              <w:sz w:val="24"/>
              <w:szCs w:val="24"/>
              <w:lang w:eastAsia="ru-RU"/>
            </w:rPr>
          </w:pPr>
          <w:hyperlink w:anchor="_Toc149584178" w:history="1">
            <w:r w:rsidR="00CB0573" w:rsidRPr="0096360F">
              <w:rPr>
                <w:rStyle w:val="ae"/>
                <w:rFonts w:ascii="Times New Roman" w:hAnsi="Times New Roman"/>
                <w:noProof/>
                <w:sz w:val="24"/>
                <w:szCs w:val="24"/>
              </w:rPr>
              <w:t>12</w:t>
            </w:r>
            <w:r w:rsidR="00CB0573" w:rsidRPr="0096360F">
              <w:rPr>
                <w:rStyle w:val="ae"/>
                <w:rFonts w:ascii="Times New Roman" w:hAnsi="Times New Roman"/>
                <w:noProof/>
                <w:sz w:val="24"/>
                <w:szCs w:val="24"/>
                <w:lang w:val="en-US"/>
              </w:rPr>
              <w:t>.</w:t>
            </w:r>
            <w:r w:rsidR="00CB0573" w:rsidRPr="0096360F">
              <w:rPr>
                <w:rStyle w:val="ae"/>
                <w:rFonts w:ascii="Times New Roman" w:hAnsi="Times New Roman"/>
                <w:noProof/>
                <w:sz w:val="24"/>
                <w:szCs w:val="24"/>
              </w:rPr>
              <w:t>Заключительные положения</w:t>
            </w:r>
            <w:r w:rsidR="00CB0573" w:rsidRPr="0096360F">
              <w:rPr>
                <w:noProof/>
                <w:webHidden/>
                <w:sz w:val="24"/>
                <w:szCs w:val="24"/>
              </w:rPr>
              <w:tab/>
            </w:r>
            <w:r w:rsidR="00CB0573" w:rsidRPr="0096360F">
              <w:rPr>
                <w:noProof/>
                <w:webHidden/>
                <w:sz w:val="24"/>
                <w:szCs w:val="24"/>
              </w:rPr>
              <w:fldChar w:fldCharType="begin"/>
            </w:r>
            <w:r w:rsidR="00CB0573" w:rsidRPr="0096360F">
              <w:rPr>
                <w:noProof/>
                <w:webHidden/>
                <w:sz w:val="24"/>
                <w:szCs w:val="24"/>
              </w:rPr>
              <w:instrText xml:space="preserve"> PAGEREF _Toc149584178 \h </w:instrText>
            </w:r>
            <w:r w:rsidR="00CB0573" w:rsidRPr="0096360F">
              <w:rPr>
                <w:noProof/>
                <w:webHidden/>
                <w:sz w:val="24"/>
                <w:szCs w:val="24"/>
              </w:rPr>
            </w:r>
            <w:r w:rsidR="00CB0573" w:rsidRPr="0096360F">
              <w:rPr>
                <w:noProof/>
                <w:webHidden/>
                <w:sz w:val="24"/>
                <w:szCs w:val="24"/>
              </w:rPr>
              <w:fldChar w:fldCharType="separate"/>
            </w:r>
            <w:r w:rsidR="00B778D8">
              <w:rPr>
                <w:noProof/>
                <w:webHidden/>
                <w:sz w:val="24"/>
                <w:szCs w:val="24"/>
              </w:rPr>
              <w:t>18</w:t>
            </w:r>
            <w:r w:rsidR="00CB0573" w:rsidRPr="0096360F">
              <w:rPr>
                <w:noProof/>
                <w:webHidden/>
                <w:sz w:val="24"/>
                <w:szCs w:val="24"/>
              </w:rPr>
              <w:fldChar w:fldCharType="end"/>
            </w:r>
          </w:hyperlink>
        </w:p>
        <w:p w14:paraId="473CE3E2" w14:textId="32A75A5E" w:rsidR="002202B3" w:rsidRPr="0096360F" w:rsidRDefault="002202B3" w:rsidP="006D1727">
          <w:pPr>
            <w:spacing w:line="240" w:lineRule="auto"/>
            <w:jc w:val="both"/>
            <w:rPr>
              <w:rFonts w:ascii="Times New Roman" w:hAnsi="Times New Roman" w:cs="Times New Roman"/>
              <w:sz w:val="24"/>
              <w:szCs w:val="24"/>
            </w:rPr>
          </w:pPr>
          <w:r w:rsidRPr="0096360F">
            <w:rPr>
              <w:rFonts w:ascii="Times New Roman" w:hAnsi="Times New Roman" w:cs="Times New Roman"/>
              <w:b/>
              <w:bCs/>
              <w:sz w:val="24"/>
              <w:szCs w:val="24"/>
            </w:rPr>
            <w:fldChar w:fldCharType="end"/>
          </w:r>
        </w:p>
      </w:sdtContent>
    </w:sdt>
    <w:p w14:paraId="30183339" w14:textId="77777777" w:rsidR="00B778D8" w:rsidRDefault="00B778D8" w:rsidP="006D1727">
      <w:pPr>
        <w:spacing w:line="240" w:lineRule="auto"/>
        <w:jc w:val="both"/>
        <w:rPr>
          <w:rFonts w:ascii="Times New Roman" w:hAnsi="Times New Roman" w:cs="Times New Roman"/>
          <w:sz w:val="24"/>
          <w:szCs w:val="24"/>
        </w:rPr>
      </w:pPr>
    </w:p>
    <w:p w14:paraId="1F57A74C" w14:textId="09C238AC" w:rsidR="0096360F" w:rsidRPr="0096360F" w:rsidRDefault="0096360F" w:rsidP="006D1727">
      <w:pPr>
        <w:spacing w:line="240" w:lineRule="auto"/>
        <w:jc w:val="both"/>
        <w:rPr>
          <w:rFonts w:ascii="Times New Roman" w:hAnsi="Times New Roman" w:cs="Times New Roman"/>
          <w:sz w:val="24"/>
          <w:szCs w:val="24"/>
        </w:rPr>
      </w:pPr>
      <w:r w:rsidRPr="0096360F">
        <w:rPr>
          <w:rFonts w:ascii="Times New Roman" w:hAnsi="Times New Roman" w:cs="Times New Roman"/>
          <w:sz w:val="24"/>
          <w:szCs w:val="24"/>
        </w:rPr>
        <w:t>ПРИЛОЖЕНИ</w:t>
      </w:r>
      <w:r>
        <w:rPr>
          <w:rFonts w:ascii="Times New Roman" w:hAnsi="Times New Roman" w:cs="Times New Roman"/>
          <w:sz w:val="24"/>
          <w:szCs w:val="24"/>
        </w:rPr>
        <w:t>Я</w:t>
      </w:r>
      <w:r w:rsidRPr="0096360F">
        <w:rPr>
          <w:rFonts w:ascii="Times New Roman" w:hAnsi="Times New Roman" w:cs="Times New Roman"/>
          <w:sz w:val="24"/>
          <w:szCs w:val="24"/>
        </w:rPr>
        <w:t>:11.04.10_00_</w:t>
      </w:r>
      <w:r w:rsidR="00DC6249">
        <w:rPr>
          <w:rFonts w:ascii="Times New Roman" w:hAnsi="Times New Roman" w:cs="Times New Roman"/>
          <w:sz w:val="24"/>
          <w:szCs w:val="24"/>
        </w:rPr>
        <w:t>_</w:t>
      </w:r>
      <w:r w:rsidRPr="0096360F">
        <w:rPr>
          <w:rFonts w:ascii="Times New Roman" w:hAnsi="Times New Roman" w:cs="Times New Roman"/>
          <w:sz w:val="24"/>
          <w:szCs w:val="24"/>
        </w:rPr>
        <w:t>Альбом приложений к Регламенту оказания услуг инвестиционного консультирования ПАО «</w:t>
      </w:r>
      <w:proofErr w:type="spellStart"/>
      <w:r w:rsidRPr="0096360F">
        <w:rPr>
          <w:rFonts w:ascii="Times New Roman" w:hAnsi="Times New Roman" w:cs="Times New Roman"/>
          <w:sz w:val="24"/>
          <w:szCs w:val="24"/>
        </w:rPr>
        <w:t>Совкомбанк</w:t>
      </w:r>
      <w:proofErr w:type="spellEnd"/>
      <w:r w:rsidRPr="0096360F">
        <w:rPr>
          <w:rFonts w:ascii="Times New Roman" w:hAnsi="Times New Roman" w:cs="Times New Roman"/>
          <w:sz w:val="24"/>
          <w:szCs w:val="24"/>
        </w:rPr>
        <w:t>»</w:t>
      </w:r>
    </w:p>
    <w:p w14:paraId="285CE056" w14:textId="77777777" w:rsidR="002202B3" w:rsidRPr="00670410" w:rsidRDefault="002202B3" w:rsidP="006D1727">
      <w:pPr>
        <w:spacing w:line="240" w:lineRule="auto"/>
        <w:jc w:val="both"/>
        <w:rPr>
          <w:rFonts w:ascii="Times New Roman" w:eastAsia="Times New Roman" w:hAnsi="Times New Roman" w:cs="Times New Roman"/>
          <w:sz w:val="20"/>
          <w:szCs w:val="20"/>
        </w:rPr>
      </w:pPr>
    </w:p>
    <w:p w14:paraId="0E17148B" w14:textId="77777777" w:rsidR="002202B3" w:rsidRPr="00670410" w:rsidRDefault="002202B3" w:rsidP="006D1727">
      <w:pPr>
        <w:spacing w:line="240" w:lineRule="auto"/>
        <w:jc w:val="both"/>
        <w:rPr>
          <w:rFonts w:ascii="Times New Roman" w:eastAsia="Times New Roman" w:hAnsi="Times New Roman" w:cs="Times New Roman"/>
          <w:sz w:val="20"/>
          <w:szCs w:val="20"/>
        </w:rPr>
      </w:pPr>
    </w:p>
    <w:p w14:paraId="267BCF0C" w14:textId="77777777" w:rsidR="002202B3" w:rsidRPr="00670410" w:rsidRDefault="002202B3" w:rsidP="006D1727">
      <w:pPr>
        <w:spacing w:line="240" w:lineRule="auto"/>
        <w:jc w:val="both"/>
        <w:rPr>
          <w:rFonts w:ascii="Times New Roman" w:eastAsia="Times New Roman" w:hAnsi="Times New Roman" w:cs="Times New Roman"/>
          <w:sz w:val="20"/>
          <w:szCs w:val="20"/>
        </w:rPr>
      </w:pPr>
    </w:p>
    <w:p w14:paraId="76C2BBD3" w14:textId="77777777" w:rsidR="002202B3" w:rsidRPr="00670410" w:rsidRDefault="002202B3" w:rsidP="006D1727">
      <w:pPr>
        <w:spacing w:line="240" w:lineRule="auto"/>
        <w:jc w:val="both"/>
        <w:rPr>
          <w:rFonts w:ascii="Times New Roman" w:eastAsia="Times New Roman" w:hAnsi="Times New Roman" w:cs="Times New Roman"/>
          <w:sz w:val="20"/>
          <w:szCs w:val="20"/>
        </w:rPr>
      </w:pPr>
    </w:p>
    <w:p w14:paraId="27AC7DE6" w14:textId="77777777" w:rsidR="002202B3" w:rsidRPr="00670410" w:rsidRDefault="002202B3" w:rsidP="006D1727">
      <w:pPr>
        <w:spacing w:line="240" w:lineRule="auto"/>
        <w:jc w:val="both"/>
        <w:rPr>
          <w:rFonts w:ascii="Times New Roman" w:eastAsia="Times New Roman" w:hAnsi="Times New Roman" w:cs="Times New Roman"/>
          <w:sz w:val="20"/>
          <w:szCs w:val="20"/>
        </w:rPr>
      </w:pPr>
    </w:p>
    <w:p w14:paraId="1F6697EE" w14:textId="77777777" w:rsidR="002202B3" w:rsidRPr="00670410" w:rsidRDefault="002202B3" w:rsidP="006D1727">
      <w:pPr>
        <w:spacing w:line="240" w:lineRule="auto"/>
        <w:jc w:val="both"/>
        <w:rPr>
          <w:rFonts w:ascii="Times New Roman" w:eastAsia="Times New Roman" w:hAnsi="Times New Roman" w:cs="Times New Roman"/>
          <w:sz w:val="20"/>
          <w:szCs w:val="20"/>
        </w:rPr>
      </w:pPr>
    </w:p>
    <w:p w14:paraId="3DDF41DB" w14:textId="77777777" w:rsidR="002202B3" w:rsidRPr="00670410" w:rsidRDefault="002202B3" w:rsidP="006D1727">
      <w:pPr>
        <w:spacing w:line="240" w:lineRule="auto"/>
        <w:jc w:val="both"/>
        <w:rPr>
          <w:rFonts w:ascii="Times New Roman" w:eastAsia="Times New Roman" w:hAnsi="Times New Roman" w:cs="Times New Roman"/>
          <w:sz w:val="24"/>
          <w:szCs w:val="24"/>
        </w:rPr>
      </w:pPr>
    </w:p>
    <w:p w14:paraId="38EE3178" w14:textId="77777777" w:rsidR="002202B3" w:rsidRPr="00670410" w:rsidRDefault="002202B3" w:rsidP="006D1727">
      <w:pPr>
        <w:spacing w:line="240" w:lineRule="auto"/>
        <w:jc w:val="both"/>
        <w:rPr>
          <w:rFonts w:ascii="Times New Roman" w:eastAsia="Times New Roman" w:hAnsi="Times New Roman" w:cs="Times New Roman"/>
          <w:sz w:val="24"/>
          <w:szCs w:val="24"/>
        </w:rPr>
      </w:pPr>
    </w:p>
    <w:p w14:paraId="24ECAA4D" w14:textId="77777777" w:rsidR="002202B3" w:rsidRPr="00670410" w:rsidRDefault="002202B3" w:rsidP="006D1727">
      <w:pPr>
        <w:spacing w:line="240" w:lineRule="auto"/>
        <w:jc w:val="both"/>
        <w:rPr>
          <w:rFonts w:ascii="Times New Roman" w:eastAsia="Times New Roman" w:hAnsi="Times New Roman" w:cs="Times New Roman"/>
          <w:sz w:val="24"/>
          <w:szCs w:val="24"/>
        </w:rPr>
      </w:pPr>
    </w:p>
    <w:p w14:paraId="264E206B" w14:textId="77777777" w:rsidR="002202B3" w:rsidRPr="00670410" w:rsidRDefault="002202B3" w:rsidP="006D1727">
      <w:pPr>
        <w:spacing w:line="240" w:lineRule="auto"/>
        <w:jc w:val="both"/>
        <w:rPr>
          <w:rFonts w:ascii="Times New Roman" w:eastAsia="Times New Roman" w:hAnsi="Times New Roman" w:cs="Times New Roman"/>
          <w:sz w:val="24"/>
          <w:szCs w:val="24"/>
        </w:rPr>
      </w:pPr>
    </w:p>
    <w:p w14:paraId="1E3E778C" w14:textId="77777777" w:rsidR="002202B3" w:rsidRPr="00670410" w:rsidRDefault="002202B3" w:rsidP="006D1727">
      <w:pPr>
        <w:spacing w:line="240" w:lineRule="auto"/>
        <w:jc w:val="both"/>
        <w:rPr>
          <w:rFonts w:ascii="Times New Roman" w:eastAsia="Times New Roman" w:hAnsi="Times New Roman" w:cs="Times New Roman"/>
          <w:sz w:val="24"/>
          <w:szCs w:val="24"/>
        </w:rPr>
      </w:pPr>
    </w:p>
    <w:p w14:paraId="5D7D050F" w14:textId="369440EA" w:rsidR="002202B3" w:rsidRPr="00670410" w:rsidRDefault="002202B3" w:rsidP="006D1727">
      <w:pPr>
        <w:spacing w:line="240" w:lineRule="auto"/>
        <w:jc w:val="both"/>
        <w:rPr>
          <w:rFonts w:ascii="Times New Roman" w:eastAsia="Times New Roman" w:hAnsi="Times New Roman" w:cs="Times New Roman"/>
          <w:sz w:val="24"/>
          <w:szCs w:val="24"/>
        </w:rPr>
      </w:pPr>
    </w:p>
    <w:p w14:paraId="708B1125" w14:textId="221DA4DD" w:rsidR="005258ED" w:rsidRPr="00670410" w:rsidRDefault="005258ED" w:rsidP="006D1727">
      <w:pPr>
        <w:spacing w:line="240" w:lineRule="auto"/>
        <w:jc w:val="both"/>
        <w:rPr>
          <w:rFonts w:ascii="Times New Roman" w:eastAsia="Times New Roman" w:hAnsi="Times New Roman" w:cs="Times New Roman"/>
          <w:sz w:val="24"/>
          <w:szCs w:val="24"/>
        </w:rPr>
      </w:pPr>
    </w:p>
    <w:p w14:paraId="664A85D4" w14:textId="03B34418" w:rsidR="005258ED" w:rsidRPr="00670410" w:rsidRDefault="005258ED" w:rsidP="006D1727">
      <w:pPr>
        <w:spacing w:line="240" w:lineRule="auto"/>
        <w:jc w:val="both"/>
        <w:rPr>
          <w:rFonts w:ascii="Times New Roman" w:eastAsia="Times New Roman" w:hAnsi="Times New Roman" w:cs="Times New Roman"/>
          <w:sz w:val="24"/>
          <w:szCs w:val="24"/>
        </w:rPr>
      </w:pPr>
    </w:p>
    <w:p w14:paraId="0F47FB7A" w14:textId="6B804F79" w:rsidR="0033428F" w:rsidRDefault="0033428F" w:rsidP="006D1727">
      <w:pPr>
        <w:spacing w:line="240" w:lineRule="auto"/>
        <w:jc w:val="both"/>
        <w:rPr>
          <w:rFonts w:ascii="Times New Roman" w:eastAsia="Times New Roman" w:hAnsi="Times New Roman" w:cs="Times New Roman"/>
          <w:sz w:val="24"/>
          <w:szCs w:val="24"/>
        </w:rPr>
      </w:pPr>
    </w:p>
    <w:p w14:paraId="1ACBE89B" w14:textId="06BFD307" w:rsidR="0033428F" w:rsidRPr="00670410" w:rsidRDefault="0033428F" w:rsidP="006D1727">
      <w:pPr>
        <w:spacing w:line="240" w:lineRule="auto"/>
        <w:jc w:val="both"/>
        <w:rPr>
          <w:rFonts w:ascii="Times New Roman" w:eastAsia="Times New Roman" w:hAnsi="Times New Roman" w:cs="Times New Roman"/>
          <w:sz w:val="24"/>
          <w:szCs w:val="24"/>
        </w:rPr>
      </w:pPr>
    </w:p>
    <w:p w14:paraId="2037EA11" w14:textId="6C4F32EC" w:rsidR="002202B3" w:rsidRPr="00670410" w:rsidRDefault="009473B1" w:rsidP="009473B1">
      <w:pPr>
        <w:pStyle w:val="10"/>
        <w:numPr>
          <w:ilvl w:val="0"/>
          <w:numId w:val="11"/>
        </w:numPr>
        <w:jc w:val="center"/>
        <w:rPr>
          <w:rFonts w:ascii="Times New Roman" w:hAnsi="Times New Roman"/>
          <w:color w:val="000000" w:themeColor="text1"/>
          <w:sz w:val="24"/>
          <w:szCs w:val="24"/>
        </w:rPr>
      </w:pPr>
      <w:bookmarkStart w:id="0" w:name="_Toc149584165"/>
      <w:r>
        <w:rPr>
          <w:rFonts w:ascii="Times New Roman" w:hAnsi="Times New Roman"/>
          <w:color w:val="000000" w:themeColor="text1"/>
          <w:sz w:val="24"/>
          <w:szCs w:val="24"/>
        </w:rPr>
        <w:lastRenderedPageBreak/>
        <w:t>ОБЩИЕ ПОЛОЖЕНИЯ</w:t>
      </w:r>
      <w:bookmarkEnd w:id="0"/>
    </w:p>
    <w:p w14:paraId="5E16E54D" w14:textId="77777777" w:rsidR="002202B3" w:rsidRPr="00670410" w:rsidRDefault="002202B3" w:rsidP="00CB0573">
      <w:pPr>
        <w:pStyle w:val="a3"/>
        <w:spacing w:line="276" w:lineRule="auto"/>
        <w:ind w:left="0" w:firstLine="709"/>
        <w:rPr>
          <w:rFonts w:ascii="Times New Roman" w:eastAsia="Times New Roman" w:hAnsi="Times New Roman" w:cs="Times New Roman"/>
          <w:sz w:val="24"/>
          <w:szCs w:val="24"/>
        </w:rPr>
      </w:pPr>
    </w:p>
    <w:p w14:paraId="2F67AE70" w14:textId="20168A5A" w:rsidR="002202B3" w:rsidRPr="00670410" w:rsidRDefault="00DD3EC5" w:rsidP="00CB0573">
      <w:pPr>
        <w:pStyle w:val="a3"/>
        <w:numPr>
          <w:ilvl w:val="1"/>
          <w:numId w:val="11"/>
        </w:numPr>
        <w:pBdr>
          <w:top w:val="nil"/>
          <w:left w:val="nil"/>
          <w:bottom w:val="nil"/>
          <w:right w:val="nil"/>
          <w:between w:val="nil"/>
          <w:bar w:val="nil"/>
        </w:pBdr>
        <w:spacing w:after="0" w:line="276" w:lineRule="auto"/>
        <w:ind w:left="0" w:firstLine="709"/>
        <w:contextualSpacing w:val="0"/>
        <w:rPr>
          <w:rFonts w:ascii="Times New Roman" w:hAnsi="Times New Roman" w:cs="Times New Roman"/>
          <w:sz w:val="24"/>
          <w:szCs w:val="24"/>
        </w:rPr>
      </w:pPr>
      <w:r>
        <w:rPr>
          <w:rFonts w:ascii="Times New Roman" w:hAnsi="Times New Roman" w:cs="Times New Roman"/>
          <w:sz w:val="24"/>
          <w:szCs w:val="24"/>
        </w:rPr>
        <w:t xml:space="preserve"> </w:t>
      </w:r>
      <w:r w:rsidR="002202B3" w:rsidRPr="00670410">
        <w:rPr>
          <w:rFonts w:ascii="Times New Roman" w:hAnsi="Times New Roman" w:cs="Times New Roman"/>
          <w:sz w:val="24"/>
          <w:szCs w:val="24"/>
        </w:rPr>
        <w:t>Настоящий Регламент оказания услуг инвестиционного консультирования Публичного акционерного общества «</w:t>
      </w:r>
      <w:proofErr w:type="spellStart"/>
      <w:r w:rsidR="002202B3" w:rsidRPr="00670410">
        <w:rPr>
          <w:rFonts w:ascii="Times New Roman" w:hAnsi="Times New Roman" w:cs="Times New Roman"/>
          <w:sz w:val="24"/>
          <w:szCs w:val="24"/>
        </w:rPr>
        <w:t>Совкомбанк</w:t>
      </w:r>
      <w:proofErr w:type="spellEnd"/>
      <w:r w:rsidR="002202B3" w:rsidRPr="00670410">
        <w:rPr>
          <w:rFonts w:ascii="Times New Roman" w:hAnsi="Times New Roman" w:cs="Times New Roman"/>
          <w:sz w:val="24"/>
          <w:szCs w:val="24"/>
        </w:rPr>
        <w:t>» (далее – «Банк») представляет собой условия предоставляемых Банком консультаций в отношении ценных бумаг, сделок с ними и/или производных финансовых инструментов и является неотъемлемой частью</w:t>
      </w:r>
      <w:r w:rsidR="006527BF" w:rsidRPr="00670410">
        <w:rPr>
          <w:rFonts w:ascii="Times New Roman" w:hAnsi="Times New Roman" w:cs="Times New Roman"/>
          <w:sz w:val="24"/>
          <w:szCs w:val="24"/>
        </w:rPr>
        <w:t xml:space="preserve"> </w:t>
      </w:r>
      <w:r>
        <w:rPr>
          <w:rFonts w:ascii="Times New Roman" w:hAnsi="Times New Roman" w:cs="Times New Roman"/>
          <w:sz w:val="24"/>
          <w:szCs w:val="24"/>
        </w:rPr>
        <w:t>11.04.09_</w:t>
      </w:r>
      <w:r w:rsidR="002202B3" w:rsidRPr="00670410">
        <w:rPr>
          <w:rFonts w:ascii="Times New Roman" w:hAnsi="Times New Roman" w:cs="Times New Roman"/>
          <w:sz w:val="24"/>
          <w:szCs w:val="24"/>
        </w:rPr>
        <w:t>Договора инвестиционного консультирования (далее – «Договор»).</w:t>
      </w:r>
    </w:p>
    <w:p w14:paraId="379BD501" w14:textId="3E88EB69" w:rsidR="002202B3" w:rsidRPr="00670410" w:rsidRDefault="00540CC9" w:rsidP="00CB0573">
      <w:pPr>
        <w:pStyle w:val="a3"/>
        <w:numPr>
          <w:ilvl w:val="1"/>
          <w:numId w:val="11"/>
        </w:numPr>
        <w:pBdr>
          <w:top w:val="nil"/>
          <w:left w:val="nil"/>
          <w:bottom w:val="nil"/>
          <w:right w:val="nil"/>
          <w:between w:val="nil"/>
          <w:bar w:val="nil"/>
        </w:pBdr>
        <w:spacing w:after="0" w:line="276" w:lineRule="auto"/>
        <w:ind w:left="0" w:firstLine="709"/>
        <w:contextualSpacing w:val="0"/>
        <w:rPr>
          <w:rFonts w:ascii="Times New Roman" w:hAnsi="Times New Roman" w:cs="Times New Roman"/>
          <w:sz w:val="24"/>
          <w:szCs w:val="24"/>
        </w:rPr>
      </w:pPr>
      <w:r w:rsidRPr="00670410">
        <w:rPr>
          <w:rFonts w:ascii="Times New Roman" w:hAnsi="Times New Roman" w:cs="Times New Roman"/>
          <w:sz w:val="24"/>
          <w:szCs w:val="24"/>
        </w:rPr>
        <w:t xml:space="preserve"> </w:t>
      </w:r>
      <w:r w:rsidR="002202B3" w:rsidRPr="00670410">
        <w:rPr>
          <w:rFonts w:ascii="Times New Roman" w:hAnsi="Times New Roman" w:cs="Times New Roman"/>
          <w:sz w:val="24"/>
          <w:szCs w:val="24"/>
        </w:rPr>
        <w:t>Опубликование текста данного Регламента в сети «Интернет» не является публичной офертой. Банк вправе по своему усмотрению отказать в заключении Договора без объяснения причин. Оказание услуг по инвестиционному консультированию осуществляется исключительно на основании Договора.</w:t>
      </w:r>
    </w:p>
    <w:p w14:paraId="70476ACA" w14:textId="25BBF91B" w:rsidR="002202B3" w:rsidRPr="00670410" w:rsidRDefault="00540CC9" w:rsidP="00CB0573">
      <w:pPr>
        <w:pStyle w:val="a3"/>
        <w:numPr>
          <w:ilvl w:val="1"/>
          <w:numId w:val="11"/>
        </w:numPr>
        <w:pBdr>
          <w:top w:val="nil"/>
          <w:left w:val="nil"/>
          <w:bottom w:val="nil"/>
          <w:right w:val="nil"/>
          <w:between w:val="nil"/>
          <w:bar w:val="nil"/>
        </w:pBdr>
        <w:spacing w:after="0" w:line="276" w:lineRule="auto"/>
        <w:ind w:left="0" w:firstLine="709"/>
        <w:contextualSpacing w:val="0"/>
        <w:rPr>
          <w:rFonts w:ascii="Times New Roman" w:hAnsi="Times New Roman" w:cs="Times New Roman"/>
          <w:sz w:val="24"/>
          <w:szCs w:val="24"/>
        </w:rPr>
      </w:pPr>
      <w:r w:rsidRPr="00670410">
        <w:rPr>
          <w:rFonts w:ascii="Times New Roman" w:hAnsi="Times New Roman" w:cs="Times New Roman"/>
          <w:sz w:val="24"/>
          <w:szCs w:val="24"/>
        </w:rPr>
        <w:t xml:space="preserve"> </w:t>
      </w:r>
      <w:r w:rsidR="002202B3" w:rsidRPr="00670410">
        <w:rPr>
          <w:rFonts w:ascii="Times New Roman" w:hAnsi="Times New Roman" w:cs="Times New Roman"/>
          <w:sz w:val="24"/>
          <w:szCs w:val="24"/>
        </w:rPr>
        <w:t xml:space="preserve">Клиенту необходимо внимательно ознакомиться с настоящим Регламентом и, в случае несогласия, не осуществлять действий, необходимых для заключения Договора и начала оказания Инвестиционным советником услуг по инвестиционному консультированию. </w:t>
      </w:r>
    </w:p>
    <w:p w14:paraId="7ED8C901" w14:textId="32760836" w:rsidR="002202B3" w:rsidRPr="00670410" w:rsidRDefault="00540CC9" w:rsidP="00CB0573">
      <w:pPr>
        <w:pStyle w:val="a3"/>
        <w:numPr>
          <w:ilvl w:val="1"/>
          <w:numId w:val="11"/>
        </w:numPr>
        <w:pBdr>
          <w:top w:val="nil"/>
          <w:left w:val="nil"/>
          <w:bottom w:val="nil"/>
          <w:right w:val="nil"/>
          <w:between w:val="nil"/>
          <w:bar w:val="nil"/>
        </w:pBdr>
        <w:spacing w:after="0" w:line="276" w:lineRule="auto"/>
        <w:ind w:left="0" w:firstLine="709"/>
        <w:contextualSpacing w:val="0"/>
        <w:rPr>
          <w:rFonts w:ascii="Times New Roman" w:hAnsi="Times New Roman" w:cs="Times New Roman"/>
          <w:sz w:val="24"/>
          <w:szCs w:val="24"/>
        </w:rPr>
      </w:pPr>
      <w:r w:rsidRPr="00670410">
        <w:rPr>
          <w:rFonts w:ascii="Times New Roman" w:hAnsi="Times New Roman" w:cs="Times New Roman"/>
          <w:sz w:val="24"/>
          <w:szCs w:val="24"/>
        </w:rPr>
        <w:t xml:space="preserve"> </w:t>
      </w:r>
      <w:r w:rsidR="002202B3" w:rsidRPr="00670410">
        <w:rPr>
          <w:rFonts w:ascii="Times New Roman" w:hAnsi="Times New Roman" w:cs="Times New Roman"/>
          <w:sz w:val="24"/>
          <w:szCs w:val="24"/>
        </w:rPr>
        <w:t xml:space="preserve">Для оказания услуг инвестиционного консультирования Клиент заключает с Банком Договор и заполняет Анкету инвестиционного профилирования (далее – «Анкета») (Приложение </w:t>
      </w:r>
      <w:r w:rsidR="007E4A72">
        <w:rPr>
          <w:rFonts w:ascii="Times New Roman" w:hAnsi="Times New Roman" w:cs="Times New Roman"/>
          <w:sz w:val="24"/>
          <w:szCs w:val="24"/>
        </w:rPr>
        <w:t>№</w:t>
      </w:r>
      <w:r w:rsidR="009D4D8D">
        <w:rPr>
          <w:rFonts w:ascii="Times New Roman" w:hAnsi="Times New Roman" w:cs="Times New Roman"/>
          <w:sz w:val="24"/>
          <w:szCs w:val="24"/>
        </w:rPr>
        <w:t>1</w:t>
      </w:r>
      <w:r w:rsidR="002202B3" w:rsidRPr="00670410">
        <w:rPr>
          <w:rFonts w:ascii="Times New Roman" w:hAnsi="Times New Roman" w:cs="Times New Roman"/>
          <w:sz w:val="24"/>
          <w:szCs w:val="24"/>
        </w:rPr>
        <w:t xml:space="preserve"> к </w:t>
      </w:r>
      <w:r w:rsidR="007E4A72">
        <w:rPr>
          <w:rFonts w:ascii="Times New Roman" w:hAnsi="Times New Roman" w:cs="Times New Roman"/>
          <w:sz w:val="24"/>
          <w:szCs w:val="24"/>
        </w:rPr>
        <w:t>11.04.14_</w:t>
      </w:r>
      <w:r w:rsidR="009D4D8D">
        <w:rPr>
          <w:rFonts w:ascii="Times New Roman" w:hAnsi="Times New Roman" w:cs="Times New Roman"/>
          <w:sz w:val="24"/>
          <w:szCs w:val="24"/>
        </w:rPr>
        <w:t>Положению об определении инвестиционного профиля клиента-физического лица ПАО «</w:t>
      </w:r>
      <w:proofErr w:type="spellStart"/>
      <w:r w:rsidR="009D4D8D">
        <w:rPr>
          <w:rFonts w:ascii="Times New Roman" w:hAnsi="Times New Roman" w:cs="Times New Roman"/>
          <w:sz w:val="24"/>
          <w:szCs w:val="24"/>
        </w:rPr>
        <w:t>Совкомбанк</w:t>
      </w:r>
      <w:proofErr w:type="spellEnd"/>
      <w:r w:rsidR="009D4D8D">
        <w:rPr>
          <w:rFonts w:ascii="Times New Roman" w:hAnsi="Times New Roman" w:cs="Times New Roman"/>
          <w:sz w:val="24"/>
          <w:szCs w:val="24"/>
        </w:rPr>
        <w:t xml:space="preserve">» либо </w:t>
      </w:r>
      <w:r w:rsidR="009D4D8D" w:rsidRPr="00670410">
        <w:rPr>
          <w:rFonts w:ascii="Times New Roman" w:hAnsi="Times New Roman" w:cs="Times New Roman"/>
          <w:sz w:val="24"/>
          <w:szCs w:val="24"/>
        </w:rPr>
        <w:t xml:space="preserve">Приложение </w:t>
      </w:r>
      <w:r w:rsidR="007E4A72">
        <w:rPr>
          <w:rFonts w:ascii="Times New Roman" w:hAnsi="Times New Roman" w:cs="Times New Roman"/>
          <w:sz w:val="24"/>
          <w:szCs w:val="24"/>
        </w:rPr>
        <w:t>№</w:t>
      </w:r>
      <w:r w:rsidR="009D4D8D">
        <w:rPr>
          <w:rFonts w:ascii="Times New Roman" w:hAnsi="Times New Roman" w:cs="Times New Roman"/>
          <w:sz w:val="24"/>
          <w:szCs w:val="24"/>
        </w:rPr>
        <w:t>1</w:t>
      </w:r>
      <w:r w:rsidR="009D4D8D" w:rsidRPr="00670410">
        <w:rPr>
          <w:rFonts w:ascii="Times New Roman" w:hAnsi="Times New Roman" w:cs="Times New Roman"/>
          <w:sz w:val="24"/>
          <w:szCs w:val="24"/>
        </w:rPr>
        <w:t xml:space="preserve"> к </w:t>
      </w:r>
      <w:r w:rsidR="007E4A72">
        <w:rPr>
          <w:rFonts w:ascii="Times New Roman" w:hAnsi="Times New Roman" w:cs="Times New Roman"/>
          <w:sz w:val="24"/>
          <w:szCs w:val="24"/>
        </w:rPr>
        <w:t>11.04.15_</w:t>
      </w:r>
      <w:r w:rsidR="009D4D8D">
        <w:rPr>
          <w:rFonts w:ascii="Times New Roman" w:hAnsi="Times New Roman" w:cs="Times New Roman"/>
          <w:sz w:val="24"/>
          <w:szCs w:val="24"/>
        </w:rPr>
        <w:t>Положению об определении инвестиционного профиля клиента-юридического лица ПАО «</w:t>
      </w:r>
      <w:proofErr w:type="spellStart"/>
      <w:r w:rsidR="009D4D8D">
        <w:rPr>
          <w:rFonts w:ascii="Times New Roman" w:hAnsi="Times New Roman" w:cs="Times New Roman"/>
          <w:sz w:val="24"/>
          <w:szCs w:val="24"/>
        </w:rPr>
        <w:t>Совкомбанк</w:t>
      </w:r>
      <w:proofErr w:type="spellEnd"/>
      <w:r w:rsidR="009D4D8D">
        <w:rPr>
          <w:rFonts w:ascii="Times New Roman" w:hAnsi="Times New Roman" w:cs="Times New Roman"/>
          <w:sz w:val="24"/>
          <w:szCs w:val="24"/>
        </w:rPr>
        <w:t>»</w:t>
      </w:r>
      <w:r w:rsidR="002202B3" w:rsidRPr="00670410">
        <w:rPr>
          <w:rFonts w:ascii="Times New Roman" w:hAnsi="Times New Roman" w:cs="Times New Roman"/>
          <w:sz w:val="24"/>
          <w:szCs w:val="24"/>
        </w:rPr>
        <w:t xml:space="preserve">). Регламент, Анкета и приложения являются неотъемлемой частью Договора. </w:t>
      </w:r>
    </w:p>
    <w:p w14:paraId="5DA434DB" w14:textId="1F6AB2B9" w:rsidR="002202B3" w:rsidRPr="00670410" w:rsidRDefault="00540CC9" w:rsidP="00CB0573">
      <w:pPr>
        <w:pStyle w:val="a3"/>
        <w:numPr>
          <w:ilvl w:val="1"/>
          <w:numId w:val="11"/>
        </w:numPr>
        <w:pBdr>
          <w:top w:val="nil"/>
          <w:left w:val="nil"/>
          <w:bottom w:val="nil"/>
          <w:right w:val="nil"/>
          <w:between w:val="nil"/>
          <w:bar w:val="nil"/>
        </w:pBdr>
        <w:spacing w:after="0" w:line="276" w:lineRule="auto"/>
        <w:ind w:left="0" w:firstLine="709"/>
        <w:contextualSpacing w:val="0"/>
        <w:rPr>
          <w:rFonts w:ascii="Times New Roman" w:hAnsi="Times New Roman" w:cs="Times New Roman"/>
          <w:sz w:val="24"/>
          <w:szCs w:val="24"/>
        </w:rPr>
      </w:pPr>
      <w:r w:rsidRPr="00670410">
        <w:rPr>
          <w:rFonts w:ascii="Times New Roman" w:hAnsi="Times New Roman" w:cs="Times New Roman"/>
          <w:sz w:val="24"/>
          <w:szCs w:val="24"/>
        </w:rPr>
        <w:t xml:space="preserve"> </w:t>
      </w:r>
      <w:r w:rsidR="002202B3" w:rsidRPr="00670410">
        <w:rPr>
          <w:rFonts w:ascii="Times New Roman" w:hAnsi="Times New Roman" w:cs="Times New Roman"/>
          <w:sz w:val="24"/>
          <w:szCs w:val="24"/>
        </w:rPr>
        <w:t xml:space="preserve">Услуги инвестиционного консультирования не включают в себя юридические, бухгалтерские, налоговые услуги, услуги по доверительному управлению или </w:t>
      </w:r>
      <w:proofErr w:type="gramStart"/>
      <w:r w:rsidR="002202B3" w:rsidRPr="00670410">
        <w:rPr>
          <w:rFonts w:ascii="Times New Roman" w:hAnsi="Times New Roman" w:cs="Times New Roman"/>
          <w:sz w:val="24"/>
          <w:szCs w:val="24"/>
        </w:rPr>
        <w:t>иные услуги</w:t>
      </w:r>
      <w:proofErr w:type="gramEnd"/>
      <w:r w:rsidR="002202B3" w:rsidRPr="00670410">
        <w:rPr>
          <w:rFonts w:ascii="Times New Roman" w:hAnsi="Times New Roman" w:cs="Times New Roman"/>
          <w:sz w:val="24"/>
          <w:szCs w:val="24"/>
        </w:rPr>
        <w:t xml:space="preserve"> прямо не прописанные в данном Регламенте. </w:t>
      </w:r>
    </w:p>
    <w:p w14:paraId="7F8C9B62" w14:textId="5B571FAC" w:rsidR="002202B3" w:rsidRPr="00CB0573" w:rsidRDefault="00540CC9" w:rsidP="00CB0573">
      <w:pPr>
        <w:pStyle w:val="a3"/>
        <w:numPr>
          <w:ilvl w:val="1"/>
          <w:numId w:val="11"/>
        </w:numPr>
        <w:pBdr>
          <w:top w:val="nil"/>
          <w:left w:val="nil"/>
          <w:bottom w:val="nil"/>
          <w:right w:val="nil"/>
          <w:between w:val="nil"/>
          <w:bar w:val="nil"/>
        </w:pBdr>
        <w:spacing w:after="0" w:line="276" w:lineRule="auto"/>
        <w:ind w:left="0" w:firstLine="709"/>
        <w:contextualSpacing w:val="0"/>
        <w:rPr>
          <w:rFonts w:ascii="Times New Roman" w:hAnsi="Times New Roman" w:cs="Times New Roman"/>
          <w:sz w:val="24"/>
          <w:szCs w:val="24"/>
        </w:rPr>
      </w:pPr>
      <w:r w:rsidRPr="00670410">
        <w:rPr>
          <w:rFonts w:ascii="Times New Roman" w:hAnsi="Times New Roman" w:cs="Times New Roman"/>
          <w:sz w:val="24"/>
          <w:szCs w:val="24"/>
        </w:rPr>
        <w:t xml:space="preserve"> </w:t>
      </w:r>
      <w:r w:rsidR="002202B3" w:rsidRPr="00670410">
        <w:rPr>
          <w:rFonts w:ascii="Times New Roman" w:hAnsi="Times New Roman" w:cs="Times New Roman"/>
          <w:sz w:val="24"/>
          <w:szCs w:val="24"/>
        </w:rPr>
        <w:t xml:space="preserve">При заключения Договора, до предоставления иных документов, определяющих условия и порядок оказания Банком услуг инвестиционного консультирования, Банк предоставляет получателю финансовых услуг (клиенту, а также физическому лицу, намеренному заключить договор инвестиционного консультирования), информацию об условиях договора инвестиционного консультирования, состав которой определяется в соответствии с требованиями  Базового стандарта защиты прав и интересов </w:t>
      </w:r>
      <w:r w:rsidR="002202B3" w:rsidRPr="00CB0573">
        <w:rPr>
          <w:rFonts w:ascii="Times New Roman" w:hAnsi="Times New Roman" w:cs="Times New Roman"/>
          <w:sz w:val="24"/>
          <w:szCs w:val="24"/>
        </w:rPr>
        <w:t>физических и юридических лиц - получателей финансовых услуг, оказываемых членами саморегулируемых организаций в сфере финансового рынка, объединяющих инвестиционных советников (далее - Стандарт), и Декларацию о рисках инвестиционного советника, связанных с исполнением договора инвестиционного консультирования.</w:t>
      </w:r>
    </w:p>
    <w:p w14:paraId="282BA09E" w14:textId="2CC2894B" w:rsidR="002202B3" w:rsidRPr="00CB0573" w:rsidRDefault="007E4A72" w:rsidP="00CB0573">
      <w:pPr>
        <w:pStyle w:val="a3"/>
        <w:numPr>
          <w:ilvl w:val="1"/>
          <w:numId w:val="11"/>
        </w:numPr>
        <w:pBdr>
          <w:top w:val="nil"/>
          <w:left w:val="nil"/>
          <w:bottom w:val="nil"/>
          <w:right w:val="nil"/>
          <w:between w:val="nil"/>
          <w:bar w:val="nil"/>
        </w:pBdr>
        <w:spacing w:after="0" w:line="276" w:lineRule="auto"/>
        <w:ind w:left="0" w:firstLine="709"/>
        <w:contextualSpacing w:val="0"/>
        <w:rPr>
          <w:rFonts w:ascii="Times New Roman" w:hAnsi="Times New Roman" w:cs="Times New Roman"/>
          <w:b/>
          <w:sz w:val="24"/>
          <w:szCs w:val="24"/>
        </w:rPr>
      </w:pPr>
      <w:bookmarkStart w:id="1" w:name="_Toc2"/>
      <w:bookmarkStart w:id="2" w:name="_Toc50379132"/>
      <w:r w:rsidRPr="00CB0573">
        <w:rPr>
          <w:rFonts w:ascii="Times New Roman" w:hAnsi="Times New Roman" w:cs="Times New Roman"/>
          <w:b/>
          <w:sz w:val="24"/>
          <w:szCs w:val="24"/>
        </w:rPr>
        <w:t xml:space="preserve"> </w:t>
      </w:r>
      <w:r w:rsidR="00847A67" w:rsidRPr="00CB0573">
        <w:rPr>
          <w:rFonts w:ascii="Times New Roman" w:hAnsi="Times New Roman" w:cs="Times New Roman"/>
          <w:sz w:val="24"/>
          <w:szCs w:val="24"/>
        </w:rPr>
        <w:t>Об</w:t>
      </w:r>
      <w:r w:rsidR="002202B3" w:rsidRPr="00CB0573">
        <w:rPr>
          <w:rFonts w:ascii="Times New Roman" w:hAnsi="Times New Roman" w:cs="Times New Roman"/>
          <w:sz w:val="24"/>
          <w:szCs w:val="24"/>
        </w:rPr>
        <w:t>щие сведения о Банке</w:t>
      </w:r>
      <w:bookmarkEnd w:id="1"/>
      <w:bookmarkEnd w:id="2"/>
    </w:p>
    <w:tbl>
      <w:tblPr>
        <w:tblStyle w:val="a9"/>
        <w:tblpPr w:leftFromText="180" w:rightFromText="180" w:vertAnchor="text" w:horzAnchor="margin" w:tblpY="37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4"/>
        <w:gridCol w:w="5063"/>
      </w:tblGrid>
      <w:tr w:rsidR="00DD3EC5" w:rsidRPr="00670410" w14:paraId="3470C671" w14:textId="77777777" w:rsidTr="00DD3EC5">
        <w:trPr>
          <w:trHeight w:val="525"/>
        </w:trPr>
        <w:tc>
          <w:tcPr>
            <w:tcW w:w="3764" w:type="dxa"/>
          </w:tcPr>
          <w:p w14:paraId="3CD030DC" w14:textId="77777777" w:rsidR="00DD3EC5" w:rsidRPr="00670410" w:rsidRDefault="00DD3EC5" w:rsidP="00DD3EC5">
            <w:pPr>
              <w:spacing w:line="276" w:lineRule="auto"/>
              <w:rPr>
                <w:rFonts w:ascii="Times New Roman" w:hAnsi="Times New Roman" w:cs="Times New Roman"/>
                <w:sz w:val="24"/>
                <w:szCs w:val="24"/>
              </w:rPr>
            </w:pPr>
            <w:r w:rsidRPr="00670410">
              <w:rPr>
                <w:rFonts w:ascii="Times New Roman" w:hAnsi="Times New Roman" w:cs="Times New Roman"/>
                <w:sz w:val="24"/>
                <w:szCs w:val="24"/>
              </w:rPr>
              <w:t>Полное фирменное наименование:</w:t>
            </w:r>
          </w:p>
          <w:p w14:paraId="19EF3BC5" w14:textId="77777777" w:rsidR="00DD3EC5" w:rsidRPr="00670410" w:rsidRDefault="00DD3EC5" w:rsidP="00DD3EC5">
            <w:pPr>
              <w:spacing w:line="276" w:lineRule="auto"/>
              <w:rPr>
                <w:rFonts w:ascii="Times New Roman" w:hAnsi="Times New Roman" w:cs="Times New Roman"/>
                <w:sz w:val="24"/>
                <w:szCs w:val="24"/>
              </w:rPr>
            </w:pPr>
            <w:r w:rsidRPr="00670410">
              <w:rPr>
                <w:rFonts w:ascii="Times New Roman" w:hAnsi="Times New Roman" w:cs="Times New Roman"/>
                <w:sz w:val="24"/>
                <w:szCs w:val="24"/>
              </w:rPr>
              <w:t>Сокращенное фирменное наименование:</w:t>
            </w:r>
          </w:p>
          <w:p w14:paraId="09D4B1DD" w14:textId="77777777" w:rsidR="00DD3EC5" w:rsidRPr="00670410" w:rsidRDefault="00DD3EC5" w:rsidP="00DD3EC5">
            <w:pPr>
              <w:spacing w:line="276" w:lineRule="auto"/>
              <w:rPr>
                <w:rFonts w:ascii="Times New Roman" w:hAnsi="Times New Roman" w:cs="Times New Roman"/>
                <w:sz w:val="24"/>
                <w:szCs w:val="24"/>
              </w:rPr>
            </w:pPr>
            <w:r w:rsidRPr="00670410">
              <w:rPr>
                <w:rFonts w:ascii="Times New Roman" w:hAnsi="Times New Roman" w:cs="Times New Roman"/>
                <w:sz w:val="24"/>
                <w:szCs w:val="24"/>
              </w:rPr>
              <w:t>Основной ОКВЭД:</w:t>
            </w:r>
          </w:p>
          <w:p w14:paraId="3FB80EBA" w14:textId="77777777" w:rsidR="00DD3EC5" w:rsidRPr="00670410" w:rsidRDefault="00DD3EC5" w:rsidP="00DD3EC5">
            <w:pPr>
              <w:spacing w:line="276" w:lineRule="auto"/>
              <w:rPr>
                <w:rFonts w:ascii="Times New Roman" w:hAnsi="Times New Roman" w:cs="Times New Roman"/>
                <w:sz w:val="24"/>
                <w:szCs w:val="24"/>
              </w:rPr>
            </w:pPr>
            <w:r w:rsidRPr="00670410">
              <w:rPr>
                <w:rFonts w:ascii="Times New Roman" w:hAnsi="Times New Roman" w:cs="Times New Roman"/>
                <w:sz w:val="24"/>
                <w:szCs w:val="24"/>
              </w:rPr>
              <w:t>Регион:</w:t>
            </w:r>
          </w:p>
          <w:p w14:paraId="1319CC31" w14:textId="77777777" w:rsidR="00DD3EC5" w:rsidRPr="00670410" w:rsidRDefault="00DD3EC5" w:rsidP="00DD3EC5">
            <w:pPr>
              <w:spacing w:line="276" w:lineRule="auto"/>
              <w:rPr>
                <w:rFonts w:ascii="Times New Roman" w:hAnsi="Times New Roman" w:cs="Times New Roman"/>
                <w:sz w:val="24"/>
                <w:szCs w:val="24"/>
              </w:rPr>
            </w:pPr>
            <w:r w:rsidRPr="00670410">
              <w:rPr>
                <w:rFonts w:ascii="Times New Roman" w:hAnsi="Times New Roman" w:cs="Times New Roman"/>
                <w:sz w:val="24"/>
                <w:szCs w:val="24"/>
              </w:rPr>
              <w:t>ИНН:</w:t>
            </w:r>
          </w:p>
          <w:p w14:paraId="5FBB2660" w14:textId="77777777" w:rsidR="00DD3EC5" w:rsidRDefault="00DD3EC5" w:rsidP="00DD3EC5">
            <w:pPr>
              <w:spacing w:line="276" w:lineRule="auto"/>
              <w:ind w:firstLine="709"/>
              <w:rPr>
                <w:rFonts w:ascii="Times New Roman" w:hAnsi="Times New Roman" w:cs="Times New Roman"/>
                <w:sz w:val="24"/>
                <w:szCs w:val="24"/>
              </w:rPr>
            </w:pPr>
          </w:p>
          <w:p w14:paraId="29BC2205" w14:textId="77777777" w:rsidR="00DD3EC5" w:rsidRPr="00670410" w:rsidRDefault="00DD3EC5" w:rsidP="00DD3EC5">
            <w:pPr>
              <w:spacing w:line="276" w:lineRule="auto"/>
              <w:rPr>
                <w:rFonts w:ascii="Times New Roman" w:hAnsi="Times New Roman" w:cs="Times New Roman"/>
                <w:sz w:val="24"/>
                <w:szCs w:val="24"/>
              </w:rPr>
            </w:pPr>
            <w:r w:rsidRPr="00670410">
              <w:rPr>
                <w:rFonts w:ascii="Times New Roman" w:hAnsi="Times New Roman" w:cs="Times New Roman"/>
                <w:sz w:val="24"/>
                <w:szCs w:val="24"/>
              </w:rPr>
              <w:lastRenderedPageBreak/>
              <w:t>Юридический адрес:</w:t>
            </w:r>
          </w:p>
          <w:p w14:paraId="3171D7EF" w14:textId="77777777" w:rsidR="00DD3EC5" w:rsidRPr="00670410" w:rsidRDefault="00DD3EC5" w:rsidP="00DD3EC5">
            <w:pPr>
              <w:spacing w:line="276" w:lineRule="auto"/>
              <w:ind w:firstLine="709"/>
              <w:rPr>
                <w:rFonts w:ascii="Times New Roman" w:hAnsi="Times New Roman" w:cs="Times New Roman"/>
                <w:sz w:val="24"/>
                <w:szCs w:val="24"/>
              </w:rPr>
            </w:pPr>
          </w:p>
          <w:p w14:paraId="7775B58D" w14:textId="77777777" w:rsidR="00DD3EC5" w:rsidRPr="00670410" w:rsidRDefault="00DD3EC5" w:rsidP="00DD3EC5">
            <w:pPr>
              <w:spacing w:line="276" w:lineRule="auto"/>
              <w:rPr>
                <w:rFonts w:ascii="Times New Roman" w:hAnsi="Times New Roman" w:cs="Times New Roman"/>
                <w:sz w:val="24"/>
                <w:szCs w:val="24"/>
              </w:rPr>
            </w:pPr>
            <w:r w:rsidRPr="00670410">
              <w:rPr>
                <w:rFonts w:ascii="Times New Roman" w:hAnsi="Times New Roman" w:cs="Times New Roman"/>
                <w:sz w:val="24"/>
                <w:szCs w:val="24"/>
              </w:rPr>
              <w:t>Почтовый адрес:</w:t>
            </w:r>
          </w:p>
          <w:p w14:paraId="79C2D83B" w14:textId="77777777" w:rsidR="00DD3EC5" w:rsidRPr="00670410" w:rsidRDefault="00DD3EC5" w:rsidP="00DD3EC5">
            <w:pPr>
              <w:spacing w:line="276" w:lineRule="auto"/>
              <w:ind w:firstLine="709"/>
              <w:rPr>
                <w:rFonts w:ascii="Times New Roman" w:hAnsi="Times New Roman" w:cs="Times New Roman"/>
                <w:sz w:val="24"/>
                <w:szCs w:val="24"/>
              </w:rPr>
            </w:pPr>
          </w:p>
          <w:p w14:paraId="42EE52EF" w14:textId="77777777" w:rsidR="00DD3EC5" w:rsidRPr="00670410" w:rsidRDefault="00DD3EC5" w:rsidP="00DD3EC5">
            <w:pPr>
              <w:spacing w:line="276" w:lineRule="auto"/>
              <w:rPr>
                <w:rFonts w:ascii="Times New Roman" w:hAnsi="Times New Roman" w:cs="Times New Roman"/>
                <w:sz w:val="24"/>
                <w:szCs w:val="24"/>
              </w:rPr>
            </w:pPr>
            <w:r w:rsidRPr="00670410">
              <w:rPr>
                <w:rFonts w:ascii="Times New Roman" w:hAnsi="Times New Roman" w:cs="Times New Roman"/>
                <w:sz w:val="24"/>
                <w:szCs w:val="24"/>
              </w:rPr>
              <w:t>Контакты:</w:t>
            </w:r>
          </w:p>
        </w:tc>
        <w:tc>
          <w:tcPr>
            <w:tcW w:w="5063" w:type="dxa"/>
          </w:tcPr>
          <w:p w14:paraId="772D950B" w14:textId="77777777" w:rsidR="00DD3EC5" w:rsidRDefault="00DD3EC5" w:rsidP="00DD3EC5">
            <w:pPr>
              <w:spacing w:line="276" w:lineRule="auto"/>
              <w:ind w:firstLine="709"/>
              <w:rPr>
                <w:rFonts w:ascii="Times New Roman" w:hAnsi="Times New Roman" w:cs="Times New Roman"/>
                <w:sz w:val="24"/>
                <w:szCs w:val="24"/>
              </w:rPr>
            </w:pPr>
            <w:r w:rsidRPr="00670410">
              <w:rPr>
                <w:rFonts w:ascii="Times New Roman" w:hAnsi="Times New Roman" w:cs="Times New Roman"/>
                <w:sz w:val="24"/>
                <w:szCs w:val="24"/>
              </w:rPr>
              <w:lastRenderedPageBreak/>
              <w:t xml:space="preserve">Публичное акционерное общество </w:t>
            </w:r>
            <w:r>
              <w:rPr>
                <w:rFonts w:ascii="Times New Roman" w:hAnsi="Times New Roman" w:cs="Times New Roman"/>
                <w:sz w:val="24"/>
                <w:szCs w:val="24"/>
              </w:rPr>
              <w:t xml:space="preserve">      </w:t>
            </w:r>
          </w:p>
          <w:p w14:paraId="4BF06C45" w14:textId="025AF9CB" w:rsidR="00DD3EC5" w:rsidRPr="00670410" w:rsidRDefault="00DD3EC5" w:rsidP="00DD3EC5">
            <w:pPr>
              <w:spacing w:line="276" w:lineRule="auto"/>
              <w:ind w:firstLine="709"/>
              <w:rPr>
                <w:rFonts w:ascii="Times New Roman" w:hAnsi="Times New Roman" w:cs="Times New Roman"/>
                <w:sz w:val="24"/>
                <w:szCs w:val="24"/>
              </w:rPr>
            </w:pPr>
            <w:r w:rsidRPr="00670410">
              <w:rPr>
                <w:rFonts w:ascii="Times New Roman" w:hAnsi="Times New Roman" w:cs="Times New Roman"/>
                <w:sz w:val="24"/>
                <w:szCs w:val="24"/>
              </w:rPr>
              <w:t>"</w:t>
            </w:r>
            <w:proofErr w:type="spellStart"/>
            <w:r w:rsidRPr="00670410">
              <w:rPr>
                <w:rFonts w:ascii="Times New Roman" w:hAnsi="Times New Roman" w:cs="Times New Roman"/>
                <w:sz w:val="24"/>
                <w:szCs w:val="24"/>
              </w:rPr>
              <w:t>Совкомбанк</w:t>
            </w:r>
            <w:proofErr w:type="spellEnd"/>
            <w:r w:rsidRPr="00670410">
              <w:rPr>
                <w:rFonts w:ascii="Times New Roman" w:hAnsi="Times New Roman" w:cs="Times New Roman"/>
                <w:sz w:val="24"/>
                <w:szCs w:val="24"/>
              </w:rPr>
              <w:t>"</w:t>
            </w:r>
          </w:p>
          <w:p w14:paraId="37B0B688" w14:textId="77777777" w:rsidR="00DD3EC5" w:rsidRDefault="00DD3EC5" w:rsidP="00DD3EC5">
            <w:pPr>
              <w:spacing w:line="276" w:lineRule="auto"/>
              <w:ind w:firstLine="709"/>
              <w:rPr>
                <w:rFonts w:ascii="Times New Roman" w:hAnsi="Times New Roman" w:cs="Times New Roman"/>
                <w:sz w:val="24"/>
                <w:szCs w:val="24"/>
              </w:rPr>
            </w:pPr>
          </w:p>
          <w:p w14:paraId="61767DEA" w14:textId="53C13F92" w:rsidR="00DD3EC5" w:rsidRPr="00670410" w:rsidRDefault="00DD3EC5" w:rsidP="00DD3EC5">
            <w:pPr>
              <w:spacing w:line="276" w:lineRule="auto"/>
              <w:ind w:firstLine="709"/>
              <w:rPr>
                <w:rFonts w:ascii="Times New Roman" w:eastAsia="Times New Roman" w:hAnsi="Times New Roman" w:cs="Times New Roman"/>
                <w:sz w:val="24"/>
                <w:szCs w:val="24"/>
              </w:rPr>
            </w:pPr>
            <w:r w:rsidRPr="00670410">
              <w:rPr>
                <w:rFonts w:ascii="Times New Roman" w:hAnsi="Times New Roman" w:cs="Times New Roman"/>
                <w:sz w:val="24"/>
                <w:szCs w:val="24"/>
              </w:rPr>
              <w:t>ПАО «</w:t>
            </w:r>
            <w:proofErr w:type="spellStart"/>
            <w:r w:rsidRPr="00670410">
              <w:rPr>
                <w:rFonts w:ascii="Times New Roman" w:hAnsi="Times New Roman" w:cs="Times New Roman"/>
                <w:sz w:val="24"/>
                <w:szCs w:val="24"/>
              </w:rPr>
              <w:t>Совкомбанк</w:t>
            </w:r>
            <w:proofErr w:type="spellEnd"/>
            <w:r w:rsidRPr="00670410">
              <w:rPr>
                <w:rFonts w:ascii="Times New Roman" w:hAnsi="Times New Roman" w:cs="Times New Roman"/>
                <w:sz w:val="24"/>
                <w:szCs w:val="24"/>
              </w:rPr>
              <w:t>»</w:t>
            </w:r>
          </w:p>
          <w:p w14:paraId="5BBF3C36" w14:textId="10218452" w:rsidR="00DD3EC5" w:rsidRPr="00670410" w:rsidRDefault="00DD3EC5" w:rsidP="00DD3EC5">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670410">
              <w:rPr>
                <w:rFonts w:ascii="Times New Roman" w:hAnsi="Times New Roman" w:cs="Times New Roman"/>
                <w:sz w:val="24"/>
                <w:szCs w:val="24"/>
              </w:rPr>
              <w:t>Прочее денежное посредничество</w:t>
            </w:r>
          </w:p>
          <w:p w14:paraId="5275BA29" w14:textId="77777777" w:rsidR="00DD3EC5" w:rsidRPr="00670410" w:rsidRDefault="00DD3EC5" w:rsidP="00DD3EC5">
            <w:pPr>
              <w:spacing w:line="276" w:lineRule="auto"/>
              <w:ind w:firstLine="709"/>
              <w:rPr>
                <w:rFonts w:ascii="Times New Roman" w:eastAsia="Times New Roman" w:hAnsi="Times New Roman" w:cs="Times New Roman"/>
                <w:sz w:val="24"/>
                <w:szCs w:val="24"/>
              </w:rPr>
            </w:pPr>
            <w:r w:rsidRPr="00670410">
              <w:rPr>
                <w:rFonts w:ascii="Times New Roman" w:hAnsi="Times New Roman" w:cs="Times New Roman"/>
                <w:sz w:val="24"/>
                <w:szCs w:val="24"/>
              </w:rPr>
              <w:t>Костромская область</w:t>
            </w:r>
          </w:p>
          <w:p w14:paraId="097388DF" w14:textId="77777777" w:rsidR="00DD3EC5" w:rsidRDefault="00DD3EC5" w:rsidP="00DD3EC5">
            <w:pPr>
              <w:spacing w:line="276" w:lineRule="auto"/>
              <w:ind w:firstLine="709"/>
              <w:rPr>
                <w:rFonts w:ascii="Times New Roman" w:hAnsi="Times New Roman" w:cs="Times New Roman"/>
                <w:sz w:val="24"/>
                <w:szCs w:val="24"/>
              </w:rPr>
            </w:pPr>
            <w:r w:rsidRPr="00670410">
              <w:rPr>
                <w:rFonts w:ascii="Times New Roman" w:hAnsi="Times New Roman" w:cs="Times New Roman"/>
                <w:sz w:val="24"/>
                <w:szCs w:val="24"/>
              </w:rPr>
              <w:t>4401116480</w:t>
            </w:r>
          </w:p>
          <w:p w14:paraId="30567B8D" w14:textId="45D59BD2" w:rsidR="00DD3EC5" w:rsidRPr="00670410" w:rsidRDefault="00DD3EC5" w:rsidP="00DD3EC5">
            <w:pPr>
              <w:spacing w:line="276" w:lineRule="auto"/>
              <w:ind w:left="808" w:hanging="99"/>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670410">
              <w:rPr>
                <w:rFonts w:ascii="Times New Roman" w:hAnsi="Times New Roman" w:cs="Times New Roman"/>
                <w:sz w:val="24"/>
                <w:szCs w:val="24"/>
              </w:rPr>
              <w:t xml:space="preserve">156000, Костромская </w:t>
            </w:r>
            <w:proofErr w:type="spellStart"/>
            <w:r w:rsidRPr="00670410">
              <w:rPr>
                <w:rFonts w:ascii="Times New Roman" w:hAnsi="Times New Roman" w:cs="Times New Roman"/>
                <w:sz w:val="24"/>
                <w:szCs w:val="24"/>
              </w:rPr>
              <w:t>обл</w:t>
            </w:r>
            <w:proofErr w:type="spellEnd"/>
            <w:r w:rsidRPr="00670410">
              <w:rPr>
                <w:rFonts w:ascii="Times New Roman" w:hAnsi="Times New Roman" w:cs="Times New Roman"/>
                <w:sz w:val="24"/>
                <w:szCs w:val="24"/>
              </w:rPr>
              <w:t>, г. Кострома, проспект Текстильщиков, д. 46</w:t>
            </w:r>
          </w:p>
          <w:p w14:paraId="00CE8DF8" w14:textId="77777777" w:rsidR="00DD3EC5" w:rsidRPr="00670410" w:rsidRDefault="00DD3EC5" w:rsidP="00DD3EC5">
            <w:pPr>
              <w:spacing w:line="276" w:lineRule="auto"/>
              <w:ind w:left="808"/>
              <w:rPr>
                <w:rFonts w:ascii="Times New Roman" w:eastAsia="Times New Roman" w:hAnsi="Times New Roman" w:cs="Times New Roman"/>
                <w:sz w:val="24"/>
                <w:szCs w:val="24"/>
              </w:rPr>
            </w:pPr>
            <w:r w:rsidRPr="00670410">
              <w:rPr>
                <w:rFonts w:ascii="Times New Roman" w:hAnsi="Times New Roman" w:cs="Times New Roman"/>
                <w:sz w:val="24"/>
                <w:szCs w:val="24"/>
              </w:rPr>
              <w:t xml:space="preserve">156000, Костромская </w:t>
            </w:r>
            <w:proofErr w:type="spellStart"/>
            <w:r w:rsidRPr="00670410">
              <w:rPr>
                <w:rFonts w:ascii="Times New Roman" w:hAnsi="Times New Roman" w:cs="Times New Roman"/>
                <w:sz w:val="24"/>
                <w:szCs w:val="24"/>
              </w:rPr>
              <w:t>обл</w:t>
            </w:r>
            <w:proofErr w:type="spellEnd"/>
            <w:r w:rsidRPr="00670410">
              <w:rPr>
                <w:rFonts w:ascii="Times New Roman" w:hAnsi="Times New Roman" w:cs="Times New Roman"/>
                <w:sz w:val="24"/>
                <w:szCs w:val="24"/>
              </w:rPr>
              <w:t>, г. Кострома, проспект Текстильщиков, д. 46</w:t>
            </w:r>
          </w:p>
          <w:p w14:paraId="6F7CE3EC" w14:textId="72B890E7" w:rsidR="00DD3EC5" w:rsidRDefault="00DD3EC5" w:rsidP="00DD3EC5">
            <w:pPr>
              <w:spacing w:line="276" w:lineRule="auto"/>
              <w:ind w:left="666" w:firstLine="43"/>
              <w:rPr>
                <w:rFonts w:ascii="Times New Roman" w:hAnsi="Times New Roman" w:cs="Times New Roman"/>
                <w:sz w:val="24"/>
                <w:szCs w:val="24"/>
              </w:rPr>
            </w:pPr>
            <w:r>
              <w:rPr>
                <w:rFonts w:ascii="Times New Roman" w:hAnsi="Times New Roman" w:cs="Times New Roman"/>
                <w:sz w:val="24"/>
                <w:szCs w:val="24"/>
              </w:rPr>
              <w:t xml:space="preserve"> </w:t>
            </w:r>
            <w:r w:rsidRPr="00670410">
              <w:rPr>
                <w:rFonts w:ascii="Times New Roman" w:hAnsi="Times New Roman" w:cs="Times New Roman"/>
                <w:sz w:val="24"/>
                <w:szCs w:val="24"/>
              </w:rPr>
              <w:t xml:space="preserve">(3472) 790523; (3472) 792523; </w:t>
            </w:r>
            <w:r>
              <w:rPr>
                <w:rFonts w:ascii="Times New Roman" w:hAnsi="Times New Roman" w:cs="Times New Roman"/>
                <w:sz w:val="24"/>
                <w:szCs w:val="24"/>
              </w:rPr>
              <w:t xml:space="preserve">                      </w:t>
            </w:r>
          </w:p>
          <w:p w14:paraId="0F2909FC" w14:textId="5A66D36E" w:rsidR="00DD3EC5" w:rsidRPr="00670410" w:rsidRDefault="00DD3EC5" w:rsidP="00DD3EC5">
            <w:pPr>
              <w:spacing w:line="276" w:lineRule="auto"/>
              <w:ind w:left="666" w:firstLine="43"/>
              <w:rPr>
                <w:rFonts w:ascii="Times New Roman" w:hAnsi="Times New Roman" w:cs="Times New Roman"/>
                <w:sz w:val="24"/>
                <w:szCs w:val="24"/>
              </w:rPr>
            </w:pPr>
            <w:r>
              <w:rPr>
                <w:rFonts w:ascii="Times New Roman" w:hAnsi="Times New Roman" w:cs="Times New Roman"/>
                <w:sz w:val="24"/>
                <w:szCs w:val="24"/>
              </w:rPr>
              <w:t xml:space="preserve"> </w:t>
            </w:r>
            <w:r w:rsidRPr="00670410">
              <w:rPr>
                <w:rFonts w:ascii="Times New Roman" w:hAnsi="Times New Roman" w:cs="Times New Roman"/>
                <w:sz w:val="24"/>
                <w:szCs w:val="24"/>
              </w:rPr>
              <w:t>(494) 2300909</w:t>
            </w:r>
          </w:p>
        </w:tc>
      </w:tr>
    </w:tbl>
    <w:p w14:paraId="2CBD98C7" w14:textId="77777777" w:rsidR="002202B3" w:rsidRPr="00670410" w:rsidRDefault="002202B3" w:rsidP="00CB0573">
      <w:pPr>
        <w:spacing w:line="276" w:lineRule="auto"/>
        <w:ind w:firstLine="709"/>
        <w:rPr>
          <w:rFonts w:ascii="Times New Roman" w:hAnsi="Times New Roman" w:cs="Times New Roman"/>
          <w:sz w:val="24"/>
          <w:szCs w:val="24"/>
        </w:rPr>
      </w:pPr>
    </w:p>
    <w:p w14:paraId="01AE17DA" w14:textId="77777777" w:rsidR="002202B3" w:rsidRPr="00670410" w:rsidRDefault="002202B3" w:rsidP="00CB0573">
      <w:pPr>
        <w:spacing w:line="276" w:lineRule="auto"/>
        <w:ind w:firstLine="709"/>
        <w:rPr>
          <w:rFonts w:ascii="Times New Roman" w:hAnsi="Times New Roman" w:cs="Times New Roman"/>
          <w:sz w:val="24"/>
          <w:szCs w:val="24"/>
        </w:rPr>
      </w:pPr>
      <w:bookmarkStart w:id="3" w:name="_GoBack"/>
      <w:bookmarkEnd w:id="3"/>
    </w:p>
    <w:p w14:paraId="386ECB17" w14:textId="72872C4E" w:rsidR="002202B3" w:rsidRPr="00670410" w:rsidRDefault="007E4A72" w:rsidP="00CB0573">
      <w:pPr>
        <w:spacing w:line="276" w:lineRule="auto"/>
        <w:ind w:firstLine="709"/>
        <w:rPr>
          <w:rFonts w:ascii="Times New Roman" w:eastAsia="Times New Roman" w:hAnsi="Times New Roman" w:cs="Times New Roman"/>
          <w:sz w:val="24"/>
          <w:szCs w:val="24"/>
        </w:rPr>
      </w:pPr>
      <w:r w:rsidRPr="00336E0F">
        <w:rPr>
          <w:rFonts w:ascii="Times New Roman" w:hAnsi="Times New Roman" w:cs="Times New Roman"/>
          <w:bCs/>
          <w:sz w:val="24"/>
          <w:szCs w:val="24"/>
        </w:rPr>
        <w:t>1.8</w:t>
      </w:r>
      <w:r>
        <w:rPr>
          <w:rFonts w:ascii="Times New Roman" w:hAnsi="Times New Roman" w:cs="Times New Roman"/>
          <w:b/>
          <w:bCs/>
          <w:sz w:val="24"/>
          <w:szCs w:val="24"/>
        </w:rPr>
        <w:t xml:space="preserve"> </w:t>
      </w:r>
      <w:r w:rsidR="002202B3" w:rsidRPr="00670410">
        <w:rPr>
          <w:rFonts w:ascii="Times New Roman" w:hAnsi="Times New Roman" w:cs="Times New Roman"/>
          <w:b/>
          <w:bCs/>
          <w:sz w:val="24"/>
          <w:szCs w:val="24"/>
        </w:rPr>
        <w:t>Лицензии (без ограничения срока действия)</w:t>
      </w:r>
      <w:r w:rsidR="002202B3" w:rsidRPr="00670410">
        <w:rPr>
          <w:rFonts w:ascii="Times New Roman" w:hAnsi="Times New Roman" w:cs="Times New Roman"/>
          <w:sz w:val="24"/>
          <w:szCs w:val="24"/>
        </w:rPr>
        <w:t xml:space="preserve">: </w:t>
      </w:r>
    </w:p>
    <w:p w14:paraId="0D72062D" w14:textId="4054FB0C" w:rsidR="002202B3" w:rsidRPr="00336E0F" w:rsidRDefault="002202B3" w:rsidP="00CB0573">
      <w:pPr>
        <w:pStyle w:val="af1"/>
        <w:numPr>
          <w:ilvl w:val="0"/>
          <w:numId w:val="40"/>
        </w:numPr>
        <w:spacing w:line="276" w:lineRule="auto"/>
        <w:ind w:left="-284" w:firstLine="814"/>
        <w:jc w:val="left"/>
        <w:rPr>
          <w:rFonts w:ascii="Times New Roman" w:eastAsia="Times New Roman" w:hAnsi="Times New Roman" w:cs="Times New Roman"/>
          <w:sz w:val="24"/>
          <w:szCs w:val="24"/>
        </w:rPr>
      </w:pPr>
      <w:r w:rsidRPr="00336E0F">
        <w:rPr>
          <w:rFonts w:ascii="Times New Roman" w:hAnsi="Times New Roman" w:cs="Times New Roman"/>
          <w:sz w:val="24"/>
          <w:szCs w:val="24"/>
        </w:rPr>
        <w:t xml:space="preserve">Генеральная лицензия на осуществление банковских операций: №963 от 05.12.2014; </w:t>
      </w:r>
    </w:p>
    <w:p w14:paraId="6A63B780" w14:textId="172FD49A" w:rsidR="002202B3" w:rsidRPr="00336E0F" w:rsidRDefault="002202B3" w:rsidP="00CB0573">
      <w:pPr>
        <w:pStyle w:val="af1"/>
        <w:numPr>
          <w:ilvl w:val="0"/>
          <w:numId w:val="40"/>
        </w:numPr>
        <w:spacing w:line="276" w:lineRule="auto"/>
        <w:ind w:left="-284" w:firstLine="710"/>
        <w:jc w:val="left"/>
        <w:rPr>
          <w:rFonts w:ascii="Times New Roman" w:eastAsiaTheme="minorHAnsi" w:hAnsi="Times New Roman" w:cs="Times New Roman"/>
          <w:sz w:val="24"/>
          <w:szCs w:val="24"/>
        </w:rPr>
      </w:pPr>
      <w:r w:rsidRPr="00336E0F">
        <w:rPr>
          <w:rFonts w:ascii="Times New Roman" w:hAnsi="Times New Roman" w:cs="Times New Roman"/>
          <w:sz w:val="24"/>
          <w:szCs w:val="24"/>
        </w:rPr>
        <w:t xml:space="preserve">Лицензия профессионального участника рынка ценных бумаг на осуществление дилерской деятельности № 144-11957-010000, выдана ФСФР 27.01.2009; </w:t>
      </w:r>
    </w:p>
    <w:p w14:paraId="0E838A76" w14:textId="20FBD83C" w:rsidR="002202B3" w:rsidRPr="00336E0F" w:rsidRDefault="002202B3" w:rsidP="00CB0573">
      <w:pPr>
        <w:pStyle w:val="af1"/>
        <w:numPr>
          <w:ilvl w:val="0"/>
          <w:numId w:val="40"/>
        </w:numPr>
        <w:spacing w:line="276" w:lineRule="auto"/>
        <w:ind w:left="-284" w:firstLine="851"/>
        <w:jc w:val="left"/>
        <w:rPr>
          <w:rFonts w:ascii="Times New Roman" w:hAnsi="Times New Roman" w:cs="Times New Roman"/>
          <w:sz w:val="24"/>
          <w:szCs w:val="24"/>
        </w:rPr>
      </w:pPr>
      <w:r w:rsidRPr="00336E0F">
        <w:rPr>
          <w:rFonts w:ascii="Times New Roman" w:hAnsi="Times New Roman" w:cs="Times New Roman"/>
          <w:sz w:val="24"/>
          <w:szCs w:val="24"/>
        </w:rPr>
        <w:t xml:space="preserve">Лицензия профессионального участника рынка ценных бумаг на осуществление брокерской деятельности № 144-11954-100000, выдана ФСФР 27.01.2009; </w:t>
      </w:r>
    </w:p>
    <w:p w14:paraId="676385FD" w14:textId="78A349CA" w:rsidR="002202B3" w:rsidRPr="00336E0F" w:rsidRDefault="002202B3" w:rsidP="00CB0573">
      <w:pPr>
        <w:pStyle w:val="af1"/>
        <w:numPr>
          <w:ilvl w:val="0"/>
          <w:numId w:val="40"/>
        </w:numPr>
        <w:spacing w:line="276" w:lineRule="auto"/>
        <w:ind w:left="-284" w:firstLine="814"/>
        <w:jc w:val="left"/>
        <w:rPr>
          <w:rFonts w:ascii="Times New Roman" w:hAnsi="Times New Roman" w:cs="Times New Roman"/>
          <w:sz w:val="24"/>
          <w:szCs w:val="24"/>
        </w:rPr>
      </w:pPr>
      <w:r w:rsidRPr="00336E0F">
        <w:rPr>
          <w:rFonts w:ascii="Times New Roman" w:hAnsi="Times New Roman" w:cs="Times New Roman"/>
          <w:sz w:val="24"/>
          <w:szCs w:val="24"/>
        </w:rPr>
        <w:t>Лицензия профессионального участника рынка ценных бумаг на осуществление депозитарной деятельности № 144-11962-</w:t>
      </w:r>
      <w:proofErr w:type="gramStart"/>
      <w:r w:rsidRPr="00336E0F">
        <w:rPr>
          <w:rFonts w:ascii="Times New Roman" w:hAnsi="Times New Roman" w:cs="Times New Roman"/>
          <w:sz w:val="24"/>
          <w:szCs w:val="24"/>
        </w:rPr>
        <w:t>000100 ,</w:t>
      </w:r>
      <w:proofErr w:type="gramEnd"/>
      <w:r w:rsidRPr="00336E0F">
        <w:rPr>
          <w:rFonts w:ascii="Times New Roman" w:hAnsi="Times New Roman" w:cs="Times New Roman"/>
          <w:sz w:val="24"/>
          <w:szCs w:val="24"/>
        </w:rPr>
        <w:t xml:space="preserve"> выдана ФСФР 27.01.2009. </w:t>
      </w:r>
    </w:p>
    <w:p w14:paraId="6B61878F" w14:textId="2B52BBFA" w:rsidR="002202B3" w:rsidRPr="00670410" w:rsidRDefault="002202B3" w:rsidP="00CB0573">
      <w:pPr>
        <w:spacing w:line="276" w:lineRule="auto"/>
        <w:ind w:left="-284" w:firstLine="851"/>
        <w:rPr>
          <w:rFonts w:ascii="Times New Roman" w:eastAsia="Times New Roman" w:hAnsi="Times New Roman" w:cs="Times New Roman"/>
          <w:sz w:val="24"/>
          <w:szCs w:val="24"/>
        </w:rPr>
      </w:pPr>
      <w:r w:rsidRPr="00670410">
        <w:rPr>
          <w:rFonts w:ascii="Times New Roman" w:hAnsi="Times New Roman" w:cs="Times New Roman"/>
          <w:sz w:val="24"/>
          <w:szCs w:val="24"/>
        </w:rPr>
        <w:t>ПАО «</w:t>
      </w:r>
      <w:proofErr w:type="spellStart"/>
      <w:r w:rsidR="00CA09FA" w:rsidRPr="00670410">
        <w:rPr>
          <w:rFonts w:ascii="Times New Roman" w:hAnsi="Times New Roman" w:cs="Times New Roman"/>
          <w:sz w:val="24"/>
          <w:szCs w:val="24"/>
        </w:rPr>
        <w:t>Совкомбанк</w:t>
      </w:r>
      <w:proofErr w:type="spellEnd"/>
      <w:r w:rsidR="00CA09FA" w:rsidRPr="00670410">
        <w:rPr>
          <w:rFonts w:ascii="Times New Roman" w:hAnsi="Times New Roman" w:cs="Times New Roman"/>
          <w:sz w:val="24"/>
          <w:szCs w:val="24"/>
        </w:rPr>
        <w:t>» включен</w:t>
      </w:r>
      <w:r w:rsidRPr="00670410">
        <w:rPr>
          <w:rFonts w:ascii="Times New Roman" w:hAnsi="Times New Roman" w:cs="Times New Roman"/>
          <w:sz w:val="24"/>
          <w:szCs w:val="24"/>
        </w:rPr>
        <w:t xml:space="preserve"> Банком России в реестр инвестиционных советников</w:t>
      </w:r>
      <w:r w:rsidR="00CA09FA" w:rsidRPr="00670410">
        <w:rPr>
          <w:rFonts w:ascii="Times New Roman" w:eastAsia="Times New Roman" w:hAnsi="Times New Roman" w:cs="Times New Roman"/>
          <w:sz w:val="24"/>
          <w:szCs w:val="24"/>
        </w:rPr>
        <w:t xml:space="preserve"> </w:t>
      </w:r>
      <w:r w:rsidR="00CA09FA" w:rsidRPr="00670410">
        <w:rPr>
          <w:rFonts w:ascii="Times New Roman" w:hAnsi="Times New Roman" w:cs="Times New Roman"/>
          <w:sz w:val="24"/>
          <w:szCs w:val="24"/>
        </w:rPr>
        <w:t>01.11.2019.</w:t>
      </w:r>
      <w:r w:rsidRPr="00670410">
        <w:rPr>
          <w:rFonts w:ascii="Times New Roman" w:hAnsi="Times New Roman" w:cs="Times New Roman"/>
          <w:sz w:val="24"/>
          <w:szCs w:val="24"/>
        </w:rPr>
        <w:t xml:space="preserve"> </w:t>
      </w:r>
    </w:p>
    <w:p w14:paraId="179A75DC" w14:textId="77777777" w:rsidR="002202B3" w:rsidRPr="007E4A72" w:rsidRDefault="002202B3" w:rsidP="00CB0573">
      <w:pPr>
        <w:pStyle w:val="a3"/>
        <w:spacing w:line="276" w:lineRule="auto"/>
        <w:ind w:left="0" w:firstLine="709"/>
        <w:rPr>
          <w:rFonts w:ascii="Times New Roman" w:eastAsia="Times New Roman" w:hAnsi="Times New Roman" w:cs="Times New Roman"/>
          <w:sz w:val="24"/>
          <w:szCs w:val="24"/>
        </w:rPr>
      </w:pPr>
    </w:p>
    <w:p w14:paraId="1BA8249C" w14:textId="2A585521" w:rsidR="002202B3" w:rsidRPr="00670410" w:rsidRDefault="007E4A72" w:rsidP="00CB0573">
      <w:pPr>
        <w:pStyle w:val="a3"/>
        <w:spacing w:line="276" w:lineRule="auto"/>
        <w:ind w:left="0" w:firstLine="709"/>
        <w:rPr>
          <w:rFonts w:ascii="Times New Roman" w:eastAsia="Times New Roman" w:hAnsi="Times New Roman" w:cs="Times New Roman"/>
          <w:b/>
          <w:bCs/>
          <w:sz w:val="24"/>
          <w:szCs w:val="24"/>
        </w:rPr>
      </w:pPr>
      <w:r w:rsidRPr="00336E0F">
        <w:rPr>
          <w:rFonts w:ascii="Times New Roman" w:hAnsi="Times New Roman" w:cs="Times New Roman"/>
          <w:bCs/>
          <w:sz w:val="24"/>
          <w:szCs w:val="24"/>
        </w:rPr>
        <w:t>1.9</w:t>
      </w:r>
      <w:r>
        <w:rPr>
          <w:rFonts w:ascii="Times New Roman" w:hAnsi="Times New Roman" w:cs="Times New Roman"/>
          <w:b/>
          <w:bCs/>
          <w:sz w:val="24"/>
          <w:szCs w:val="24"/>
        </w:rPr>
        <w:t xml:space="preserve"> </w:t>
      </w:r>
      <w:r w:rsidR="002202B3" w:rsidRPr="00670410">
        <w:rPr>
          <w:rFonts w:ascii="Times New Roman" w:hAnsi="Times New Roman" w:cs="Times New Roman"/>
          <w:b/>
          <w:bCs/>
          <w:sz w:val="24"/>
          <w:szCs w:val="24"/>
        </w:rPr>
        <w:t xml:space="preserve">Лицензирующий орган:  </w:t>
      </w:r>
    </w:p>
    <w:p w14:paraId="1C91242E" w14:textId="20022763" w:rsidR="002202B3" w:rsidRPr="00670410" w:rsidRDefault="002202B3" w:rsidP="00CB0573">
      <w:pPr>
        <w:pStyle w:val="a3"/>
        <w:spacing w:line="276" w:lineRule="auto"/>
        <w:ind w:left="0" w:firstLine="709"/>
        <w:rPr>
          <w:rFonts w:ascii="Times New Roman" w:eastAsia="Times New Roman" w:hAnsi="Times New Roman" w:cs="Times New Roman"/>
          <w:sz w:val="24"/>
          <w:szCs w:val="24"/>
        </w:rPr>
      </w:pPr>
      <w:r w:rsidRPr="00670410">
        <w:rPr>
          <w:rFonts w:ascii="Times New Roman" w:hAnsi="Times New Roman" w:cs="Times New Roman"/>
          <w:sz w:val="24"/>
          <w:szCs w:val="24"/>
        </w:rPr>
        <w:t>Центральный банк Российской Федерации</w:t>
      </w:r>
    </w:p>
    <w:p w14:paraId="0725B256" w14:textId="32D1DF23" w:rsidR="002202B3" w:rsidRPr="00670410" w:rsidRDefault="002202B3" w:rsidP="00CB0573">
      <w:pPr>
        <w:pStyle w:val="a3"/>
        <w:spacing w:line="276" w:lineRule="auto"/>
        <w:ind w:left="-284" w:firstLine="993"/>
        <w:rPr>
          <w:rFonts w:ascii="Times New Roman" w:eastAsia="Times New Roman" w:hAnsi="Times New Roman" w:cs="Times New Roman"/>
          <w:sz w:val="24"/>
          <w:szCs w:val="24"/>
        </w:rPr>
      </w:pPr>
      <w:r w:rsidRPr="00670410">
        <w:rPr>
          <w:rFonts w:ascii="Times New Roman" w:hAnsi="Times New Roman" w:cs="Times New Roman"/>
          <w:sz w:val="24"/>
          <w:szCs w:val="24"/>
        </w:rPr>
        <w:t xml:space="preserve">Адрес: ул. </w:t>
      </w:r>
      <w:proofErr w:type="spellStart"/>
      <w:r w:rsidRPr="00670410">
        <w:rPr>
          <w:rFonts w:ascii="Times New Roman" w:hAnsi="Times New Roman" w:cs="Times New Roman"/>
          <w:sz w:val="24"/>
          <w:szCs w:val="24"/>
        </w:rPr>
        <w:t>Неглинная</w:t>
      </w:r>
      <w:proofErr w:type="spellEnd"/>
      <w:r w:rsidRPr="00670410">
        <w:rPr>
          <w:rFonts w:ascii="Times New Roman" w:hAnsi="Times New Roman" w:cs="Times New Roman"/>
          <w:sz w:val="24"/>
          <w:szCs w:val="24"/>
        </w:rPr>
        <w:t>, 12, Москва, 107016; Телефон: +7 495 771-91-</w:t>
      </w:r>
      <w:proofErr w:type="gramStart"/>
      <w:r w:rsidRPr="00670410">
        <w:rPr>
          <w:rFonts w:ascii="Times New Roman" w:hAnsi="Times New Roman" w:cs="Times New Roman"/>
          <w:sz w:val="24"/>
          <w:szCs w:val="24"/>
        </w:rPr>
        <w:t xml:space="preserve">00, </w:t>
      </w:r>
      <w:r w:rsidR="007E4A72">
        <w:rPr>
          <w:rFonts w:ascii="Times New Roman" w:hAnsi="Times New Roman" w:cs="Times New Roman"/>
          <w:sz w:val="24"/>
          <w:szCs w:val="24"/>
        </w:rPr>
        <w:t xml:space="preserve">  </w:t>
      </w:r>
      <w:proofErr w:type="gramEnd"/>
      <w:r w:rsidR="007E4A72">
        <w:rPr>
          <w:rFonts w:ascii="Times New Roman" w:hAnsi="Times New Roman" w:cs="Times New Roman"/>
          <w:sz w:val="24"/>
          <w:szCs w:val="24"/>
        </w:rPr>
        <w:t xml:space="preserve">                     </w:t>
      </w:r>
      <w:r w:rsidRPr="00670410">
        <w:rPr>
          <w:rFonts w:ascii="Times New Roman" w:hAnsi="Times New Roman" w:cs="Times New Roman"/>
          <w:sz w:val="24"/>
          <w:szCs w:val="24"/>
        </w:rPr>
        <w:t>факс: +7 495621-64-65 (ранее Федеральная служба по финансовым рынкам)</w:t>
      </w:r>
      <w:r w:rsidR="007E4A72">
        <w:rPr>
          <w:rFonts w:ascii="Times New Roman" w:hAnsi="Times New Roman" w:cs="Times New Roman"/>
          <w:sz w:val="24"/>
          <w:szCs w:val="24"/>
        </w:rPr>
        <w:t>.</w:t>
      </w:r>
    </w:p>
    <w:p w14:paraId="6EF089E5" w14:textId="7B918418" w:rsidR="00D31752" w:rsidRPr="00336E0F" w:rsidRDefault="009473B1" w:rsidP="009473B1">
      <w:pPr>
        <w:pStyle w:val="10"/>
        <w:jc w:val="center"/>
        <w:rPr>
          <w:rFonts w:ascii="Times New Roman" w:hAnsi="Times New Roman"/>
          <w:b w:val="0"/>
          <w:bCs w:val="0"/>
          <w:color w:val="000000" w:themeColor="text1"/>
        </w:rPr>
      </w:pPr>
      <w:bookmarkStart w:id="4" w:name="_Toc149584166"/>
      <w:r>
        <w:rPr>
          <w:rFonts w:ascii="Times New Roman" w:hAnsi="Times New Roman"/>
          <w:color w:val="000000" w:themeColor="text1"/>
          <w:sz w:val="24"/>
          <w:szCs w:val="24"/>
        </w:rPr>
        <w:t xml:space="preserve">2. </w:t>
      </w:r>
      <w:r w:rsidRPr="00336E0F">
        <w:rPr>
          <w:rFonts w:ascii="Times New Roman" w:hAnsi="Times New Roman"/>
          <w:color w:val="000000" w:themeColor="text1"/>
          <w:sz w:val="24"/>
          <w:szCs w:val="24"/>
        </w:rPr>
        <w:t>Т</w:t>
      </w:r>
      <w:r>
        <w:rPr>
          <w:rFonts w:ascii="Times New Roman" w:hAnsi="Times New Roman"/>
          <w:color w:val="000000" w:themeColor="text1"/>
          <w:sz w:val="24"/>
          <w:szCs w:val="24"/>
        </w:rPr>
        <w:t>ЕРМИНЫ</w:t>
      </w:r>
      <w:r w:rsidRPr="00336E0F">
        <w:rPr>
          <w:rFonts w:ascii="Times New Roman" w:hAnsi="Times New Roman"/>
          <w:color w:val="000000" w:themeColor="text1"/>
          <w:sz w:val="24"/>
          <w:szCs w:val="24"/>
        </w:rPr>
        <w:t xml:space="preserve">, </w:t>
      </w:r>
      <w:r>
        <w:rPr>
          <w:rFonts w:ascii="Times New Roman" w:hAnsi="Times New Roman"/>
          <w:color w:val="000000" w:themeColor="text1"/>
          <w:sz w:val="24"/>
          <w:szCs w:val="24"/>
        </w:rPr>
        <w:t>СОКРАЩЕНИЯ И ОПРЕДЕЛЕНИЯ</w:t>
      </w:r>
      <w:bookmarkEnd w:id="4"/>
    </w:p>
    <w:p w14:paraId="2270C92B" w14:textId="77777777" w:rsidR="002202B3" w:rsidRPr="00670410" w:rsidRDefault="002202B3" w:rsidP="00CB0573">
      <w:pPr>
        <w:spacing w:line="276" w:lineRule="auto"/>
        <w:ind w:firstLine="709"/>
        <w:rPr>
          <w:rFonts w:ascii="Times New Roman" w:eastAsia="Times New Roman" w:hAnsi="Times New Roman" w:cs="Times New Roman"/>
          <w:sz w:val="24"/>
          <w:szCs w:val="24"/>
        </w:rPr>
      </w:pPr>
      <w:r w:rsidRPr="00670410">
        <w:rPr>
          <w:rFonts w:ascii="Times New Roman" w:hAnsi="Times New Roman" w:cs="Times New Roman"/>
          <w:b/>
          <w:bCs/>
          <w:sz w:val="24"/>
          <w:szCs w:val="24"/>
        </w:rPr>
        <w:t>Инвестиционный советник</w:t>
      </w:r>
      <w:r w:rsidRPr="00670410">
        <w:rPr>
          <w:rFonts w:ascii="Times New Roman" w:hAnsi="Times New Roman" w:cs="Times New Roman"/>
          <w:sz w:val="24"/>
          <w:szCs w:val="24"/>
        </w:rPr>
        <w:t xml:space="preserve"> – ПАО «</w:t>
      </w:r>
      <w:proofErr w:type="spellStart"/>
      <w:r w:rsidRPr="00670410">
        <w:rPr>
          <w:rFonts w:ascii="Times New Roman" w:hAnsi="Times New Roman" w:cs="Times New Roman"/>
          <w:sz w:val="24"/>
          <w:szCs w:val="24"/>
        </w:rPr>
        <w:t>Совкомбанк</w:t>
      </w:r>
      <w:proofErr w:type="spellEnd"/>
      <w:r w:rsidRPr="00670410">
        <w:rPr>
          <w:rFonts w:ascii="Times New Roman" w:hAnsi="Times New Roman" w:cs="Times New Roman"/>
          <w:sz w:val="24"/>
          <w:szCs w:val="24"/>
        </w:rPr>
        <w:t>» - профессиональный участник рынка ценных бумаг, осуществляющий деятельность по инвестиционному консультированию.</w:t>
      </w:r>
    </w:p>
    <w:p w14:paraId="0F16CB84" w14:textId="77777777" w:rsidR="002202B3" w:rsidRPr="00670410" w:rsidRDefault="002202B3" w:rsidP="00CB0573">
      <w:pPr>
        <w:spacing w:line="276" w:lineRule="auto"/>
        <w:ind w:firstLine="709"/>
        <w:rPr>
          <w:rFonts w:ascii="Times New Roman" w:eastAsia="Times New Roman" w:hAnsi="Times New Roman" w:cs="Times New Roman"/>
          <w:sz w:val="24"/>
          <w:szCs w:val="24"/>
        </w:rPr>
      </w:pPr>
      <w:r w:rsidRPr="00670410">
        <w:rPr>
          <w:rFonts w:ascii="Times New Roman" w:hAnsi="Times New Roman" w:cs="Times New Roman"/>
          <w:b/>
          <w:bCs/>
          <w:sz w:val="24"/>
          <w:szCs w:val="24"/>
        </w:rPr>
        <w:t>Банк</w:t>
      </w:r>
      <w:r w:rsidRPr="00670410">
        <w:rPr>
          <w:rFonts w:ascii="Times New Roman" w:hAnsi="Times New Roman" w:cs="Times New Roman"/>
          <w:sz w:val="24"/>
          <w:szCs w:val="24"/>
        </w:rPr>
        <w:t xml:space="preserve"> - ПАО «</w:t>
      </w:r>
      <w:proofErr w:type="spellStart"/>
      <w:r w:rsidRPr="00670410">
        <w:rPr>
          <w:rFonts w:ascii="Times New Roman" w:hAnsi="Times New Roman" w:cs="Times New Roman"/>
          <w:sz w:val="24"/>
          <w:szCs w:val="24"/>
        </w:rPr>
        <w:t>Совкомбанк</w:t>
      </w:r>
      <w:proofErr w:type="spellEnd"/>
      <w:r w:rsidRPr="00670410">
        <w:rPr>
          <w:rFonts w:ascii="Times New Roman" w:hAnsi="Times New Roman" w:cs="Times New Roman"/>
          <w:sz w:val="24"/>
          <w:szCs w:val="24"/>
        </w:rPr>
        <w:t>»</w:t>
      </w:r>
    </w:p>
    <w:p w14:paraId="69C82171" w14:textId="77777777" w:rsidR="002202B3" w:rsidRPr="00670410" w:rsidRDefault="002202B3" w:rsidP="00CB0573">
      <w:pPr>
        <w:spacing w:line="276" w:lineRule="auto"/>
        <w:ind w:firstLine="709"/>
        <w:rPr>
          <w:rFonts w:ascii="Times New Roman" w:eastAsia="Times New Roman" w:hAnsi="Times New Roman" w:cs="Times New Roman"/>
          <w:sz w:val="24"/>
          <w:szCs w:val="24"/>
        </w:rPr>
      </w:pPr>
      <w:r w:rsidRPr="00670410">
        <w:rPr>
          <w:rFonts w:ascii="Times New Roman" w:hAnsi="Times New Roman" w:cs="Times New Roman"/>
          <w:b/>
          <w:bCs/>
          <w:sz w:val="24"/>
          <w:szCs w:val="24"/>
        </w:rPr>
        <w:t xml:space="preserve">Индивидуальная инвестиционная рекомендация – </w:t>
      </w:r>
      <w:r w:rsidRPr="00670410">
        <w:rPr>
          <w:rFonts w:ascii="Times New Roman" w:hAnsi="Times New Roman" w:cs="Times New Roman"/>
          <w:sz w:val="24"/>
          <w:szCs w:val="24"/>
        </w:rPr>
        <w:t>адресованная определенному клиенту и предоставляемая ему на основании договора об инвестиционном консультировании информация, отвечающая одновременно следующим признакам:</w:t>
      </w:r>
    </w:p>
    <w:p w14:paraId="3DB7D8C6" w14:textId="77777777" w:rsidR="002202B3" w:rsidRPr="00670410" w:rsidRDefault="002202B3" w:rsidP="00CB0573">
      <w:pPr>
        <w:spacing w:line="276" w:lineRule="auto"/>
        <w:ind w:firstLine="709"/>
        <w:rPr>
          <w:rFonts w:ascii="Times New Roman" w:eastAsia="Times New Roman" w:hAnsi="Times New Roman" w:cs="Times New Roman"/>
          <w:sz w:val="24"/>
          <w:szCs w:val="24"/>
        </w:rPr>
      </w:pPr>
      <w:r w:rsidRPr="00670410">
        <w:rPr>
          <w:rFonts w:ascii="Times New Roman" w:hAnsi="Times New Roman" w:cs="Times New Roman"/>
          <w:sz w:val="24"/>
          <w:szCs w:val="24"/>
        </w:rPr>
        <w:t>-  информация содержит в явном виде сформулированную рекомендацию о совершении или не совершении Клиентом сделок по приобретению, отчуждению, погашению определенных ценных бумаг и (или) заключения определенных договоров, являющихся производными финансовыми инструментами;</w:t>
      </w:r>
    </w:p>
    <w:p w14:paraId="5103ECE9" w14:textId="77777777" w:rsidR="002202B3" w:rsidRPr="00670410" w:rsidRDefault="002202B3" w:rsidP="00CB0573">
      <w:pPr>
        <w:spacing w:line="276" w:lineRule="auto"/>
        <w:ind w:firstLine="709"/>
        <w:rPr>
          <w:rFonts w:ascii="Times New Roman" w:eastAsia="Times New Roman" w:hAnsi="Times New Roman" w:cs="Times New Roman"/>
          <w:sz w:val="24"/>
          <w:szCs w:val="24"/>
        </w:rPr>
      </w:pPr>
      <w:r w:rsidRPr="00670410">
        <w:rPr>
          <w:rFonts w:ascii="Times New Roman" w:hAnsi="Times New Roman" w:cs="Times New Roman"/>
          <w:sz w:val="24"/>
          <w:szCs w:val="24"/>
        </w:rPr>
        <w:t xml:space="preserve">- информация сопровождается комментариями, суждениями и оценками, в явном виде указывающими на соответствие таких сделок интересам клиента, или иным образом указывающими на то, что она предоставляется как индивидуальная инвестиционная рекомендация, или автоматизированным способом преобразуется в поручение брокеру на </w:t>
      </w:r>
      <w:r w:rsidRPr="00670410">
        <w:rPr>
          <w:rFonts w:ascii="Times New Roman" w:hAnsi="Times New Roman" w:cs="Times New Roman"/>
          <w:sz w:val="24"/>
          <w:szCs w:val="24"/>
        </w:rPr>
        <w:lastRenderedPageBreak/>
        <w:t xml:space="preserve">совершение сделки с ценной бумагой и (или) на заключение договора, являющегося производным финансовым инструментом, посредством программы </w:t>
      </w:r>
      <w:proofErr w:type="spellStart"/>
      <w:r w:rsidRPr="00670410">
        <w:rPr>
          <w:rFonts w:ascii="Times New Roman" w:hAnsi="Times New Roman" w:cs="Times New Roman"/>
          <w:sz w:val="24"/>
          <w:szCs w:val="24"/>
        </w:rPr>
        <w:t>автоследования</w:t>
      </w:r>
      <w:proofErr w:type="spellEnd"/>
      <w:r w:rsidRPr="00670410">
        <w:rPr>
          <w:rFonts w:ascii="Times New Roman" w:hAnsi="Times New Roman" w:cs="Times New Roman"/>
          <w:sz w:val="24"/>
          <w:szCs w:val="24"/>
        </w:rPr>
        <w:t>;</w:t>
      </w:r>
    </w:p>
    <w:p w14:paraId="1EA47D57" w14:textId="77777777" w:rsidR="002202B3" w:rsidRPr="00670410" w:rsidRDefault="002202B3" w:rsidP="00CB0573">
      <w:pPr>
        <w:spacing w:line="276" w:lineRule="auto"/>
        <w:ind w:firstLine="709"/>
        <w:rPr>
          <w:rFonts w:ascii="Times New Roman" w:eastAsia="Times New Roman" w:hAnsi="Times New Roman" w:cs="Times New Roman"/>
          <w:sz w:val="24"/>
          <w:szCs w:val="24"/>
        </w:rPr>
      </w:pPr>
      <w:r w:rsidRPr="00670410">
        <w:rPr>
          <w:rFonts w:ascii="Times New Roman" w:hAnsi="Times New Roman" w:cs="Times New Roman"/>
          <w:sz w:val="24"/>
          <w:szCs w:val="24"/>
        </w:rPr>
        <w:t xml:space="preserve">-  информация содержит определенную или определяемую цену сделки с ценными бумагами и (или) цену договоров, являющихся производными финансовыми инструментами, и (или) определенное или определяемое количество финансового инструмента, и (или) не содержит однозначного и явного указания на то, что предоставляемая информация не является индивидуальной инвестиционной рекомендацией. </w:t>
      </w:r>
    </w:p>
    <w:p w14:paraId="08CF9AD4" w14:textId="77777777" w:rsidR="002202B3" w:rsidRPr="00670410" w:rsidRDefault="002202B3" w:rsidP="00CB0573">
      <w:pPr>
        <w:spacing w:line="276" w:lineRule="auto"/>
        <w:ind w:firstLine="709"/>
        <w:rPr>
          <w:rFonts w:ascii="Times New Roman" w:eastAsia="Times New Roman" w:hAnsi="Times New Roman" w:cs="Times New Roman"/>
          <w:sz w:val="24"/>
          <w:szCs w:val="24"/>
        </w:rPr>
      </w:pPr>
      <w:r w:rsidRPr="00670410">
        <w:rPr>
          <w:rFonts w:ascii="Times New Roman" w:hAnsi="Times New Roman" w:cs="Times New Roman"/>
          <w:sz w:val="24"/>
          <w:szCs w:val="24"/>
        </w:rPr>
        <w:t xml:space="preserve">Индивидуальной инвестиционной рекомендацией </w:t>
      </w:r>
      <w:r w:rsidRPr="00670410">
        <w:rPr>
          <w:rFonts w:ascii="Times New Roman" w:hAnsi="Times New Roman" w:cs="Times New Roman"/>
          <w:b/>
          <w:bCs/>
          <w:sz w:val="24"/>
          <w:szCs w:val="24"/>
        </w:rPr>
        <w:t>не является</w:t>
      </w:r>
      <w:r w:rsidRPr="00670410">
        <w:rPr>
          <w:rFonts w:ascii="Times New Roman" w:hAnsi="Times New Roman" w:cs="Times New Roman"/>
          <w:sz w:val="24"/>
          <w:szCs w:val="24"/>
        </w:rPr>
        <w:t xml:space="preserve"> информация (в том числе указанная ниже), если она не соответствует хотя бы одному признаку, предусмотренному термином «Индивидуальная инвестиционная рекомендация»: </w:t>
      </w:r>
    </w:p>
    <w:p w14:paraId="1F737582" w14:textId="77777777" w:rsidR="002202B3" w:rsidRPr="00670410" w:rsidRDefault="002202B3" w:rsidP="00CB0573">
      <w:pPr>
        <w:spacing w:line="276" w:lineRule="auto"/>
        <w:ind w:firstLine="709"/>
        <w:rPr>
          <w:rFonts w:ascii="Times New Roman" w:eastAsia="Times New Roman" w:hAnsi="Times New Roman" w:cs="Times New Roman"/>
          <w:sz w:val="24"/>
          <w:szCs w:val="24"/>
        </w:rPr>
      </w:pPr>
      <w:r w:rsidRPr="00670410">
        <w:rPr>
          <w:rFonts w:ascii="Times New Roman" w:hAnsi="Times New Roman" w:cs="Times New Roman"/>
          <w:sz w:val="24"/>
          <w:szCs w:val="24"/>
        </w:rPr>
        <w:t xml:space="preserve">а) информация, предоставляемая действующим в своих интересах или в интересах  третьих лиц при предложении услуг и (или) ценных бумаг и (или) заключения договора РЕПО, договора, являющегося производным финансовым инструментом, профессиональным участником рынка ценных бумаг, управляющей компанией инвестиционного фонда, паевого инвестиционного фонда и негосударственного пенсионного фонда, кредитной организацией, агентами указанных организаций или их представителями; </w:t>
      </w:r>
    </w:p>
    <w:p w14:paraId="2B6FC270" w14:textId="77777777" w:rsidR="002202B3" w:rsidRPr="00670410" w:rsidRDefault="002202B3" w:rsidP="00CB0573">
      <w:pPr>
        <w:spacing w:line="276" w:lineRule="auto"/>
        <w:ind w:firstLine="709"/>
        <w:rPr>
          <w:rFonts w:ascii="Times New Roman" w:eastAsia="Times New Roman" w:hAnsi="Times New Roman" w:cs="Times New Roman"/>
          <w:sz w:val="24"/>
          <w:szCs w:val="24"/>
        </w:rPr>
      </w:pPr>
      <w:r w:rsidRPr="00670410">
        <w:rPr>
          <w:rFonts w:ascii="Times New Roman" w:hAnsi="Times New Roman" w:cs="Times New Roman"/>
          <w:sz w:val="24"/>
          <w:szCs w:val="24"/>
        </w:rPr>
        <w:t>б) общая информация о финансовом инструменте или комбинации финансовых инструментов, в том числе о существе, характеристиках финансового инструмента (комбинации финансовых инструментов), изменении его (их) стоимости, в том числе результаты технического и (или) фундаментального анализа;</w:t>
      </w:r>
    </w:p>
    <w:p w14:paraId="7982FDBA" w14:textId="77777777" w:rsidR="002202B3" w:rsidRPr="00670410" w:rsidRDefault="002202B3" w:rsidP="00CB0573">
      <w:pPr>
        <w:spacing w:line="276" w:lineRule="auto"/>
        <w:ind w:firstLine="709"/>
        <w:rPr>
          <w:rFonts w:ascii="Times New Roman" w:eastAsia="Times New Roman" w:hAnsi="Times New Roman" w:cs="Times New Roman"/>
          <w:sz w:val="24"/>
          <w:szCs w:val="24"/>
        </w:rPr>
      </w:pPr>
      <w:r w:rsidRPr="00670410">
        <w:rPr>
          <w:rFonts w:ascii="Times New Roman" w:hAnsi="Times New Roman" w:cs="Times New Roman"/>
          <w:sz w:val="24"/>
          <w:szCs w:val="24"/>
        </w:rPr>
        <w:t>в) информация, содержащая результаты исследований, прогнозы, оценки в отношении финансовых инструментов, распространяемая путем публикации или рассылки, либо переданная действующему при исполнении профессиональных обязанностей журналисту, в том числе содержащая предложение об осуществлении операций с финансовым инструментом (комбинацией финансовых инструментов), включая информацию об обмене инвестиционных паев;</w:t>
      </w:r>
    </w:p>
    <w:p w14:paraId="314CCDDE" w14:textId="77777777" w:rsidR="002202B3" w:rsidRPr="00670410" w:rsidRDefault="002202B3" w:rsidP="00CB0573">
      <w:pPr>
        <w:spacing w:line="276" w:lineRule="auto"/>
        <w:ind w:firstLine="709"/>
        <w:rPr>
          <w:rFonts w:ascii="Times New Roman" w:eastAsia="Times New Roman" w:hAnsi="Times New Roman" w:cs="Times New Roman"/>
          <w:sz w:val="24"/>
          <w:szCs w:val="24"/>
        </w:rPr>
      </w:pPr>
      <w:r w:rsidRPr="00670410">
        <w:rPr>
          <w:rFonts w:ascii="Times New Roman" w:hAnsi="Times New Roman" w:cs="Times New Roman"/>
          <w:sz w:val="24"/>
          <w:szCs w:val="24"/>
        </w:rPr>
        <w:t xml:space="preserve"> г) информация, предоставляемая клиенту в связи с оказанием такому клиенту услуг по организации частного или публичного предложения или приобретения долей (акций) в уставных (складочных) капиталах юридических лиц, либо облигаций, в том числе рекомендации по маркетинговой стратегии такого предложения или приобретения, оценке возможной цены (ставки купона), сроков, а также юридических аспектов продажи, размещения или приобретения таких ценных бумаг;</w:t>
      </w:r>
    </w:p>
    <w:p w14:paraId="6A829CE1" w14:textId="77777777" w:rsidR="002202B3" w:rsidRPr="00670410" w:rsidRDefault="002202B3" w:rsidP="00CB0573">
      <w:pPr>
        <w:spacing w:line="276" w:lineRule="auto"/>
        <w:ind w:firstLine="709"/>
        <w:rPr>
          <w:rFonts w:ascii="Times New Roman" w:eastAsia="Times New Roman" w:hAnsi="Times New Roman" w:cs="Times New Roman"/>
          <w:sz w:val="24"/>
          <w:szCs w:val="24"/>
        </w:rPr>
      </w:pPr>
      <w:r w:rsidRPr="00670410">
        <w:rPr>
          <w:rFonts w:ascii="Times New Roman" w:hAnsi="Times New Roman" w:cs="Times New Roman"/>
          <w:sz w:val="24"/>
          <w:szCs w:val="24"/>
        </w:rPr>
        <w:t>д) информация, предоставляемая клиенту о возможности и (или) необходимости в силу закона или договора осуществления выкупа (обмена, конвертации) ранее размещенных ценных бумаг;</w:t>
      </w:r>
    </w:p>
    <w:p w14:paraId="2FC95EC6" w14:textId="77777777" w:rsidR="002202B3" w:rsidRPr="00670410" w:rsidRDefault="002202B3" w:rsidP="00CB0573">
      <w:pPr>
        <w:spacing w:line="276" w:lineRule="auto"/>
        <w:ind w:firstLine="709"/>
        <w:rPr>
          <w:rFonts w:ascii="Times New Roman" w:eastAsia="Times New Roman" w:hAnsi="Times New Roman" w:cs="Times New Roman"/>
          <w:sz w:val="24"/>
          <w:szCs w:val="24"/>
        </w:rPr>
      </w:pPr>
      <w:r w:rsidRPr="00670410">
        <w:rPr>
          <w:rFonts w:ascii="Times New Roman" w:hAnsi="Times New Roman" w:cs="Times New Roman"/>
          <w:sz w:val="24"/>
          <w:szCs w:val="24"/>
        </w:rPr>
        <w:t xml:space="preserve">е) информация, предоставляемая в связи с оказанием услуг по созданию, реорганизации юридического лица, организации приобретения (продажи) долей (акций) в уставных (складочных) капиталах юридических лиц, связанная с анализом деятельности соответствующего юридического лица и подготовкой рекомендаций по цене и иным </w:t>
      </w:r>
      <w:r w:rsidRPr="00670410">
        <w:rPr>
          <w:rFonts w:ascii="Times New Roman" w:hAnsi="Times New Roman" w:cs="Times New Roman"/>
          <w:sz w:val="24"/>
          <w:szCs w:val="24"/>
        </w:rPr>
        <w:lastRenderedPageBreak/>
        <w:t>условиям приобретения (продажи) долей (акций), а также информация либо рекомендация, связанная с реализацией принадлежащих клиенту прав владельца ценной бумаги или договора,  являющегося производным финансовым инструментом;</w:t>
      </w:r>
    </w:p>
    <w:p w14:paraId="5B458F25" w14:textId="77777777" w:rsidR="002202B3" w:rsidRPr="00670410" w:rsidRDefault="002202B3" w:rsidP="00CB0573">
      <w:pPr>
        <w:spacing w:line="276" w:lineRule="auto"/>
        <w:ind w:firstLine="709"/>
        <w:rPr>
          <w:rFonts w:ascii="Times New Roman" w:eastAsia="Times New Roman" w:hAnsi="Times New Roman" w:cs="Times New Roman"/>
          <w:sz w:val="24"/>
          <w:szCs w:val="24"/>
        </w:rPr>
      </w:pPr>
      <w:r w:rsidRPr="00670410">
        <w:rPr>
          <w:rFonts w:ascii="Times New Roman" w:hAnsi="Times New Roman" w:cs="Times New Roman"/>
          <w:sz w:val="24"/>
          <w:szCs w:val="24"/>
        </w:rPr>
        <w:t>ж) информация, раскрываемая эмитентом ценных бумаг, управляющей компанией паевого инвестиционного фонда, предоставление информации профессиональным участником рынка ценных бумаг в соответствии с законодательством о ценных бумагах, принятыми в соответствии с ним нормативными актами и стандартами саморегулируемых организаций в сфере финансового рынка;</w:t>
      </w:r>
    </w:p>
    <w:p w14:paraId="169167A5" w14:textId="77777777" w:rsidR="002202B3" w:rsidRPr="00670410" w:rsidRDefault="002202B3" w:rsidP="00CB0573">
      <w:pPr>
        <w:spacing w:line="276" w:lineRule="auto"/>
        <w:ind w:firstLine="709"/>
        <w:rPr>
          <w:rFonts w:ascii="Times New Roman" w:eastAsia="Times New Roman" w:hAnsi="Times New Roman" w:cs="Times New Roman"/>
          <w:sz w:val="24"/>
          <w:szCs w:val="24"/>
        </w:rPr>
      </w:pPr>
      <w:r w:rsidRPr="00670410">
        <w:rPr>
          <w:rFonts w:ascii="Times New Roman" w:hAnsi="Times New Roman" w:cs="Times New Roman"/>
          <w:sz w:val="24"/>
          <w:szCs w:val="24"/>
        </w:rPr>
        <w:t>з) информация о работе с информационно-торговыми системами и другим программным обеспечением, описание механизмов совершения сделок с финансовыми инструментами с использованием электронных торговых платформ, в том числе, предоставляемая в ходе обучающих мероприятий и тренингов по работе;</w:t>
      </w:r>
    </w:p>
    <w:p w14:paraId="6341D951" w14:textId="77777777" w:rsidR="002202B3" w:rsidRPr="00670410" w:rsidRDefault="002202B3" w:rsidP="00CB0573">
      <w:pPr>
        <w:spacing w:line="276" w:lineRule="auto"/>
        <w:ind w:firstLine="709"/>
        <w:rPr>
          <w:rFonts w:ascii="Times New Roman" w:eastAsia="Times New Roman" w:hAnsi="Times New Roman" w:cs="Times New Roman"/>
          <w:sz w:val="24"/>
          <w:szCs w:val="24"/>
        </w:rPr>
      </w:pPr>
      <w:r w:rsidRPr="00670410">
        <w:rPr>
          <w:rFonts w:ascii="Times New Roman" w:hAnsi="Times New Roman" w:cs="Times New Roman"/>
          <w:sz w:val="24"/>
          <w:szCs w:val="24"/>
        </w:rPr>
        <w:t>и) информация о справедливой стоимости пакета акций компании или справедливости параметров сделки, в том числе о цене приобретаемых в соответствии с положениями главы XI.1 Федеральный закон от 26.12.1995 № 208-ФЗ «Об акционерных обществах» ценных бумагах или о порядке ее определения;</w:t>
      </w:r>
    </w:p>
    <w:p w14:paraId="703AD0FD" w14:textId="77777777" w:rsidR="002202B3" w:rsidRPr="00670410" w:rsidRDefault="002202B3" w:rsidP="00CB0573">
      <w:pPr>
        <w:spacing w:line="276" w:lineRule="auto"/>
        <w:ind w:firstLine="709"/>
        <w:rPr>
          <w:rFonts w:ascii="Times New Roman" w:eastAsia="Times New Roman" w:hAnsi="Times New Roman" w:cs="Times New Roman"/>
          <w:sz w:val="24"/>
          <w:szCs w:val="24"/>
        </w:rPr>
      </w:pPr>
      <w:r w:rsidRPr="00670410">
        <w:rPr>
          <w:rFonts w:ascii="Times New Roman" w:hAnsi="Times New Roman" w:cs="Times New Roman"/>
          <w:sz w:val="24"/>
          <w:szCs w:val="24"/>
        </w:rPr>
        <w:t>к) информация, предоставляемая в связи с услугами рейтингового консультирования в отношении кредитного рейтинга клиента или размещаемых клиентом (аффилированными лицами клиента) ценных бумаг, либо ценных бумаг, бенефициаром выпуска которых является клиент;</w:t>
      </w:r>
    </w:p>
    <w:p w14:paraId="1B706E93" w14:textId="77777777" w:rsidR="002202B3" w:rsidRPr="00670410" w:rsidRDefault="002202B3" w:rsidP="00CB0573">
      <w:pPr>
        <w:spacing w:line="276" w:lineRule="auto"/>
        <w:ind w:firstLine="709"/>
        <w:rPr>
          <w:rFonts w:ascii="Times New Roman" w:eastAsia="Times New Roman" w:hAnsi="Times New Roman" w:cs="Times New Roman"/>
          <w:sz w:val="24"/>
          <w:szCs w:val="24"/>
        </w:rPr>
      </w:pPr>
      <w:r w:rsidRPr="00670410">
        <w:rPr>
          <w:rFonts w:ascii="Times New Roman" w:hAnsi="Times New Roman" w:cs="Times New Roman"/>
          <w:sz w:val="24"/>
          <w:szCs w:val="24"/>
        </w:rPr>
        <w:t xml:space="preserve">л) информация, представляемая клиенту в процессе обучения; </w:t>
      </w:r>
    </w:p>
    <w:p w14:paraId="434ED033" w14:textId="77777777" w:rsidR="002202B3" w:rsidRPr="00670410" w:rsidRDefault="002202B3" w:rsidP="00CB0573">
      <w:pPr>
        <w:spacing w:line="276" w:lineRule="auto"/>
        <w:ind w:firstLine="709"/>
        <w:rPr>
          <w:rFonts w:ascii="Times New Roman" w:eastAsia="Times New Roman" w:hAnsi="Times New Roman" w:cs="Times New Roman"/>
          <w:sz w:val="24"/>
          <w:szCs w:val="24"/>
        </w:rPr>
      </w:pPr>
      <w:r w:rsidRPr="00670410">
        <w:rPr>
          <w:rFonts w:ascii="Times New Roman" w:hAnsi="Times New Roman" w:cs="Times New Roman"/>
          <w:sz w:val="24"/>
          <w:szCs w:val="24"/>
        </w:rPr>
        <w:t>м) цифровые данные о ходе и итоге торгов у организаторов торговли, информационные сообщения организаторов торговли, в том числе систематизированные и обработанные с помощью программно-технических средств;</w:t>
      </w:r>
    </w:p>
    <w:p w14:paraId="4196035A" w14:textId="77777777" w:rsidR="002202B3" w:rsidRPr="00670410" w:rsidRDefault="002202B3" w:rsidP="00CB0573">
      <w:pPr>
        <w:spacing w:line="276" w:lineRule="auto"/>
        <w:ind w:firstLine="709"/>
        <w:rPr>
          <w:rFonts w:ascii="Times New Roman" w:eastAsia="Times New Roman" w:hAnsi="Times New Roman" w:cs="Times New Roman"/>
          <w:sz w:val="24"/>
          <w:szCs w:val="24"/>
        </w:rPr>
      </w:pPr>
      <w:r w:rsidRPr="00670410">
        <w:rPr>
          <w:rFonts w:ascii="Times New Roman" w:hAnsi="Times New Roman" w:cs="Times New Roman"/>
          <w:sz w:val="24"/>
          <w:szCs w:val="24"/>
        </w:rPr>
        <w:t>н) предоставление физическому лицу агентом по размещению, выкупу, обслуживанию и погашению выпусков облигаций федерального займа для физических лиц, информации об облигациях федерального займа в рамках осуществления функций агента;</w:t>
      </w:r>
    </w:p>
    <w:p w14:paraId="330B70D5" w14:textId="77777777" w:rsidR="002202B3" w:rsidRPr="00670410" w:rsidRDefault="002202B3" w:rsidP="00CB0573">
      <w:pPr>
        <w:spacing w:line="276" w:lineRule="auto"/>
        <w:ind w:firstLine="709"/>
        <w:rPr>
          <w:rFonts w:ascii="Times New Roman" w:eastAsia="Times New Roman" w:hAnsi="Times New Roman" w:cs="Times New Roman"/>
          <w:sz w:val="24"/>
          <w:szCs w:val="24"/>
        </w:rPr>
      </w:pPr>
      <w:r w:rsidRPr="00670410">
        <w:rPr>
          <w:rFonts w:ascii="Times New Roman" w:hAnsi="Times New Roman" w:cs="Times New Roman"/>
          <w:sz w:val="24"/>
          <w:szCs w:val="24"/>
        </w:rPr>
        <w:t xml:space="preserve">о) информация, предоставляемая при осуществлении действий, предусмотренных стандартом саморегулируемой организации в отношении предложения финансовых инструментов, разработанным, согласованным и утвержденным в соответствии с требованиями Федерального закона «О саморегулируемых организациях в сфере финансового рынка» от 13 июля 2015 </w:t>
      </w:r>
      <w:proofErr w:type="gramStart"/>
      <w:r w:rsidRPr="00670410">
        <w:rPr>
          <w:rFonts w:ascii="Times New Roman" w:hAnsi="Times New Roman" w:cs="Times New Roman"/>
          <w:sz w:val="24"/>
          <w:szCs w:val="24"/>
        </w:rPr>
        <w:t>года  №</w:t>
      </w:r>
      <w:proofErr w:type="gramEnd"/>
      <w:r w:rsidRPr="00670410">
        <w:rPr>
          <w:rFonts w:ascii="Times New Roman" w:hAnsi="Times New Roman" w:cs="Times New Roman"/>
          <w:sz w:val="24"/>
          <w:szCs w:val="24"/>
        </w:rPr>
        <w:t xml:space="preserve"> 223-ФЗ.</w:t>
      </w:r>
      <w:r w:rsidRPr="00670410">
        <w:rPr>
          <w:rFonts w:ascii="Times New Roman" w:hAnsi="Times New Roman" w:cs="Times New Roman"/>
          <w:b/>
          <w:bCs/>
          <w:sz w:val="24"/>
          <w:szCs w:val="24"/>
        </w:rPr>
        <w:t xml:space="preserve">  </w:t>
      </w:r>
    </w:p>
    <w:p w14:paraId="58F46CC0" w14:textId="77777777" w:rsidR="002202B3" w:rsidRPr="00670410" w:rsidRDefault="002202B3" w:rsidP="00CB0573">
      <w:pPr>
        <w:spacing w:line="276" w:lineRule="auto"/>
        <w:ind w:firstLine="709"/>
        <w:rPr>
          <w:rFonts w:ascii="Times New Roman" w:eastAsia="Times New Roman" w:hAnsi="Times New Roman" w:cs="Times New Roman"/>
          <w:sz w:val="24"/>
          <w:szCs w:val="24"/>
        </w:rPr>
      </w:pPr>
      <w:r w:rsidRPr="00670410">
        <w:rPr>
          <w:rFonts w:ascii="Times New Roman" w:hAnsi="Times New Roman" w:cs="Times New Roman"/>
          <w:b/>
          <w:bCs/>
          <w:sz w:val="24"/>
          <w:szCs w:val="24"/>
        </w:rPr>
        <w:t>Клиент</w:t>
      </w:r>
      <w:r w:rsidRPr="00670410">
        <w:rPr>
          <w:rFonts w:ascii="Times New Roman" w:hAnsi="Times New Roman" w:cs="Times New Roman"/>
          <w:sz w:val="24"/>
          <w:szCs w:val="24"/>
        </w:rPr>
        <w:t xml:space="preserve"> - любое юридическое или физическое лицо, заключившее с ПАО «</w:t>
      </w:r>
      <w:proofErr w:type="spellStart"/>
      <w:r w:rsidRPr="00670410">
        <w:rPr>
          <w:rFonts w:ascii="Times New Roman" w:hAnsi="Times New Roman" w:cs="Times New Roman"/>
          <w:sz w:val="24"/>
          <w:szCs w:val="24"/>
        </w:rPr>
        <w:t>Совкомбанк</w:t>
      </w:r>
      <w:proofErr w:type="spellEnd"/>
      <w:r w:rsidRPr="00670410">
        <w:rPr>
          <w:rFonts w:ascii="Times New Roman" w:hAnsi="Times New Roman" w:cs="Times New Roman"/>
          <w:sz w:val="24"/>
          <w:szCs w:val="24"/>
        </w:rPr>
        <w:t>» Договор инвестиционного консультирования.</w:t>
      </w:r>
    </w:p>
    <w:p w14:paraId="08023034" w14:textId="48721C56" w:rsidR="002202B3" w:rsidRPr="00670410" w:rsidRDefault="002202B3" w:rsidP="00CB0573">
      <w:pPr>
        <w:spacing w:line="276" w:lineRule="auto"/>
        <w:ind w:firstLine="709"/>
        <w:rPr>
          <w:rFonts w:ascii="Times New Roman" w:eastAsia="Times New Roman" w:hAnsi="Times New Roman" w:cs="Times New Roman"/>
          <w:color w:val="212121"/>
          <w:sz w:val="24"/>
          <w:szCs w:val="24"/>
          <w:u w:color="212121"/>
          <w:shd w:val="clear" w:color="auto" w:fill="FFFFFF"/>
        </w:rPr>
      </w:pPr>
      <w:r w:rsidRPr="00670410">
        <w:rPr>
          <w:rFonts w:ascii="Times New Roman" w:hAnsi="Times New Roman" w:cs="Times New Roman"/>
          <w:b/>
          <w:bCs/>
          <w:sz w:val="24"/>
          <w:szCs w:val="24"/>
        </w:rPr>
        <w:t xml:space="preserve">Финансовый инструмент </w:t>
      </w:r>
      <w:r w:rsidRPr="00670410">
        <w:rPr>
          <w:rFonts w:ascii="Times New Roman" w:hAnsi="Times New Roman" w:cs="Times New Roman"/>
          <w:sz w:val="24"/>
          <w:szCs w:val="24"/>
        </w:rPr>
        <w:t xml:space="preserve">- </w:t>
      </w:r>
      <w:r w:rsidRPr="00670410">
        <w:rPr>
          <w:rFonts w:ascii="Times New Roman" w:hAnsi="Times New Roman" w:cs="Times New Roman"/>
          <w:color w:val="212121"/>
          <w:sz w:val="24"/>
          <w:szCs w:val="24"/>
          <w:u w:color="212121"/>
          <w:shd w:val="clear" w:color="auto" w:fill="FFFFFF"/>
        </w:rPr>
        <w:t>ценные бумаги, производные финансовые инструменты как они определены законодательством Российской Федерации.</w:t>
      </w:r>
    </w:p>
    <w:p w14:paraId="311278B9" w14:textId="77777777" w:rsidR="002202B3" w:rsidRPr="00670410" w:rsidRDefault="002202B3" w:rsidP="00CB0573">
      <w:pPr>
        <w:spacing w:line="276" w:lineRule="auto"/>
        <w:ind w:firstLine="709"/>
        <w:rPr>
          <w:rFonts w:ascii="Times New Roman" w:eastAsia="Times New Roman" w:hAnsi="Times New Roman" w:cs="Times New Roman"/>
          <w:sz w:val="24"/>
          <w:szCs w:val="24"/>
        </w:rPr>
      </w:pPr>
      <w:r w:rsidRPr="00670410">
        <w:rPr>
          <w:rFonts w:ascii="Times New Roman" w:hAnsi="Times New Roman" w:cs="Times New Roman"/>
          <w:b/>
          <w:bCs/>
          <w:sz w:val="24"/>
          <w:szCs w:val="24"/>
        </w:rPr>
        <w:t>Портфельная Индивидуальная инвестиционная рекомендация</w:t>
      </w:r>
      <w:r w:rsidRPr="00670410">
        <w:rPr>
          <w:rFonts w:ascii="Times New Roman" w:hAnsi="Times New Roman" w:cs="Times New Roman"/>
          <w:sz w:val="24"/>
          <w:szCs w:val="24"/>
        </w:rPr>
        <w:t xml:space="preserve"> – индивидуальная инвестиционная рекомендация, предусматривающая совокупность действий по (не)совершению нескольких сделок с финансовыми инструментами, которые </w:t>
      </w:r>
      <w:r w:rsidRPr="00670410">
        <w:rPr>
          <w:rFonts w:ascii="Times New Roman" w:hAnsi="Times New Roman" w:cs="Times New Roman"/>
          <w:sz w:val="24"/>
          <w:szCs w:val="24"/>
        </w:rPr>
        <w:lastRenderedPageBreak/>
        <w:t>в совокупности соответствуют инвестиционному профилю Клиента, при этом допускается, что по отдельности такие действия могут не соответствовать инвестиционному профилю Клиента. Портфельная индивидуальная инвестиционная рекомендация предоставляется именно в отношении совокупности действий, а не каждого действия в отдельности, и не может считаться предоставленной в отношении каждого действия по (не)совершению сделки с финансовым инструментом в отдельности. Каждая портфельная рекомендация может предоставляться Клиенту несколькими документами или несколькими частями одним или разными Способами направления Клиенту индивидуальных инвестиционных рекомендаций, при условии, что каждая часть Портфельной рекомендации содержит ссылку на другие части указанной Портфельной рекомендации.</w:t>
      </w:r>
    </w:p>
    <w:p w14:paraId="2CDF2943" w14:textId="0089FB16" w:rsidR="002202B3" w:rsidRPr="00670410" w:rsidRDefault="002202B3" w:rsidP="00CB0573">
      <w:pPr>
        <w:spacing w:line="276" w:lineRule="auto"/>
        <w:ind w:firstLine="709"/>
        <w:rPr>
          <w:rFonts w:ascii="Times New Roman" w:eastAsia="Times New Roman" w:hAnsi="Times New Roman" w:cs="Times New Roman"/>
          <w:sz w:val="24"/>
          <w:szCs w:val="24"/>
        </w:rPr>
      </w:pPr>
      <w:r w:rsidRPr="00670410">
        <w:rPr>
          <w:rFonts w:ascii="Times New Roman" w:hAnsi="Times New Roman" w:cs="Times New Roman"/>
          <w:b/>
          <w:bCs/>
          <w:sz w:val="24"/>
          <w:szCs w:val="24"/>
        </w:rPr>
        <w:t>Инвестиционный профиль</w:t>
      </w:r>
      <w:r w:rsidRPr="00670410">
        <w:rPr>
          <w:rFonts w:ascii="Times New Roman" w:hAnsi="Times New Roman" w:cs="Times New Roman"/>
          <w:sz w:val="24"/>
          <w:szCs w:val="24"/>
        </w:rPr>
        <w:t xml:space="preserve"> – категория Клиента, присва</w:t>
      </w:r>
      <w:r w:rsidR="005930DF" w:rsidRPr="00670410">
        <w:rPr>
          <w:rFonts w:ascii="Times New Roman" w:hAnsi="Times New Roman" w:cs="Times New Roman"/>
          <w:sz w:val="24"/>
          <w:szCs w:val="24"/>
        </w:rPr>
        <w:t>ива</w:t>
      </w:r>
      <w:r w:rsidRPr="00670410">
        <w:rPr>
          <w:rFonts w:ascii="Times New Roman" w:hAnsi="Times New Roman" w:cs="Times New Roman"/>
          <w:sz w:val="24"/>
          <w:szCs w:val="24"/>
        </w:rPr>
        <w:t xml:space="preserve">емая Банком Клиенту на основании предоставленной клиентом информации, отражающая возможную совокупность соответствующих, по мнению Банка, интересам Клиента операций с Финансовыми инструментами, на которую рассчитывает клиент, период времени, за который определяется такая доходность, а также допустимый для Клиента риск убытков от таких операций.  </w:t>
      </w:r>
    </w:p>
    <w:p w14:paraId="6A264D7C" w14:textId="329E3E19" w:rsidR="002202B3" w:rsidRPr="00670410" w:rsidRDefault="002202B3" w:rsidP="00CB0573">
      <w:pPr>
        <w:spacing w:line="276" w:lineRule="auto"/>
        <w:ind w:firstLine="709"/>
        <w:rPr>
          <w:rFonts w:ascii="Times New Roman" w:eastAsia="Times New Roman" w:hAnsi="Times New Roman" w:cs="Times New Roman"/>
          <w:sz w:val="24"/>
          <w:szCs w:val="24"/>
        </w:rPr>
      </w:pPr>
      <w:r w:rsidRPr="00670410">
        <w:rPr>
          <w:rFonts w:ascii="Times New Roman" w:hAnsi="Times New Roman" w:cs="Times New Roman"/>
          <w:b/>
          <w:bCs/>
          <w:sz w:val="24"/>
          <w:szCs w:val="24"/>
        </w:rPr>
        <w:t>Уполномоченный сотрудник</w:t>
      </w:r>
      <w:r w:rsidRPr="00670410">
        <w:rPr>
          <w:rFonts w:ascii="Times New Roman" w:hAnsi="Times New Roman" w:cs="Times New Roman"/>
          <w:sz w:val="24"/>
          <w:szCs w:val="24"/>
        </w:rPr>
        <w:t xml:space="preserve"> – надлежаще квалифицированный сотрудник Банка, уполномоченный оказывать услугу инвестиционного консультирования, внесенный в список в Приложении №6 к настоящему Регламенту.</w:t>
      </w:r>
    </w:p>
    <w:p w14:paraId="5A778F4C" w14:textId="27AED376" w:rsidR="002202B3" w:rsidRPr="00670410" w:rsidRDefault="009473B1" w:rsidP="009473B1">
      <w:pPr>
        <w:pStyle w:val="10"/>
        <w:numPr>
          <w:ilvl w:val="0"/>
          <w:numId w:val="41"/>
        </w:numPr>
        <w:jc w:val="center"/>
        <w:rPr>
          <w:rFonts w:ascii="Times New Roman" w:hAnsi="Times New Roman"/>
          <w:color w:val="000000" w:themeColor="text1"/>
          <w:sz w:val="24"/>
          <w:szCs w:val="24"/>
        </w:rPr>
      </w:pPr>
      <w:bookmarkStart w:id="5" w:name="_Toc149584167"/>
      <w:r>
        <w:rPr>
          <w:rFonts w:ascii="Times New Roman" w:hAnsi="Times New Roman"/>
          <w:color w:val="000000" w:themeColor="text1"/>
          <w:sz w:val="24"/>
          <w:szCs w:val="24"/>
        </w:rPr>
        <w:t>УСЛУГА ИНВЕСТИЦИОННОГО КОНСУЛЬТИРОВАНИЯ</w:t>
      </w:r>
      <w:bookmarkEnd w:id="5"/>
    </w:p>
    <w:p w14:paraId="37C13D1D" w14:textId="67D9CECA" w:rsidR="002202B3" w:rsidRPr="00670410" w:rsidRDefault="00420FD8" w:rsidP="00CB0573">
      <w:pPr>
        <w:pStyle w:val="3"/>
        <w:pBdr>
          <w:top w:val="nil"/>
          <w:left w:val="nil"/>
          <w:bottom w:val="nil"/>
          <w:right w:val="nil"/>
          <w:between w:val="nil"/>
          <w:bar w:val="nil"/>
        </w:pBdr>
        <w:spacing w:before="200" w:line="276" w:lineRule="auto"/>
        <w:ind w:left="709"/>
        <w:rPr>
          <w:rStyle w:val="21"/>
          <w:rFonts w:ascii="Times New Roman" w:hAnsi="Times New Roman" w:cs="Times New Roman"/>
          <w:b/>
          <w:bCs/>
          <w:color w:val="000000" w:themeColor="text1"/>
          <w:sz w:val="24"/>
          <w:szCs w:val="24"/>
        </w:rPr>
      </w:pPr>
      <w:bookmarkStart w:id="6" w:name="_Toc50379135"/>
      <w:bookmarkStart w:id="7" w:name="_Toc5"/>
      <w:bookmarkStart w:id="8" w:name="_Toc149584168"/>
      <w:r>
        <w:rPr>
          <w:rStyle w:val="21"/>
          <w:rFonts w:ascii="Times New Roman" w:hAnsi="Times New Roman" w:cs="Times New Roman"/>
          <w:b/>
          <w:bCs/>
          <w:color w:val="000000" w:themeColor="text1"/>
          <w:sz w:val="24"/>
          <w:szCs w:val="24"/>
        </w:rPr>
        <w:t>3</w:t>
      </w:r>
      <w:r>
        <w:rPr>
          <w:rStyle w:val="21"/>
          <w:rFonts w:ascii="Times New Roman" w:hAnsi="Times New Roman" w:cs="Times New Roman"/>
          <w:b/>
          <w:bCs/>
          <w:color w:val="000000" w:themeColor="text1"/>
          <w:sz w:val="24"/>
          <w:szCs w:val="24"/>
          <w:lang w:val="en-US"/>
        </w:rPr>
        <w:t xml:space="preserve">.1. </w:t>
      </w:r>
      <w:r w:rsidR="002202B3" w:rsidRPr="00670410">
        <w:rPr>
          <w:rStyle w:val="21"/>
          <w:rFonts w:ascii="Times New Roman" w:hAnsi="Times New Roman" w:cs="Times New Roman"/>
          <w:b/>
          <w:bCs/>
          <w:color w:val="000000" w:themeColor="text1"/>
          <w:sz w:val="24"/>
          <w:szCs w:val="24"/>
        </w:rPr>
        <w:t>Определение Инвестиционного профиля Клиента</w:t>
      </w:r>
      <w:bookmarkEnd w:id="6"/>
      <w:r w:rsidR="002202B3" w:rsidRPr="00670410">
        <w:rPr>
          <w:rStyle w:val="21"/>
          <w:rFonts w:ascii="Times New Roman" w:hAnsi="Times New Roman" w:cs="Times New Roman"/>
          <w:b/>
          <w:bCs/>
          <w:color w:val="000000" w:themeColor="text1"/>
          <w:sz w:val="24"/>
          <w:szCs w:val="24"/>
        </w:rPr>
        <w:t xml:space="preserve"> </w:t>
      </w:r>
      <w:bookmarkEnd w:id="7"/>
      <w:bookmarkEnd w:id="8"/>
    </w:p>
    <w:p w14:paraId="0B524799" w14:textId="77777777" w:rsidR="002202B3" w:rsidRPr="00670410" w:rsidRDefault="002202B3" w:rsidP="00CB0573">
      <w:pPr>
        <w:spacing w:line="276" w:lineRule="auto"/>
        <w:ind w:firstLine="709"/>
        <w:rPr>
          <w:rFonts w:ascii="Times New Roman" w:hAnsi="Times New Roman" w:cs="Times New Roman"/>
          <w:sz w:val="24"/>
          <w:szCs w:val="24"/>
        </w:rPr>
      </w:pPr>
    </w:p>
    <w:p w14:paraId="6E9165B0" w14:textId="6FEEC990" w:rsidR="002202B3" w:rsidRPr="00670410" w:rsidRDefault="00540CC9" w:rsidP="00CB0573">
      <w:pPr>
        <w:pStyle w:val="a3"/>
        <w:numPr>
          <w:ilvl w:val="1"/>
          <w:numId w:val="42"/>
        </w:numPr>
        <w:pBdr>
          <w:top w:val="nil"/>
          <w:left w:val="nil"/>
          <w:bottom w:val="nil"/>
          <w:right w:val="nil"/>
          <w:between w:val="nil"/>
          <w:bar w:val="nil"/>
        </w:pBdr>
        <w:spacing w:after="0" w:line="276" w:lineRule="auto"/>
        <w:contextualSpacing w:val="0"/>
        <w:rPr>
          <w:rFonts w:ascii="Times New Roman" w:hAnsi="Times New Roman" w:cs="Times New Roman"/>
          <w:sz w:val="24"/>
          <w:szCs w:val="24"/>
        </w:rPr>
      </w:pPr>
      <w:r w:rsidRPr="00670410">
        <w:rPr>
          <w:rFonts w:ascii="Times New Roman" w:hAnsi="Times New Roman" w:cs="Times New Roman"/>
          <w:sz w:val="24"/>
          <w:szCs w:val="24"/>
        </w:rPr>
        <w:t xml:space="preserve"> </w:t>
      </w:r>
      <w:r w:rsidR="002202B3" w:rsidRPr="00670410">
        <w:rPr>
          <w:rFonts w:ascii="Times New Roman" w:hAnsi="Times New Roman" w:cs="Times New Roman"/>
          <w:sz w:val="24"/>
          <w:szCs w:val="24"/>
        </w:rPr>
        <w:t>Заключение Договора между Банком и Клиентом возможно только после заполнения Клиентом Анкеты. Банк определяет инвестиционный профиль Клиента в соответствии с внутренним Положением об определении инвестиционного профиля. До начала предоставления Услуг по договору Клиент обязан акцептовать присвоенный ему Инвестиционный профиль. В случае непринятия Инвестиционного профиля Клиентом по любой причине, Банк вправе отказать Клиенту в предоставлении услуги Инвестиционного консультирования. Банке также вправе не предоставлять Индивидуальные инвестиционные рекомендации, в случае невозможности определить инвестиционный профиль Клиента.</w:t>
      </w:r>
    </w:p>
    <w:p w14:paraId="5AF6F81D" w14:textId="77777777" w:rsidR="002202B3" w:rsidRPr="00670410" w:rsidRDefault="002202B3" w:rsidP="00CB0573">
      <w:pPr>
        <w:pStyle w:val="a3"/>
        <w:numPr>
          <w:ilvl w:val="1"/>
          <w:numId w:val="42"/>
        </w:numPr>
        <w:pBdr>
          <w:top w:val="nil"/>
          <w:left w:val="nil"/>
          <w:bottom w:val="nil"/>
          <w:right w:val="nil"/>
          <w:between w:val="nil"/>
          <w:bar w:val="nil"/>
        </w:pBdr>
        <w:spacing w:after="0" w:line="276" w:lineRule="auto"/>
        <w:contextualSpacing w:val="0"/>
        <w:rPr>
          <w:rFonts w:ascii="Times New Roman" w:hAnsi="Times New Roman" w:cs="Times New Roman"/>
          <w:sz w:val="24"/>
          <w:szCs w:val="24"/>
        </w:rPr>
      </w:pPr>
      <w:r w:rsidRPr="00670410">
        <w:rPr>
          <w:rFonts w:ascii="Times New Roman" w:hAnsi="Times New Roman" w:cs="Times New Roman"/>
          <w:sz w:val="24"/>
          <w:szCs w:val="24"/>
        </w:rPr>
        <w:t xml:space="preserve"> Банк должен предоставить Клиенту документ с описанием Инвестиционного профиля, определенного для Клиента, и получить согласие Клиента с соответствующим Инвестиционным профилем. Способ получения согласия клиента с Инвестиционным профилем устанавливается договором об инвестиционном консультировании. </w:t>
      </w:r>
    </w:p>
    <w:p w14:paraId="4F994F05" w14:textId="61873227" w:rsidR="002202B3" w:rsidRPr="00670410" w:rsidRDefault="00540CC9" w:rsidP="00CB0573">
      <w:pPr>
        <w:pStyle w:val="a3"/>
        <w:numPr>
          <w:ilvl w:val="1"/>
          <w:numId w:val="42"/>
        </w:numPr>
        <w:pBdr>
          <w:top w:val="nil"/>
          <w:left w:val="nil"/>
          <w:bottom w:val="nil"/>
          <w:right w:val="nil"/>
          <w:between w:val="nil"/>
          <w:bar w:val="nil"/>
        </w:pBdr>
        <w:spacing w:after="0" w:line="276" w:lineRule="auto"/>
        <w:contextualSpacing w:val="0"/>
        <w:rPr>
          <w:rFonts w:ascii="Times New Roman" w:hAnsi="Times New Roman" w:cs="Times New Roman"/>
          <w:sz w:val="24"/>
          <w:szCs w:val="24"/>
        </w:rPr>
      </w:pPr>
      <w:r w:rsidRPr="00670410">
        <w:rPr>
          <w:rFonts w:ascii="Times New Roman" w:hAnsi="Times New Roman" w:cs="Times New Roman"/>
          <w:sz w:val="24"/>
          <w:szCs w:val="24"/>
        </w:rPr>
        <w:t xml:space="preserve"> </w:t>
      </w:r>
      <w:r w:rsidR="002202B3" w:rsidRPr="00670410">
        <w:rPr>
          <w:rFonts w:ascii="Times New Roman" w:hAnsi="Times New Roman" w:cs="Times New Roman"/>
          <w:sz w:val="24"/>
          <w:szCs w:val="24"/>
        </w:rPr>
        <w:t xml:space="preserve">При определении Инвестиционного профиля Клиента Банк обязан полагаться на информацию, предоставленную Клиентом, и не обязан проверять ее достоверность, актуальность или полноту. Клиент несет полную ответственность за достоверность, актуальность и полноту предоставленных сведений, и </w:t>
      </w:r>
      <w:proofErr w:type="gramStart"/>
      <w:r w:rsidR="002202B3" w:rsidRPr="00670410">
        <w:rPr>
          <w:rFonts w:ascii="Times New Roman" w:hAnsi="Times New Roman" w:cs="Times New Roman"/>
          <w:sz w:val="24"/>
          <w:szCs w:val="24"/>
        </w:rPr>
        <w:t>все негативные последствия</w:t>
      </w:r>
      <w:proofErr w:type="gramEnd"/>
      <w:r w:rsidR="002202B3" w:rsidRPr="00670410">
        <w:rPr>
          <w:rFonts w:ascii="Times New Roman" w:hAnsi="Times New Roman" w:cs="Times New Roman"/>
          <w:sz w:val="24"/>
          <w:szCs w:val="24"/>
        </w:rPr>
        <w:t xml:space="preserve"> и убытки, в случае неисполнения Клиентом, обязанности предоставлять Банку исчерпывающую и достоверную информацию.</w:t>
      </w:r>
    </w:p>
    <w:p w14:paraId="47794E87" w14:textId="1A9BFD5A" w:rsidR="002202B3" w:rsidRPr="00670410" w:rsidRDefault="00540CC9" w:rsidP="00CB0573">
      <w:pPr>
        <w:pStyle w:val="a3"/>
        <w:numPr>
          <w:ilvl w:val="1"/>
          <w:numId w:val="42"/>
        </w:numPr>
        <w:pBdr>
          <w:top w:val="nil"/>
          <w:left w:val="nil"/>
          <w:bottom w:val="nil"/>
          <w:right w:val="nil"/>
          <w:between w:val="nil"/>
          <w:bar w:val="nil"/>
        </w:pBdr>
        <w:spacing w:after="0" w:line="276" w:lineRule="auto"/>
        <w:contextualSpacing w:val="0"/>
        <w:rPr>
          <w:rFonts w:ascii="Times New Roman" w:hAnsi="Times New Roman" w:cs="Times New Roman"/>
          <w:sz w:val="24"/>
          <w:szCs w:val="24"/>
        </w:rPr>
      </w:pPr>
      <w:r w:rsidRPr="00670410">
        <w:rPr>
          <w:rFonts w:ascii="Times New Roman" w:hAnsi="Times New Roman" w:cs="Times New Roman"/>
          <w:sz w:val="24"/>
          <w:szCs w:val="24"/>
        </w:rPr>
        <w:lastRenderedPageBreak/>
        <w:t xml:space="preserve"> </w:t>
      </w:r>
      <w:r w:rsidR="002202B3" w:rsidRPr="00670410">
        <w:rPr>
          <w:rFonts w:ascii="Times New Roman" w:hAnsi="Times New Roman" w:cs="Times New Roman"/>
          <w:sz w:val="24"/>
          <w:szCs w:val="24"/>
        </w:rPr>
        <w:t xml:space="preserve">Банк вправе потребовать от Клиента любым из способов обмена сообщениями, предоставления Клиентом новой Анкеты инвестиционного профилирования для обновления инвестиционного профиля Клиента и аннулировать ранее определенный Клиенту инвестиционный профиль в течение 3 (трех) рабочих дней, в случае </w:t>
      </w:r>
      <w:proofErr w:type="spellStart"/>
      <w:r w:rsidR="002202B3" w:rsidRPr="00670410">
        <w:rPr>
          <w:rFonts w:ascii="Times New Roman" w:hAnsi="Times New Roman" w:cs="Times New Roman"/>
          <w:sz w:val="24"/>
          <w:szCs w:val="24"/>
        </w:rPr>
        <w:t>непредоставления</w:t>
      </w:r>
      <w:proofErr w:type="spellEnd"/>
      <w:r w:rsidR="002202B3" w:rsidRPr="00670410">
        <w:rPr>
          <w:rFonts w:ascii="Times New Roman" w:hAnsi="Times New Roman" w:cs="Times New Roman"/>
          <w:sz w:val="24"/>
          <w:szCs w:val="24"/>
        </w:rPr>
        <w:t xml:space="preserve"> Клиентом запрошенной информации.</w:t>
      </w:r>
    </w:p>
    <w:p w14:paraId="13C67779" w14:textId="6D5330D9" w:rsidR="002202B3" w:rsidRPr="00670410" w:rsidRDefault="00540CC9" w:rsidP="00CB0573">
      <w:pPr>
        <w:pStyle w:val="a3"/>
        <w:numPr>
          <w:ilvl w:val="1"/>
          <w:numId w:val="42"/>
        </w:numPr>
        <w:pBdr>
          <w:top w:val="nil"/>
          <w:left w:val="nil"/>
          <w:bottom w:val="nil"/>
          <w:right w:val="nil"/>
          <w:between w:val="nil"/>
          <w:bar w:val="nil"/>
        </w:pBdr>
        <w:spacing w:after="0" w:line="276" w:lineRule="auto"/>
        <w:contextualSpacing w:val="0"/>
        <w:rPr>
          <w:rFonts w:ascii="Times New Roman" w:hAnsi="Times New Roman" w:cs="Times New Roman"/>
          <w:sz w:val="24"/>
          <w:szCs w:val="24"/>
        </w:rPr>
      </w:pPr>
      <w:r w:rsidRPr="00670410">
        <w:rPr>
          <w:rFonts w:ascii="Times New Roman" w:hAnsi="Times New Roman" w:cs="Times New Roman"/>
          <w:sz w:val="24"/>
          <w:szCs w:val="24"/>
        </w:rPr>
        <w:t xml:space="preserve"> </w:t>
      </w:r>
      <w:r w:rsidR="002202B3" w:rsidRPr="00670410">
        <w:rPr>
          <w:rFonts w:ascii="Times New Roman" w:hAnsi="Times New Roman" w:cs="Times New Roman"/>
          <w:sz w:val="24"/>
          <w:szCs w:val="24"/>
        </w:rPr>
        <w:t>Банк обязуется при предоставлении Индивидуальных инвестиционных рекомендаций и Портфельных Индивидуальных инвестиционных рекомендаций принимать во внимание инвестиционный профиль Клиента, рассчитанный на основе Анкеты Клиента ПАО «</w:t>
      </w:r>
      <w:proofErr w:type="spellStart"/>
      <w:r w:rsidR="002202B3" w:rsidRPr="00670410">
        <w:rPr>
          <w:rFonts w:ascii="Times New Roman" w:hAnsi="Times New Roman" w:cs="Times New Roman"/>
          <w:sz w:val="24"/>
          <w:szCs w:val="24"/>
        </w:rPr>
        <w:t>Совкомбанк</w:t>
      </w:r>
      <w:proofErr w:type="spellEnd"/>
      <w:r w:rsidR="002202B3" w:rsidRPr="00670410">
        <w:rPr>
          <w:rFonts w:ascii="Times New Roman" w:hAnsi="Times New Roman" w:cs="Times New Roman"/>
          <w:sz w:val="24"/>
          <w:szCs w:val="24"/>
        </w:rPr>
        <w:t xml:space="preserve">». </w:t>
      </w:r>
    </w:p>
    <w:p w14:paraId="3FE21C0C" w14:textId="2B85D5CA" w:rsidR="002202B3" w:rsidRPr="00670410" w:rsidRDefault="00540CC9" w:rsidP="00CB0573">
      <w:pPr>
        <w:pStyle w:val="a3"/>
        <w:numPr>
          <w:ilvl w:val="1"/>
          <w:numId w:val="42"/>
        </w:numPr>
        <w:pBdr>
          <w:top w:val="nil"/>
          <w:left w:val="nil"/>
          <w:bottom w:val="nil"/>
          <w:right w:val="nil"/>
          <w:between w:val="nil"/>
          <w:bar w:val="nil"/>
        </w:pBdr>
        <w:spacing w:after="0" w:line="276" w:lineRule="auto"/>
        <w:contextualSpacing w:val="0"/>
        <w:rPr>
          <w:rFonts w:ascii="Times New Roman" w:hAnsi="Times New Roman" w:cs="Times New Roman"/>
          <w:sz w:val="24"/>
          <w:szCs w:val="24"/>
        </w:rPr>
      </w:pPr>
      <w:r w:rsidRPr="00670410">
        <w:rPr>
          <w:rFonts w:ascii="Times New Roman" w:hAnsi="Times New Roman" w:cs="Times New Roman"/>
          <w:sz w:val="24"/>
          <w:szCs w:val="24"/>
        </w:rPr>
        <w:t xml:space="preserve"> </w:t>
      </w:r>
      <w:r w:rsidR="002202B3" w:rsidRPr="00670410">
        <w:rPr>
          <w:rFonts w:ascii="Times New Roman" w:hAnsi="Times New Roman" w:cs="Times New Roman"/>
          <w:sz w:val="24"/>
          <w:szCs w:val="24"/>
        </w:rPr>
        <w:t xml:space="preserve">Клиент обязуется уведомлять Банк в случае изменения любой из ранее предоставленной информации в течение 3 (трех) дней с момента наступления такого изменения. В таком случае Банк обязан пересмотреть </w:t>
      </w:r>
      <w:proofErr w:type="gramStart"/>
      <w:r w:rsidR="002202B3" w:rsidRPr="00670410">
        <w:rPr>
          <w:rFonts w:ascii="Times New Roman" w:hAnsi="Times New Roman" w:cs="Times New Roman"/>
          <w:sz w:val="24"/>
          <w:szCs w:val="24"/>
        </w:rPr>
        <w:t>и  вправе</w:t>
      </w:r>
      <w:proofErr w:type="gramEnd"/>
      <w:r w:rsidR="002202B3" w:rsidRPr="00670410">
        <w:rPr>
          <w:rFonts w:ascii="Times New Roman" w:hAnsi="Times New Roman" w:cs="Times New Roman"/>
          <w:sz w:val="24"/>
          <w:szCs w:val="24"/>
        </w:rPr>
        <w:t xml:space="preserve"> повторно определить Инвестиционный профиль Клиента.</w:t>
      </w:r>
    </w:p>
    <w:p w14:paraId="605ACFF3" w14:textId="36B7831D" w:rsidR="002202B3" w:rsidRPr="00670410" w:rsidRDefault="002202B3" w:rsidP="00CB0573">
      <w:pPr>
        <w:pStyle w:val="a3"/>
        <w:numPr>
          <w:ilvl w:val="1"/>
          <w:numId w:val="42"/>
        </w:numPr>
        <w:pBdr>
          <w:top w:val="nil"/>
          <w:left w:val="nil"/>
          <w:bottom w:val="nil"/>
          <w:right w:val="nil"/>
          <w:between w:val="nil"/>
          <w:bar w:val="nil"/>
        </w:pBdr>
        <w:spacing w:after="0" w:line="276" w:lineRule="auto"/>
        <w:contextualSpacing w:val="0"/>
        <w:rPr>
          <w:rFonts w:ascii="Times New Roman" w:hAnsi="Times New Roman" w:cs="Times New Roman"/>
          <w:sz w:val="24"/>
          <w:szCs w:val="24"/>
        </w:rPr>
      </w:pPr>
      <w:r w:rsidRPr="00670410">
        <w:rPr>
          <w:rFonts w:ascii="Times New Roman" w:hAnsi="Times New Roman" w:cs="Times New Roman"/>
          <w:sz w:val="24"/>
          <w:szCs w:val="24"/>
        </w:rPr>
        <w:t xml:space="preserve"> Виды Инвестиционного профиля определены в Положении об определении инвестиционного профиля.</w:t>
      </w:r>
    </w:p>
    <w:p w14:paraId="16E88415" w14:textId="77777777" w:rsidR="002202B3" w:rsidRPr="00670410" w:rsidRDefault="002202B3" w:rsidP="00CB0573">
      <w:pPr>
        <w:pStyle w:val="a3"/>
        <w:numPr>
          <w:ilvl w:val="1"/>
          <w:numId w:val="42"/>
        </w:numPr>
        <w:pBdr>
          <w:top w:val="nil"/>
          <w:left w:val="nil"/>
          <w:bottom w:val="nil"/>
          <w:right w:val="nil"/>
          <w:between w:val="nil"/>
          <w:bar w:val="nil"/>
        </w:pBdr>
        <w:spacing w:after="0" w:line="276" w:lineRule="auto"/>
        <w:contextualSpacing w:val="0"/>
        <w:rPr>
          <w:rFonts w:ascii="Times New Roman" w:hAnsi="Times New Roman" w:cs="Times New Roman"/>
          <w:sz w:val="24"/>
          <w:szCs w:val="24"/>
        </w:rPr>
      </w:pPr>
      <w:r w:rsidRPr="00670410">
        <w:rPr>
          <w:rFonts w:ascii="Times New Roman" w:hAnsi="Times New Roman" w:cs="Times New Roman"/>
          <w:sz w:val="24"/>
          <w:szCs w:val="24"/>
        </w:rPr>
        <w:t xml:space="preserve"> В случае, если у Клиента заключено несколько договоров инвестиционного консультирования с инвестиционным советником, Инвестиционный профиль клиента может быть определен по каждому договору (совокупности договоров) инвестиционного консультирования, заключенному с клиентом.</w:t>
      </w:r>
    </w:p>
    <w:p w14:paraId="711FD532" w14:textId="77777777" w:rsidR="002202B3" w:rsidRPr="00670410" w:rsidRDefault="002202B3" w:rsidP="00CB0573">
      <w:pPr>
        <w:pStyle w:val="a3"/>
        <w:numPr>
          <w:ilvl w:val="1"/>
          <w:numId w:val="42"/>
        </w:numPr>
        <w:pBdr>
          <w:top w:val="nil"/>
          <w:left w:val="nil"/>
          <w:bottom w:val="nil"/>
          <w:right w:val="nil"/>
          <w:between w:val="nil"/>
          <w:bar w:val="nil"/>
        </w:pBdr>
        <w:spacing w:after="0" w:line="276" w:lineRule="auto"/>
        <w:contextualSpacing w:val="0"/>
        <w:rPr>
          <w:rFonts w:ascii="Times New Roman" w:hAnsi="Times New Roman" w:cs="Times New Roman"/>
          <w:sz w:val="24"/>
          <w:szCs w:val="24"/>
        </w:rPr>
      </w:pPr>
      <w:r w:rsidRPr="00670410">
        <w:rPr>
          <w:rFonts w:ascii="Times New Roman" w:hAnsi="Times New Roman" w:cs="Times New Roman"/>
          <w:sz w:val="24"/>
          <w:szCs w:val="24"/>
        </w:rPr>
        <w:t xml:space="preserve"> Допускается определение нескольких Инвестиционных профилей в рамках одного договора инвестиционного консультирования для различных инвестиционных целей.</w:t>
      </w:r>
    </w:p>
    <w:p w14:paraId="30567CE0" w14:textId="77777777" w:rsidR="00894D13" w:rsidRDefault="00894D13" w:rsidP="00CB0573">
      <w:pPr>
        <w:pStyle w:val="3"/>
        <w:spacing w:line="276" w:lineRule="auto"/>
        <w:rPr>
          <w:rStyle w:val="21"/>
          <w:rFonts w:ascii="Times New Roman" w:hAnsi="Times New Roman" w:cs="Times New Roman"/>
          <w:b/>
          <w:bCs/>
          <w:color w:val="000000" w:themeColor="text1"/>
          <w:sz w:val="24"/>
          <w:szCs w:val="24"/>
        </w:rPr>
      </w:pPr>
      <w:bookmarkStart w:id="9" w:name="_Toc6"/>
      <w:bookmarkStart w:id="10" w:name="_Toc50379136"/>
    </w:p>
    <w:p w14:paraId="3613326A" w14:textId="276D4AE4" w:rsidR="002202B3" w:rsidRPr="00670410" w:rsidRDefault="00420FD8" w:rsidP="00CB0573">
      <w:pPr>
        <w:pStyle w:val="3"/>
        <w:spacing w:line="276" w:lineRule="auto"/>
        <w:rPr>
          <w:rFonts w:eastAsia="Times New Roman"/>
        </w:rPr>
      </w:pPr>
      <w:bookmarkStart w:id="11" w:name="_Toc149584169"/>
      <w:r w:rsidRPr="00336E0F">
        <w:rPr>
          <w:rStyle w:val="21"/>
          <w:rFonts w:ascii="Times New Roman" w:hAnsi="Times New Roman" w:cs="Times New Roman"/>
          <w:b/>
          <w:bCs/>
          <w:color w:val="000000" w:themeColor="text1"/>
          <w:sz w:val="24"/>
          <w:szCs w:val="24"/>
        </w:rPr>
        <w:t xml:space="preserve">3.2. </w:t>
      </w:r>
      <w:r w:rsidR="00847A67" w:rsidRPr="00670410">
        <w:rPr>
          <w:rStyle w:val="21"/>
          <w:rFonts w:ascii="Times New Roman" w:hAnsi="Times New Roman" w:cs="Times New Roman"/>
          <w:b/>
          <w:bCs/>
          <w:color w:val="000000" w:themeColor="text1"/>
          <w:sz w:val="24"/>
          <w:szCs w:val="24"/>
        </w:rPr>
        <w:t>Сп</w:t>
      </w:r>
      <w:r w:rsidR="002202B3" w:rsidRPr="00670410">
        <w:rPr>
          <w:rStyle w:val="21"/>
          <w:rFonts w:ascii="Times New Roman" w:hAnsi="Times New Roman" w:cs="Times New Roman"/>
          <w:b/>
          <w:bCs/>
          <w:color w:val="000000" w:themeColor="text1"/>
          <w:sz w:val="24"/>
          <w:szCs w:val="24"/>
        </w:rPr>
        <w:t>особы оказания услуги Индивидуальной инвестиционной рекомендации</w:t>
      </w:r>
      <w:bookmarkEnd w:id="9"/>
      <w:bookmarkEnd w:id="10"/>
      <w:bookmarkEnd w:id="11"/>
    </w:p>
    <w:p w14:paraId="0E0737F4" w14:textId="4E109924" w:rsidR="00293D7E" w:rsidRDefault="00293D7E" w:rsidP="00CB0573">
      <w:pPr>
        <w:spacing w:line="276" w:lineRule="auto"/>
        <w:rPr>
          <w:rFonts w:ascii="Times New Roman" w:hAnsi="Times New Roman" w:cs="Times New Roman"/>
          <w:sz w:val="24"/>
          <w:szCs w:val="24"/>
        </w:rPr>
      </w:pPr>
      <w:r>
        <w:rPr>
          <w:rFonts w:ascii="Times New Roman" w:hAnsi="Times New Roman" w:cs="Times New Roman"/>
          <w:sz w:val="24"/>
          <w:szCs w:val="24"/>
        </w:rPr>
        <w:t>а</w:t>
      </w:r>
      <w:r w:rsidRPr="00336E0F">
        <w:rPr>
          <w:rFonts w:ascii="Times New Roman" w:hAnsi="Times New Roman" w:cs="Times New Roman"/>
          <w:sz w:val="24"/>
          <w:szCs w:val="24"/>
        </w:rPr>
        <w:t xml:space="preserve">. </w:t>
      </w:r>
      <w:r w:rsidR="002202B3" w:rsidRPr="00670410">
        <w:rPr>
          <w:rFonts w:ascii="Times New Roman" w:hAnsi="Times New Roman" w:cs="Times New Roman"/>
          <w:sz w:val="24"/>
          <w:szCs w:val="24"/>
        </w:rPr>
        <w:t xml:space="preserve">Банк может предоставлять Индивидуальную инвестиционную рекомендацию Клиенту одним из следующих способов: </w:t>
      </w:r>
      <w:r w:rsidR="002202B3" w:rsidRPr="00336E0F">
        <w:rPr>
          <w:rFonts w:ascii="Times New Roman" w:hAnsi="Times New Roman" w:cs="Times New Roman"/>
          <w:sz w:val="24"/>
          <w:szCs w:val="24"/>
        </w:rPr>
        <w:t>Сообщение письменно на бумажных носителях в официальных офисах обслуживания клиентов ПАО «</w:t>
      </w:r>
      <w:proofErr w:type="spellStart"/>
      <w:r w:rsidR="002202B3" w:rsidRPr="00336E0F">
        <w:rPr>
          <w:rFonts w:ascii="Times New Roman" w:hAnsi="Times New Roman" w:cs="Times New Roman"/>
          <w:sz w:val="24"/>
          <w:szCs w:val="24"/>
        </w:rPr>
        <w:t>Совкомбанк</w:t>
      </w:r>
      <w:proofErr w:type="spellEnd"/>
      <w:r w:rsidR="002202B3" w:rsidRPr="00336E0F">
        <w:rPr>
          <w:rFonts w:ascii="Times New Roman" w:hAnsi="Times New Roman" w:cs="Times New Roman"/>
          <w:sz w:val="24"/>
          <w:szCs w:val="24"/>
        </w:rPr>
        <w:t>», адреса которых указаны на официальном сайте ПАО «</w:t>
      </w:r>
      <w:proofErr w:type="spellStart"/>
      <w:r w:rsidR="002202B3" w:rsidRPr="00336E0F">
        <w:rPr>
          <w:rFonts w:ascii="Times New Roman" w:hAnsi="Times New Roman" w:cs="Times New Roman"/>
          <w:sz w:val="24"/>
          <w:szCs w:val="24"/>
        </w:rPr>
        <w:t>Совкомбанк</w:t>
      </w:r>
      <w:proofErr w:type="spellEnd"/>
      <w:r w:rsidR="002202B3" w:rsidRPr="00336E0F">
        <w:rPr>
          <w:rFonts w:ascii="Times New Roman" w:hAnsi="Times New Roman" w:cs="Times New Roman"/>
          <w:sz w:val="24"/>
          <w:szCs w:val="24"/>
        </w:rPr>
        <w:t xml:space="preserve">» – </w:t>
      </w:r>
      <w:hyperlink r:id="rId9" w:history="1">
        <w:r w:rsidR="002202B3" w:rsidRPr="00336E0F">
          <w:rPr>
            <w:rStyle w:val="Hyperlink0"/>
            <w:rFonts w:ascii="Times New Roman" w:hAnsi="Times New Roman" w:cs="Times New Roman"/>
            <w:sz w:val="24"/>
            <w:szCs w:val="24"/>
          </w:rPr>
          <w:t>https://sovcombank.ru</w:t>
        </w:r>
      </w:hyperlink>
      <w:r w:rsidR="002202B3" w:rsidRPr="00336E0F">
        <w:rPr>
          <w:rFonts w:ascii="Times New Roman" w:hAnsi="Times New Roman" w:cs="Times New Roman"/>
          <w:sz w:val="24"/>
          <w:szCs w:val="24"/>
        </w:rPr>
        <w:t>, исключительно Уполномоченными сотрудниками Банка; </w:t>
      </w:r>
    </w:p>
    <w:p w14:paraId="10B53D9D" w14:textId="500BDBA6" w:rsidR="00886E8D" w:rsidRPr="00670410" w:rsidRDefault="00293D7E" w:rsidP="00CB0573">
      <w:pPr>
        <w:spacing w:line="276" w:lineRule="auto"/>
        <w:rPr>
          <w:rFonts w:ascii="Times New Roman" w:hAnsi="Times New Roman" w:cs="Times New Roman"/>
          <w:sz w:val="24"/>
          <w:szCs w:val="24"/>
        </w:rPr>
      </w:pPr>
      <w:r>
        <w:rPr>
          <w:rFonts w:ascii="Times New Roman" w:hAnsi="Times New Roman" w:cs="Times New Roman"/>
          <w:sz w:val="24"/>
          <w:szCs w:val="24"/>
        </w:rPr>
        <w:t>б</w:t>
      </w:r>
      <w:r w:rsidRPr="00336E0F">
        <w:rPr>
          <w:rFonts w:ascii="Times New Roman" w:hAnsi="Times New Roman" w:cs="Times New Roman"/>
          <w:sz w:val="24"/>
          <w:szCs w:val="24"/>
        </w:rPr>
        <w:t xml:space="preserve">. </w:t>
      </w:r>
      <w:r w:rsidR="002202B3" w:rsidRPr="00336E0F">
        <w:rPr>
          <w:rFonts w:ascii="Times New Roman" w:hAnsi="Times New Roman" w:cs="Times New Roman"/>
          <w:sz w:val="24"/>
          <w:szCs w:val="24"/>
        </w:rPr>
        <w:t xml:space="preserve">Сообщение письменно в виде электронного документа Банка посредством направления на адрес электронной почты Клиента, указанный в Анкете инвестиционного профилирования, с официальных электронных адресов Банка с почтовыми доменами @sovcombank.ru, указанных в </w:t>
      </w:r>
      <w:r w:rsidR="00670410">
        <w:rPr>
          <w:rFonts w:ascii="Times New Roman" w:hAnsi="Times New Roman" w:cs="Times New Roman"/>
          <w:sz w:val="24"/>
          <w:szCs w:val="24"/>
        </w:rPr>
        <w:t>П</w:t>
      </w:r>
      <w:r w:rsidR="002202B3" w:rsidRPr="00336E0F">
        <w:rPr>
          <w:rFonts w:ascii="Times New Roman" w:hAnsi="Times New Roman" w:cs="Times New Roman"/>
          <w:sz w:val="24"/>
          <w:szCs w:val="24"/>
        </w:rPr>
        <w:t xml:space="preserve">риложении №6 </w:t>
      </w:r>
      <w:r w:rsidR="007C6688">
        <w:rPr>
          <w:rFonts w:ascii="Times New Roman" w:hAnsi="Times New Roman" w:cs="Times New Roman"/>
          <w:sz w:val="24"/>
          <w:szCs w:val="24"/>
        </w:rPr>
        <w:t>настоящего Регламента</w:t>
      </w:r>
      <w:r w:rsidR="002202B3" w:rsidRPr="00336E0F">
        <w:rPr>
          <w:rFonts w:ascii="Times New Roman" w:hAnsi="Times New Roman" w:cs="Times New Roman"/>
          <w:sz w:val="24"/>
          <w:szCs w:val="24"/>
        </w:rPr>
        <w:t xml:space="preserve"> </w:t>
      </w:r>
      <w:r w:rsidR="007C6688">
        <w:rPr>
          <w:rFonts w:ascii="Times New Roman" w:hAnsi="Times New Roman" w:cs="Times New Roman"/>
          <w:sz w:val="24"/>
          <w:szCs w:val="24"/>
        </w:rPr>
        <w:t>У</w:t>
      </w:r>
      <w:r w:rsidR="002202B3" w:rsidRPr="00336E0F">
        <w:rPr>
          <w:rFonts w:ascii="Times New Roman" w:hAnsi="Times New Roman" w:cs="Times New Roman"/>
          <w:sz w:val="24"/>
          <w:szCs w:val="24"/>
        </w:rPr>
        <w:t>полномоченными сотрудниками Банка.</w:t>
      </w:r>
      <w:r w:rsidR="00886E8D" w:rsidRPr="00336E0F">
        <w:rPr>
          <w:rFonts w:ascii="Times New Roman" w:hAnsi="Times New Roman" w:cs="Times New Roman"/>
          <w:sz w:val="24"/>
          <w:szCs w:val="24"/>
        </w:rPr>
        <w:t xml:space="preserve"> </w:t>
      </w:r>
    </w:p>
    <w:p w14:paraId="013D3FCA" w14:textId="44FD8ED2" w:rsidR="002202B3" w:rsidRDefault="002202B3" w:rsidP="009473B1">
      <w:pPr>
        <w:spacing w:line="276" w:lineRule="auto"/>
        <w:rPr>
          <w:rFonts w:ascii="Times New Roman" w:hAnsi="Times New Roman" w:cs="Times New Roman"/>
        </w:rPr>
      </w:pPr>
      <w:r w:rsidRPr="00336E0F">
        <w:rPr>
          <w:rFonts w:ascii="Times New Roman" w:hAnsi="Times New Roman" w:cs="Times New Roman"/>
          <w:sz w:val="24"/>
          <w:szCs w:val="24"/>
        </w:rPr>
        <w:t>Подписывая Договор, Клиент выражает свое согласие с тем, что с момента направления Банком Индивидуальной инвестиционной рекомендации Клиенту способами, предусмотренными настоящим Договором, на адрес электронной почты Клиента, указанный в Анкете инвестиционного профилирования, зарегистрированной в Банке, Индивидуальная инвестиционная рекомендация считается предоставленной Клиенту и полученной Клиентом надлежащим образом.</w:t>
      </w:r>
      <w:r w:rsidR="0054661C" w:rsidRPr="00336E0F">
        <w:rPr>
          <w:rFonts w:ascii="Times New Roman" w:hAnsi="Times New Roman" w:cs="Times New Roman"/>
        </w:rPr>
        <w:t xml:space="preserve"> </w:t>
      </w:r>
    </w:p>
    <w:p w14:paraId="4E5CE0C9" w14:textId="77777777" w:rsidR="009473B1" w:rsidRPr="009473B1" w:rsidRDefault="009473B1" w:rsidP="00B778D8">
      <w:pPr>
        <w:spacing w:after="0" w:line="276" w:lineRule="auto"/>
        <w:rPr>
          <w:rFonts w:ascii="Times New Roman" w:hAnsi="Times New Roman" w:cs="Times New Roman"/>
          <w:b/>
          <w:bCs/>
          <w:color w:val="000000" w:themeColor="text1"/>
        </w:rPr>
      </w:pPr>
    </w:p>
    <w:p w14:paraId="37B0632F" w14:textId="5F987ECE" w:rsidR="0054661C" w:rsidRPr="009473B1" w:rsidRDefault="009473B1" w:rsidP="009473B1">
      <w:pPr>
        <w:pStyle w:val="a3"/>
        <w:numPr>
          <w:ilvl w:val="0"/>
          <w:numId w:val="41"/>
        </w:numPr>
        <w:pBdr>
          <w:top w:val="nil"/>
          <w:left w:val="nil"/>
          <w:bottom w:val="nil"/>
          <w:right w:val="nil"/>
          <w:between w:val="nil"/>
          <w:bar w:val="nil"/>
        </w:pBdr>
        <w:spacing w:after="0" w:line="276" w:lineRule="auto"/>
        <w:jc w:val="center"/>
        <w:rPr>
          <w:rFonts w:ascii="Times New Roman" w:hAnsi="Times New Roman" w:cs="Times New Roman"/>
          <w:b/>
          <w:bCs/>
          <w:color w:val="000000" w:themeColor="text1"/>
        </w:rPr>
      </w:pPr>
      <w:bookmarkStart w:id="12" w:name="_Toc149584170"/>
      <w:r w:rsidRPr="00670410">
        <w:rPr>
          <w:rStyle w:val="21"/>
          <w:rFonts w:ascii="Times New Roman" w:hAnsi="Times New Roman" w:cs="Times New Roman"/>
          <w:b/>
          <w:bCs/>
          <w:color w:val="000000" w:themeColor="text1"/>
          <w:sz w:val="24"/>
          <w:szCs w:val="24"/>
        </w:rPr>
        <w:t>ИНДИВИДУАЛЬНАЯ ИНВЕСТИЦИОННАЯ РЕКОМЕНДАЦИЯ</w:t>
      </w:r>
      <w:bookmarkEnd w:id="12"/>
    </w:p>
    <w:p w14:paraId="62AE8EBE" w14:textId="5BEB3B32" w:rsidR="0054661C" w:rsidRPr="00336E0F" w:rsidRDefault="002202B3" w:rsidP="00CB0573">
      <w:pPr>
        <w:pStyle w:val="a3"/>
        <w:numPr>
          <w:ilvl w:val="0"/>
          <w:numId w:val="46"/>
        </w:numPr>
        <w:pBdr>
          <w:top w:val="nil"/>
          <w:left w:val="nil"/>
          <w:bottom w:val="nil"/>
          <w:right w:val="nil"/>
          <w:between w:val="nil"/>
          <w:bar w:val="nil"/>
        </w:pBdr>
        <w:spacing w:after="0" w:line="276" w:lineRule="auto"/>
        <w:rPr>
          <w:rFonts w:ascii="Times New Roman" w:hAnsi="Times New Roman" w:cs="Times New Roman"/>
          <w:sz w:val="24"/>
          <w:szCs w:val="24"/>
        </w:rPr>
      </w:pPr>
      <w:r w:rsidRPr="00336E0F">
        <w:rPr>
          <w:rFonts w:ascii="Times New Roman" w:hAnsi="Times New Roman" w:cs="Times New Roman"/>
          <w:sz w:val="24"/>
          <w:szCs w:val="24"/>
        </w:rPr>
        <w:t>Банк предоставляет Клиенту Инвестиционные рекомендации в соответствии с его Инвестиционным профилем.</w:t>
      </w:r>
    </w:p>
    <w:p w14:paraId="6BE082AC" w14:textId="56618DC0" w:rsidR="0054661C" w:rsidRPr="00336E0F" w:rsidRDefault="002202B3" w:rsidP="00CB0573">
      <w:pPr>
        <w:pStyle w:val="a3"/>
        <w:numPr>
          <w:ilvl w:val="0"/>
          <w:numId w:val="46"/>
        </w:numPr>
        <w:pBdr>
          <w:top w:val="nil"/>
          <w:left w:val="nil"/>
          <w:bottom w:val="nil"/>
          <w:right w:val="nil"/>
          <w:between w:val="nil"/>
          <w:bar w:val="nil"/>
        </w:pBdr>
        <w:spacing w:after="0" w:line="276" w:lineRule="auto"/>
        <w:rPr>
          <w:rFonts w:ascii="Times New Roman" w:hAnsi="Times New Roman" w:cs="Times New Roman"/>
          <w:sz w:val="24"/>
          <w:szCs w:val="24"/>
        </w:rPr>
      </w:pPr>
      <w:r w:rsidRPr="00336E0F">
        <w:rPr>
          <w:rFonts w:ascii="Times New Roman" w:hAnsi="Times New Roman" w:cs="Times New Roman"/>
          <w:sz w:val="24"/>
          <w:szCs w:val="24"/>
        </w:rPr>
        <w:lastRenderedPageBreak/>
        <w:t>Клиент должен предоставить банку полный перечень документов, необходимый для заключения Договора, предусмотренный Приложением №4 к настоящему Регламенту, а также предоставлять сведения об изменениях в указанных документах.</w:t>
      </w:r>
    </w:p>
    <w:p w14:paraId="24CEA1C5" w14:textId="13BB86FC" w:rsidR="002202B3" w:rsidRPr="00336E0F" w:rsidRDefault="002202B3" w:rsidP="00CB0573">
      <w:pPr>
        <w:pStyle w:val="a3"/>
        <w:numPr>
          <w:ilvl w:val="0"/>
          <w:numId w:val="46"/>
        </w:numPr>
        <w:pBdr>
          <w:top w:val="nil"/>
          <w:left w:val="nil"/>
          <w:bottom w:val="nil"/>
          <w:right w:val="nil"/>
          <w:between w:val="nil"/>
          <w:bar w:val="nil"/>
        </w:pBdr>
        <w:spacing w:after="0" w:line="276" w:lineRule="auto"/>
        <w:rPr>
          <w:rFonts w:ascii="Times New Roman" w:hAnsi="Times New Roman" w:cs="Times New Roman"/>
          <w:sz w:val="24"/>
          <w:szCs w:val="24"/>
        </w:rPr>
      </w:pPr>
      <w:r w:rsidRPr="00336E0F">
        <w:rPr>
          <w:rFonts w:ascii="Times New Roman" w:hAnsi="Times New Roman" w:cs="Times New Roman"/>
          <w:sz w:val="24"/>
          <w:szCs w:val="24"/>
        </w:rPr>
        <w:t xml:space="preserve">Индивидуальная инвестиционная рекомендация предоставляется Уполномоченным сотрудником Банка способом, предусмотренными пунктом </w:t>
      </w:r>
      <w:r w:rsidR="00420FD8" w:rsidRPr="00336E0F">
        <w:rPr>
          <w:rFonts w:ascii="Times New Roman" w:hAnsi="Times New Roman" w:cs="Times New Roman"/>
          <w:sz w:val="24"/>
          <w:szCs w:val="24"/>
        </w:rPr>
        <w:t>3.2</w:t>
      </w:r>
      <w:r w:rsidRPr="00336E0F">
        <w:rPr>
          <w:rFonts w:ascii="Times New Roman" w:hAnsi="Times New Roman" w:cs="Times New Roman"/>
          <w:sz w:val="24"/>
          <w:szCs w:val="24"/>
        </w:rPr>
        <w:t xml:space="preserve"> настоящего Регламента и по форме</w:t>
      </w:r>
      <w:r w:rsidR="009D4D8D" w:rsidRPr="00336E0F">
        <w:rPr>
          <w:rFonts w:ascii="Times New Roman" w:hAnsi="Times New Roman" w:cs="Times New Roman"/>
          <w:sz w:val="24"/>
          <w:szCs w:val="24"/>
        </w:rPr>
        <w:t>,</w:t>
      </w:r>
      <w:r w:rsidRPr="00336E0F">
        <w:rPr>
          <w:rFonts w:ascii="Times New Roman" w:hAnsi="Times New Roman" w:cs="Times New Roman"/>
          <w:sz w:val="24"/>
          <w:szCs w:val="24"/>
        </w:rPr>
        <w:t xml:space="preserve"> определенной </w:t>
      </w:r>
      <w:r w:rsidR="007C6688" w:rsidRPr="00336E0F">
        <w:rPr>
          <w:rFonts w:ascii="Times New Roman" w:hAnsi="Times New Roman" w:cs="Times New Roman"/>
          <w:sz w:val="24"/>
          <w:szCs w:val="24"/>
        </w:rPr>
        <w:t>Приложением №</w:t>
      </w:r>
      <w:r w:rsidR="009D4D8D" w:rsidRPr="00336E0F">
        <w:rPr>
          <w:rFonts w:ascii="Times New Roman" w:hAnsi="Times New Roman" w:cs="Times New Roman"/>
          <w:sz w:val="24"/>
          <w:szCs w:val="24"/>
        </w:rPr>
        <w:t>7</w:t>
      </w:r>
      <w:r w:rsidRPr="00336E0F">
        <w:rPr>
          <w:rFonts w:ascii="Times New Roman" w:hAnsi="Times New Roman" w:cs="Times New Roman"/>
          <w:sz w:val="24"/>
          <w:szCs w:val="24"/>
        </w:rPr>
        <w:t xml:space="preserve"> к настоящему Регламенту;</w:t>
      </w:r>
    </w:p>
    <w:p w14:paraId="2620CECF" w14:textId="2A46D206" w:rsidR="002202B3" w:rsidRPr="00336E0F" w:rsidRDefault="002202B3" w:rsidP="00CB0573">
      <w:pPr>
        <w:pStyle w:val="a3"/>
        <w:numPr>
          <w:ilvl w:val="0"/>
          <w:numId w:val="46"/>
        </w:numPr>
        <w:pBdr>
          <w:top w:val="nil"/>
          <w:left w:val="nil"/>
          <w:bottom w:val="nil"/>
          <w:right w:val="nil"/>
          <w:between w:val="nil"/>
          <w:bar w:val="nil"/>
        </w:pBdr>
        <w:tabs>
          <w:tab w:val="left" w:pos="284"/>
        </w:tabs>
        <w:spacing w:after="0" w:line="276" w:lineRule="auto"/>
        <w:rPr>
          <w:rFonts w:ascii="Times New Roman" w:hAnsi="Times New Roman" w:cs="Times New Roman"/>
          <w:sz w:val="24"/>
          <w:szCs w:val="24"/>
        </w:rPr>
      </w:pPr>
      <w:r w:rsidRPr="00336E0F">
        <w:rPr>
          <w:rFonts w:ascii="Times New Roman" w:hAnsi="Times New Roman" w:cs="Times New Roman"/>
          <w:sz w:val="24"/>
          <w:szCs w:val="24"/>
        </w:rPr>
        <w:t xml:space="preserve">Отличительными признаками сообщений, содержащих индивидуальные инвестиционные рекомендации, являются: </w:t>
      </w:r>
    </w:p>
    <w:p w14:paraId="53AA9AED" w14:textId="77777777" w:rsidR="002202B3" w:rsidRPr="00670410" w:rsidRDefault="002202B3" w:rsidP="00CB0573">
      <w:pPr>
        <w:pStyle w:val="a3"/>
        <w:numPr>
          <w:ilvl w:val="0"/>
          <w:numId w:val="46"/>
        </w:numPr>
        <w:pBdr>
          <w:top w:val="nil"/>
          <w:left w:val="nil"/>
          <w:bottom w:val="nil"/>
          <w:right w:val="nil"/>
          <w:between w:val="nil"/>
          <w:bar w:val="nil"/>
        </w:pBdr>
        <w:tabs>
          <w:tab w:val="left" w:pos="284"/>
        </w:tabs>
        <w:spacing w:after="0" w:line="276" w:lineRule="auto"/>
        <w:contextualSpacing w:val="0"/>
        <w:rPr>
          <w:rFonts w:ascii="Times New Roman" w:hAnsi="Times New Roman" w:cs="Times New Roman"/>
          <w:sz w:val="24"/>
          <w:szCs w:val="24"/>
        </w:rPr>
      </w:pPr>
      <w:r w:rsidRPr="00670410">
        <w:rPr>
          <w:rFonts w:ascii="Times New Roman" w:hAnsi="Times New Roman" w:cs="Times New Roman"/>
          <w:sz w:val="24"/>
          <w:szCs w:val="24"/>
        </w:rPr>
        <w:t xml:space="preserve">Адресность – обращение непосредственно к Клиенту (подготовлена или направлена исключительно указанному определенному Клиенту); </w:t>
      </w:r>
    </w:p>
    <w:p w14:paraId="53064F60" w14:textId="77777777" w:rsidR="002202B3" w:rsidRPr="00670410" w:rsidRDefault="002202B3" w:rsidP="00CB0573">
      <w:pPr>
        <w:pStyle w:val="a3"/>
        <w:numPr>
          <w:ilvl w:val="0"/>
          <w:numId w:val="46"/>
        </w:numPr>
        <w:pBdr>
          <w:top w:val="nil"/>
          <w:left w:val="nil"/>
          <w:bottom w:val="nil"/>
          <w:right w:val="nil"/>
          <w:between w:val="nil"/>
          <w:bar w:val="nil"/>
        </w:pBdr>
        <w:tabs>
          <w:tab w:val="left" w:pos="284"/>
        </w:tabs>
        <w:spacing w:after="0" w:line="276" w:lineRule="auto"/>
        <w:contextualSpacing w:val="0"/>
        <w:rPr>
          <w:rFonts w:ascii="Times New Roman" w:hAnsi="Times New Roman" w:cs="Times New Roman"/>
          <w:sz w:val="24"/>
          <w:szCs w:val="24"/>
        </w:rPr>
      </w:pPr>
      <w:r w:rsidRPr="00670410">
        <w:rPr>
          <w:rFonts w:ascii="Times New Roman" w:hAnsi="Times New Roman" w:cs="Times New Roman"/>
          <w:sz w:val="24"/>
          <w:szCs w:val="24"/>
        </w:rPr>
        <w:t>Законность - предоставлена в отношении сделок с ценными бумагами, производными финансовыми инструментами как они определены законодательством Российской Федерации;</w:t>
      </w:r>
    </w:p>
    <w:p w14:paraId="341FECCB" w14:textId="77777777" w:rsidR="002202B3" w:rsidRPr="00670410" w:rsidRDefault="002202B3" w:rsidP="00CB0573">
      <w:pPr>
        <w:pStyle w:val="a3"/>
        <w:numPr>
          <w:ilvl w:val="0"/>
          <w:numId w:val="46"/>
        </w:numPr>
        <w:pBdr>
          <w:top w:val="nil"/>
          <w:left w:val="nil"/>
          <w:bottom w:val="nil"/>
          <w:right w:val="nil"/>
          <w:between w:val="nil"/>
          <w:bar w:val="nil"/>
        </w:pBdr>
        <w:tabs>
          <w:tab w:val="left" w:pos="284"/>
        </w:tabs>
        <w:spacing w:after="0" w:line="276" w:lineRule="auto"/>
        <w:contextualSpacing w:val="0"/>
        <w:rPr>
          <w:rFonts w:ascii="Times New Roman" w:hAnsi="Times New Roman" w:cs="Times New Roman"/>
          <w:sz w:val="24"/>
          <w:szCs w:val="24"/>
        </w:rPr>
      </w:pPr>
      <w:r w:rsidRPr="00670410">
        <w:rPr>
          <w:rFonts w:ascii="Times New Roman" w:hAnsi="Times New Roman" w:cs="Times New Roman"/>
          <w:sz w:val="24"/>
          <w:szCs w:val="24"/>
        </w:rPr>
        <w:t>Указание на то, что сообщение является Индивидуальной инвестиционной рекомендацией;</w:t>
      </w:r>
    </w:p>
    <w:p w14:paraId="47CBF632" w14:textId="77777777" w:rsidR="002202B3" w:rsidRPr="00670410" w:rsidRDefault="002202B3" w:rsidP="00CB0573">
      <w:pPr>
        <w:pStyle w:val="a3"/>
        <w:numPr>
          <w:ilvl w:val="0"/>
          <w:numId w:val="46"/>
        </w:numPr>
        <w:pBdr>
          <w:top w:val="nil"/>
          <w:left w:val="nil"/>
          <w:bottom w:val="nil"/>
          <w:right w:val="nil"/>
          <w:between w:val="nil"/>
          <w:bar w:val="nil"/>
        </w:pBdr>
        <w:tabs>
          <w:tab w:val="left" w:pos="284"/>
        </w:tabs>
        <w:spacing w:after="0" w:line="276" w:lineRule="auto"/>
        <w:contextualSpacing w:val="0"/>
        <w:rPr>
          <w:rFonts w:ascii="Times New Roman" w:hAnsi="Times New Roman" w:cs="Times New Roman"/>
          <w:sz w:val="24"/>
          <w:szCs w:val="24"/>
        </w:rPr>
      </w:pPr>
      <w:r w:rsidRPr="00670410">
        <w:rPr>
          <w:rFonts w:ascii="Times New Roman" w:hAnsi="Times New Roman" w:cs="Times New Roman"/>
          <w:sz w:val="24"/>
          <w:szCs w:val="24"/>
        </w:rPr>
        <w:t>Указание на объект рекомендации – определенная ценная бумага или определенный финансовый инструмент (его описание и идентификационный номер – ISIN/CFI/</w:t>
      </w:r>
      <w:proofErr w:type="spellStart"/>
      <w:r w:rsidRPr="00670410">
        <w:rPr>
          <w:rFonts w:ascii="Times New Roman" w:hAnsi="Times New Roman" w:cs="Times New Roman"/>
          <w:sz w:val="24"/>
          <w:szCs w:val="24"/>
        </w:rPr>
        <w:t>Ticker</w:t>
      </w:r>
      <w:proofErr w:type="spellEnd"/>
      <w:r w:rsidRPr="00670410">
        <w:rPr>
          <w:rFonts w:ascii="Times New Roman" w:hAnsi="Times New Roman" w:cs="Times New Roman"/>
          <w:sz w:val="24"/>
          <w:szCs w:val="24"/>
        </w:rPr>
        <w:t xml:space="preserve"> или иное) с указанием номера, даты регистрации правил доверительного управления паевым инвестиционным фондом или наименования паевого инвестиционного фонда и соответствующей управляющей компании; с указанием иных однозначным образом индивидуализирующих эмиссионные ценные бумаги, паи паевых инвестиционных фондов  признаков; в отношении производных финансовых инструментов – с указанием кода стандартизированного производного финансового инструмента, спецификация которого утверждена организатором торговли или какого-либо из условий производного финансового инструмента, без которого невозможно однозначным образом установить производный финансовый инструмент, а в случае если  производный финансовый инструмент является внебиржевым  - с каким-либо из условий производного финансового инструмента;</w:t>
      </w:r>
    </w:p>
    <w:p w14:paraId="76B0BCD2" w14:textId="77777777" w:rsidR="002202B3" w:rsidRPr="00670410" w:rsidRDefault="002202B3" w:rsidP="00CB0573">
      <w:pPr>
        <w:pStyle w:val="a3"/>
        <w:numPr>
          <w:ilvl w:val="0"/>
          <w:numId w:val="46"/>
        </w:numPr>
        <w:pBdr>
          <w:top w:val="nil"/>
          <w:left w:val="nil"/>
          <w:bottom w:val="nil"/>
          <w:right w:val="nil"/>
          <w:between w:val="nil"/>
          <w:bar w:val="nil"/>
        </w:pBdr>
        <w:tabs>
          <w:tab w:val="left" w:pos="284"/>
        </w:tabs>
        <w:spacing w:after="0" w:line="276" w:lineRule="auto"/>
        <w:contextualSpacing w:val="0"/>
        <w:rPr>
          <w:rFonts w:ascii="Times New Roman" w:hAnsi="Times New Roman" w:cs="Times New Roman"/>
          <w:sz w:val="24"/>
          <w:szCs w:val="24"/>
        </w:rPr>
      </w:pPr>
      <w:r w:rsidRPr="00670410">
        <w:rPr>
          <w:rFonts w:ascii="Times New Roman" w:hAnsi="Times New Roman" w:cs="Times New Roman"/>
          <w:sz w:val="24"/>
          <w:szCs w:val="24"/>
        </w:rPr>
        <w:t xml:space="preserve">Указание конкретного определенного вида договора в отношении финансовых инструментов, который рекомендовалось бы заключить в отношении финансового инструмента; </w:t>
      </w:r>
    </w:p>
    <w:p w14:paraId="7548AA43" w14:textId="77777777" w:rsidR="002202B3" w:rsidRPr="00670410" w:rsidRDefault="002202B3" w:rsidP="00CB0573">
      <w:pPr>
        <w:pStyle w:val="a3"/>
        <w:numPr>
          <w:ilvl w:val="0"/>
          <w:numId w:val="46"/>
        </w:numPr>
        <w:pBdr>
          <w:top w:val="nil"/>
          <w:left w:val="nil"/>
          <w:bottom w:val="nil"/>
          <w:right w:val="nil"/>
          <w:between w:val="nil"/>
          <w:bar w:val="nil"/>
        </w:pBdr>
        <w:tabs>
          <w:tab w:val="left" w:pos="284"/>
        </w:tabs>
        <w:spacing w:after="0" w:line="276" w:lineRule="auto"/>
        <w:contextualSpacing w:val="0"/>
        <w:rPr>
          <w:rFonts w:ascii="Times New Roman" w:hAnsi="Times New Roman" w:cs="Times New Roman"/>
          <w:sz w:val="24"/>
          <w:szCs w:val="24"/>
        </w:rPr>
      </w:pPr>
      <w:r w:rsidRPr="00670410">
        <w:rPr>
          <w:rFonts w:ascii="Times New Roman" w:hAnsi="Times New Roman" w:cs="Times New Roman"/>
          <w:sz w:val="24"/>
          <w:szCs w:val="24"/>
        </w:rPr>
        <w:t>Профильность - подготовлена с учетом Инвестиционного профиля отдельного определенного Клиента;</w:t>
      </w:r>
    </w:p>
    <w:p w14:paraId="7FB8D4C8" w14:textId="1C361BCF" w:rsidR="002202B3" w:rsidRPr="00670410" w:rsidRDefault="002202B3" w:rsidP="00CB0573">
      <w:pPr>
        <w:pStyle w:val="a3"/>
        <w:numPr>
          <w:ilvl w:val="0"/>
          <w:numId w:val="46"/>
        </w:numPr>
        <w:pBdr>
          <w:top w:val="nil"/>
          <w:left w:val="nil"/>
          <w:bottom w:val="nil"/>
          <w:right w:val="nil"/>
          <w:between w:val="nil"/>
          <w:bar w:val="nil"/>
        </w:pBdr>
        <w:tabs>
          <w:tab w:val="left" w:pos="284"/>
        </w:tabs>
        <w:spacing w:after="0" w:line="276" w:lineRule="auto"/>
        <w:contextualSpacing w:val="0"/>
        <w:rPr>
          <w:rFonts w:ascii="Times New Roman" w:hAnsi="Times New Roman" w:cs="Times New Roman"/>
          <w:sz w:val="24"/>
          <w:szCs w:val="24"/>
        </w:rPr>
      </w:pPr>
      <w:r w:rsidRPr="00670410">
        <w:rPr>
          <w:rFonts w:ascii="Times New Roman" w:hAnsi="Times New Roman" w:cs="Times New Roman"/>
          <w:sz w:val="24"/>
          <w:szCs w:val="24"/>
        </w:rPr>
        <w:t>Факт подготовки ее ПАО «</w:t>
      </w:r>
      <w:proofErr w:type="spellStart"/>
      <w:r w:rsidRPr="00670410">
        <w:rPr>
          <w:rFonts w:ascii="Times New Roman" w:hAnsi="Times New Roman" w:cs="Times New Roman"/>
          <w:sz w:val="24"/>
          <w:szCs w:val="24"/>
        </w:rPr>
        <w:t>Совкомбанк</w:t>
      </w:r>
      <w:proofErr w:type="spellEnd"/>
      <w:r w:rsidRPr="00670410">
        <w:rPr>
          <w:rFonts w:ascii="Times New Roman" w:hAnsi="Times New Roman" w:cs="Times New Roman"/>
          <w:sz w:val="24"/>
          <w:szCs w:val="24"/>
        </w:rPr>
        <w:t xml:space="preserve">» с указанием на имя или подпись Уполномоченного сотрудника (список определен Приложением №6 к настоящему Регламенту) Инвестиционного советника, на которого возложены обязанности по оказанию Услуг; </w:t>
      </w:r>
    </w:p>
    <w:p w14:paraId="70C7F404" w14:textId="77777777" w:rsidR="002202B3" w:rsidRPr="00670410" w:rsidRDefault="002202B3" w:rsidP="00CB0573">
      <w:pPr>
        <w:pStyle w:val="a3"/>
        <w:numPr>
          <w:ilvl w:val="0"/>
          <w:numId w:val="46"/>
        </w:numPr>
        <w:pBdr>
          <w:top w:val="nil"/>
          <w:left w:val="nil"/>
          <w:bottom w:val="nil"/>
          <w:right w:val="nil"/>
          <w:between w:val="nil"/>
          <w:bar w:val="nil"/>
        </w:pBdr>
        <w:tabs>
          <w:tab w:val="left" w:pos="284"/>
        </w:tabs>
        <w:spacing w:after="0" w:line="276" w:lineRule="auto"/>
        <w:contextualSpacing w:val="0"/>
        <w:rPr>
          <w:rFonts w:ascii="Times New Roman" w:hAnsi="Times New Roman" w:cs="Times New Roman"/>
          <w:sz w:val="24"/>
          <w:szCs w:val="24"/>
        </w:rPr>
      </w:pPr>
      <w:r w:rsidRPr="00670410">
        <w:rPr>
          <w:rFonts w:ascii="Times New Roman" w:hAnsi="Times New Roman" w:cs="Times New Roman"/>
          <w:sz w:val="24"/>
          <w:szCs w:val="24"/>
        </w:rPr>
        <w:t>Отсутствие информации о том, что сообщение не является Индивидуальной инвестиционной рекомендацией.</w:t>
      </w:r>
    </w:p>
    <w:p w14:paraId="31DC25E6" w14:textId="62D598C2" w:rsidR="00124CC6" w:rsidRPr="00336E0F" w:rsidRDefault="002202B3" w:rsidP="00CB0573">
      <w:pPr>
        <w:pStyle w:val="a3"/>
        <w:numPr>
          <w:ilvl w:val="0"/>
          <w:numId w:val="46"/>
        </w:numPr>
        <w:pBdr>
          <w:top w:val="nil"/>
          <w:left w:val="nil"/>
          <w:bottom w:val="nil"/>
          <w:right w:val="nil"/>
          <w:between w:val="nil"/>
          <w:bar w:val="nil"/>
        </w:pBdr>
        <w:spacing w:after="0" w:line="276" w:lineRule="auto"/>
        <w:rPr>
          <w:rFonts w:ascii="Times New Roman" w:hAnsi="Times New Roman" w:cs="Times New Roman"/>
          <w:sz w:val="24"/>
          <w:szCs w:val="24"/>
        </w:rPr>
      </w:pPr>
      <w:r w:rsidRPr="00336E0F">
        <w:rPr>
          <w:rFonts w:ascii="Times New Roman" w:hAnsi="Times New Roman" w:cs="Times New Roman"/>
          <w:sz w:val="24"/>
          <w:szCs w:val="24"/>
        </w:rPr>
        <w:t xml:space="preserve">Индивидуальная инвестиционная рекомендация, предоставляемая Банком, носит исключительно рекомендательный характер, и все решения о совершении Клиентом каких-либо действий с финансовыми инструментами принимаются Клиентом самостоятельно и по собственному усмотрению, при этом Клиент единолично несет риск возникновения соответствующих убытков. Банк не несет ответственности перед Клиентом за убытки, возникшие у Клиента на основании надлежащим образом </w:t>
      </w:r>
      <w:r w:rsidRPr="00336E0F">
        <w:rPr>
          <w:rFonts w:ascii="Times New Roman" w:hAnsi="Times New Roman" w:cs="Times New Roman"/>
          <w:sz w:val="24"/>
          <w:szCs w:val="24"/>
        </w:rPr>
        <w:lastRenderedPageBreak/>
        <w:t>предоставленной Банком Индивидуальной инвестиционной рекомендации, либо отказа от ее исполнения или частичного исполнения предоставленной рекомендации.</w:t>
      </w:r>
    </w:p>
    <w:p w14:paraId="70D61221" w14:textId="37522C09" w:rsidR="0054661C" w:rsidRPr="00670410" w:rsidRDefault="002202B3" w:rsidP="00CB0573">
      <w:pPr>
        <w:pStyle w:val="a3"/>
        <w:numPr>
          <w:ilvl w:val="0"/>
          <w:numId w:val="46"/>
        </w:numPr>
        <w:pBdr>
          <w:top w:val="nil"/>
          <w:left w:val="nil"/>
          <w:bottom w:val="nil"/>
          <w:right w:val="nil"/>
          <w:between w:val="nil"/>
          <w:bar w:val="nil"/>
        </w:pBdr>
        <w:spacing w:after="0" w:line="276" w:lineRule="auto"/>
      </w:pPr>
      <w:r w:rsidRPr="00336E0F">
        <w:rPr>
          <w:rFonts w:ascii="Times New Roman" w:hAnsi="Times New Roman" w:cs="Times New Roman"/>
          <w:sz w:val="24"/>
          <w:szCs w:val="24"/>
        </w:rPr>
        <w:t>В соответствии с Договором и настоящим Регламентом Клиент принимает на себя обязанность самостоятельно или с привлечением сторонних специалистов проводить анализ Индивидуальной инвестиционной рекомендации, оценивая риски той или иной сделки с Финансовым инструментом, принимая во внимание время, прошедшее с момента формирования Индивидуальной инвестиционной рекомендации, финансовую, налоговую и политическую обстановку в Российской Федерации или в юрисдикции, контролирующей Финансовый инструмент, последствия возможного конфликта интересов Банка и Клиента, возможные расходы, связанные с инвестиционным решением, а также будущие риски, цели и потребности Клиента. Клиент не должен руководствоваться исключительно Индивидуальной Инвестиционной рекомендацией, при принятии того или иного инвестиционного решения.</w:t>
      </w:r>
    </w:p>
    <w:p w14:paraId="53CDDACE" w14:textId="1CFEBFB7" w:rsidR="0054661C" w:rsidRPr="00336E0F" w:rsidRDefault="002202B3" w:rsidP="00CB0573">
      <w:pPr>
        <w:pStyle w:val="a3"/>
        <w:numPr>
          <w:ilvl w:val="0"/>
          <w:numId w:val="46"/>
        </w:numPr>
        <w:pBdr>
          <w:top w:val="nil"/>
          <w:left w:val="nil"/>
          <w:bottom w:val="nil"/>
          <w:right w:val="nil"/>
          <w:between w:val="nil"/>
          <w:bar w:val="nil"/>
        </w:pBdr>
        <w:spacing w:after="0" w:line="276" w:lineRule="auto"/>
        <w:rPr>
          <w:rFonts w:ascii="Times New Roman" w:hAnsi="Times New Roman" w:cs="Times New Roman"/>
          <w:sz w:val="24"/>
          <w:szCs w:val="24"/>
        </w:rPr>
      </w:pPr>
      <w:r w:rsidRPr="00336E0F">
        <w:rPr>
          <w:rFonts w:ascii="Times New Roman" w:hAnsi="Times New Roman" w:cs="Times New Roman"/>
          <w:sz w:val="24"/>
          <w:szCs w:val="24"/>
        </w:rPr>
        <w:t>Индивидуальная инвестиционная рекомендация должна включать в себя описание рисков, связанных с соответствующей ценной бумагой или производным финансовым инструментом, сделкой с ценной бумагой и (или) заключением договора, являющегося производным финансовым инструментом, и указание на наличие конфликта интересов у Банка, имеющего место при оказании услуг, либо на его отсутствие, путем отсылки к сайту Банка в информационно-телекоммуникационной сети «Интернет» и к Декларации об общих рисках, связанных с осуществлением операций на рынке ценных бумаг</w:t>
      </w:r>
      <w:r w:rsidR="007C6688" w:rsidRPr="00336E0F">
        <w:rPr>
          <w:rFonts w:ascii="Times New Roman" w:hAnsi="Times New Roman" w:cs="Times New Roman"/>
          <w:sz w:val="24"/>
          <w:szCs w:val="24"/>
        </w:rPr>
        <w:t xml:space="preserve"> </w:t>
      </w:r>
      <w:r w:rsidRPr="00336E0F">
        <w:rPr>
          <w:rFonts w:ascii="Times New Roman" w:hAnsi="Times New Roman" w:cs="Times New Roman"/>
          <w:sz w:val="24"/>
          <w:szCs w:val="24"/>
        </w:rPr>
        <w:t xml:space="preserve">(Приложение </w:t>
      </w:r>
      <w:r w:rsidR="007C6688" w:rsidRPr="00336E0F">
        <w:rPr>
          <w:rFonts w:ascii="Times New Roman" w:hAnsi="Times New Roman" w:cs="Times New Roman"/>
          <w:sz w:val="24"/>
          <w:szCs w:val="24"/>
        </w:rPr>
        <w:t>№</w:t>
      </w:r>
      <w:r w:rsidRPr="00336E0F">
        <w:rPr>
          <w:rFonts w:ascii="Times New Roman" w:hAnsi="Times New Roman" w:cs="Times New Roman"/>
          <w:sz w:val="24"/>
          <w:szCs w:val="24"/>
        </w:rPr>
        <w:t xml:space="preserve">1 к настоящему Регламенту), размещенной на сайте Банка в информационно-телекоммуникационной сети «Интернет». </w:t>
      </w:r>
    </w:p>
    <w:p w14:paraId="3745B6DC" w14:textId="41C82783" w:rsidR="002202B3" w:rsidRPr="00336E0F" w:rsidRDefault="002202B3" w:rsidP="00CB0573">
      <w:pPr>
        <w:pStyle w:val="a3"/>
        <w:numPr>
          <w:ilvl w:val="0"/>
          <w:numId w:val="46"/>
        </w:numPr>
        <w:pBdr>
          <w:top w:val="nil"/>
          <w:left w:val="nil"/>
          <w:bottom w:val="nil"/>
          <w:right w:val="nil"/>
          <w:between w:val="nil"/>
          <w:bar w:val="nil"/>
        </w:pBdr>
        <w:spacing w:after="0" w:line="276" w:lineRule="auto"/>
        <w:rPr>
          <w:rFonts w:ascii="Times New Roman" w:hAnsi="Times New Roman" w:cs="Times New Roman"/>
          <w:sz w:val="24"/>
          <w:szCs w:val="24"/>
        </w:rPr>
      </w:pPr>
      <w:r w:rsidRPr="00336E0F">
        <w:rPr>
          <w:rFonts w:ascii="Times New Roman" w:hAnsi="Times New Roman" w:cs="Times New Roman"/>
          <w:sz w:val="24"/>
          <w:szCs w:val="24"/>
        </w:rPr>
        <w:t xml:space="preserve">Индивидуальная инвестиционная рекомендация действует в течение специального срок ее действия, определенного в самой Индивидуальной инвестиционной рекомендации. </w:t>
      </w:r>
    </w:p>
    <w:p w14:paraId="0884ED4B" w14:textId="467DE5C6" w:rsidR="002202B3" w:rsidRPr="00336E0F" w:rsidRDefault="002202B3" w:rsidP="00CB0573">
      <w:pPr>
        <w:pStyle w:val="a3"/>
        <w:numPr>
          <w:ilvl w:val="0"/>
          <w:numId w:val="46"/>
        </w:numPr>
        <w:pBdr>
          <w:top w:val="nil"/>
          <w:left w:val="nil"/>
          <w:bottom w:val="nil"/>
          <w:right w:val="nil"/>
          <w:between w:val="nil"/>
          <w:bar w:val="nil"/>
        </w:pBdr>
        <w:spacing w:after="0" w:line="276" w:lineRule="auto"/>
        <w:rPr>
          <w:rFonts w:ascii="Times New Roman" w:hAnsi="Times New Roman" w:cs="Times New Roman"/>
          <w:sz w:val="24"/>
          <w:szCs w:val="24"/>
        </w:rPr>
      </w:pPr>
      <w:r w:rsidRPr="00336E0F">
        <w:rPr>
          <w:rFonts w:ascii="Times New Roman" w:hAnsi="Times New Roman" w:cs="Times New Roman"/>
          <w:sz w:val="24"/>
          <w:szCs w:val="24"/>
        </w:rPr>
        <w:t xml:space="preserve">Индивидуальная инвестиционная рекомендация </w:t>
      </w:r>
      <w:r w:rsidRPr="00336E0F">
        <w:rPr>
          <w:rFonts w:ascii="Times New Roman" w:hAnsi="Times New Roman" w:cs="Times New Roman"/>
          <w:sz w:val="24"/>
          <w:szCs w:val="24"/>
          <w:lang w:val="en-US"/>
        </w:rPr>
        <w:t>c</w:t>
      </w:r>
      <w:r w:rsidRPr="00336E0F">
        <w:rPr>
          <w:rFonts w:ascii="Times New Roman" w:hAnsi="Times New Roman" w:cs="Times New Roman"/>
          <w:sz w:val="24"/>
          <w:szCs w:val="24"/>
        </w:rPr>
        <w:t>читается полученной с момента ее предоставления одним из Способов предоставления Индивидуальной инвестиционной рекомендации и документа с описанием Инвестиционного профиля</w:t>
      </w:r>
      <w:r w:rsidR="003649C5" w:rsidRPr="003649C5">
        <w:rPr>
          <w:rFonts w:ascii="Times New Roman" w:hAnsi="Times New Roman" w:cs="Times New Roman"/>
          <w:sz w:val="24"/>
          <w:szCs w:val="24"/>
        </w:rPr>
        <w:t>,</w:t>
      </w:r>
      <w:r w:rsidRPr="00336E0F">
        <w:rPr>
          <w:rFonts w:ascii="Times New Roman" w:hAnsi="Times New Roman" w:cs="Times New Roman"/>
          <w:sz w:val="24"/>
          <w:szCs w:val="24"/>
        </w:rPr>
        <w:t xml:space="preserve"> определенных в </w:t>
      </w:r>
      <w:r w:rsidR="003649C5">
        <w:rPr>
          <w:rFonts w:ascii="Times New Roman" w:hAnsi="Times New Roman" w:cs="Times New Roman"/>
          <w:sz w:val="24"/>
          <w:szCs w:val="24"/>
        </w:rPr>
        <w:t>пункт</w:t>
      </w:r>
      <w:r w:rsidRPr="00336E0F">
        <w:rPr>
          <w:rFonts w:ascii="Times New Roman" w:hAnsi="Times New Roman" w:cs="Times New Roman"/>
          <w:sz w:val="24"/>
          <w:szCs w:val="24"/>
        </w:rPr>
        <w:t xml:space="preserve">е </w:t>
      </w:r>
      <w:r w:rsidR="003649C5">
        <w:rPr>
          <w:rFonts w:ascii="Times New Roman" w:hAnsi="Times New Roman" w:cs="Times New Roman"/>
          <w:sz w:val="24"/>
          <w:szCs w:val="24"/>
        </w:rPr>
        <w:t>3</w:t>
      </w:r>
      <w:r w:rsidR="003649C5" w:rsidRPr="003649C5">
        <w:rPr>
          <w:rFonts w:ascii="Times New Roman" w:hAnsi="Times New Roman" w:cs="Times New Roman"/>
          <w:sz w:val="24"/>
          <w:szCs w:val="24"/>
        </w:rPr>
        <w:t>.2</w:t>
      </w:r>
      <w:r w:rsidRPr="00336E0F">
        <w:rPr>
          <w:rFonts w:ascii="Times New Roman" w:hAnsi="Times New Roman" w:cs="Times New Roman"/>
          <w:sz w:val="24"/>
          <w:szCs w:val="24"/>
        </w:rPr>
        <w:t xml:space="preserve"> настоящего Регламента.</w:t>
      </w:r>
    </w:p>
    <w:p w14:paraId="6E9001C7" w14:textId="699EC1E6" w:rsidR="002202B3" w:rsidRPr="00670410" w:rsidRDefault="009473B1" w:rsidP="009473B1">
      <w:pPr>
        <w:pStyle w:val="3"/>
        <w:numPr>
          <w:ilvl w:val="0"/>
          <w:numId w:val="41"/>
        </w:numPr>
        <w:pBdr>
          <w:top w:val="nil"/>
          <w:left w:val="nil"/>
          <w:bottom w:val="nil"/>
          <w:right w:val="nil"/>
          <w:between w:val="nil"/>
          <w:bar w:val="nil"/>
        </w:pBdr>
        <w:spacing w:before="200" w:line="276" w:lineRule="auto"/>
        <w:jc w:val="center"/>
        <w:rPr>
          <w:rFonts w:ascii="Times New Roman" w:hAnsi="Times New Roman" w:cs="Times New Roman"/>
          <w:b/>
          <w:bCs/>
          <w:color w:val="auto"/>
          <w:lang w:val="en-US"/>
        </w:rPr>
      </w:pPr>
      <w:bookmarkStart w:id="13" w:name="_Toc50379138"/>
      <w:bookmarkStart w:id="14" w:name="_Toc149584171"/>
      <w:bookmarkStart w:id="15" w:name="_Toc8"/>
      <w:r w:rsidRPr="00670410">
        <w:rPr>
          <w:rStyle w:val="21"/>
          <w:rFonts w:ascii="Times New Roman" w:hAnsi="Times New Roman" w:cs="Times New Roman"/>
          <w:b/>
          <w:bCs/>
          <w:color w:val="000000" w:themeColor="text1"/>
          <w:sz w:val="24"/>
          <w:szCs w:val="24"/>
        </w:rPr>
        <w:t>ВОЗНАГРАЖДЕНИЕ</w:t>
      </w:r>
      <w:bookmarkEnd w:id="13"/>
      <w:bookmarkEnd w:id="14"/>
      <w:bookmarkEnd w:id="15"/>
    </w:p>
    <w:p w14:paraId="25A11D97" w14:textId="77777777" w:rsidR="002202B3" w:rsidRPr="00670410" w:rsidRDefault="002202B3" w:rsidP="00CB0573">
      <w:pPr>
        <w:spacing w:line="276" w:lineRule="auto"/>
        <w:ind w:firstLine="709"/>
        <w:rPr>
          <w:rFonts w:ascii="Times New Roman" w:hAnsi="Times New Roman" w:cs="Times New Roman"/>
          <w:sz w:val="24"/>
          <w:szCs w:val="24"/>
          <w:lang w:val="en-US"/>
        </w:rPr>
      </w:pPr>
    </w:p>
    <w:p w14:paraId="30F8EBB8" w14:textId="77777777" w:rsidR="002202B3" w:rsidRPr="00670410" w:rsidRDefault="002202B3" w:rsidP="00CB0573">
      <w:pPr>
        <w:numPr>
          <w:ilvl w:val="1"/>
          <w:numId w:val="41"/>
        </w:numPr>
        <w:pBdr>
          <w:top w:val="nil"/>
          <w:left w:val="nil"/>
          <w:bottom w:val="nil"/>
          <w:right w:val="nil"/>
          <w:between w:val="nil"/>
          <w:bar w:val="nil"/>
        </w:pBdr>
        <w:spacing w:after="0" w:line="276" w:lineRule="auto"/>
        <w:ind w:left="0" w:firstLine="709"/>
        <w:rPr>
          <w:rFonts w:ascii="Times New Roman" w:hAnsi="Times New Roman" w:cs="Times New Roman"/>
          <w:sz w:val="24"/>
          <w:szCs w:val="24"/>
        </w:rPr>
      </w:pPr>
      <w:r w:rsidRPr="00670410">
        <w:rPr>
          <w:rFonts w:ascii="Times New Roman" w:hAnsi="Times New Roman" w:cs="Times New Roman"/>
          <w:sz w:val="24"/>
          <w:szCs w:val="24"/>
        </w:rPr>
        <w:t xml:space="preserve">Общая сумма вознаграждения, предусмотренного настоящим Регламентом, включает в себя сумму налога на добавленную стоимость по ставке, установленной действующим налоговым законодательством Российской Федерации. </w:t>
      </w:r>
      <w:r w:rsidRPr="00670410">
        <w:rPr>
          <w:rFonts w:ascii="Times New Roman" w:hAnsi="Times New Roman" w:cs="Times New Roman"/>
          <w:sz w:val="24"/>
          <w:szCs w:val="24"/>
        </w:rPr>
        <w:tab/>
      </w:r>
    </w:p>
    <w:p w14:paraId="5877BEB8" w14:textId="77777777" w:rsidR="002202B3" w:rsidRPr="00670410" w:rsidRDefault="002202B3" w:rsidP="00CB0573">
      <w:pPr>
        <w:numPr>
          <w:ilvl w:val="1"/>
          <w:numId w:val="41"/>
        </w:numPr>
        <w:pBdr>
          <w:top w:val="nil"/>
          <w:left w:val="nil"/>
          <w:bottom w:val="nil"/>
          <w:right w:val="nil"/>
          <w:between w:val="nil"/>
          <w:bar w:val="nil"/>
        </w:pBdr>
        <w:spacing w:after="0" w:line="276" w:lineRule="auto"/>
        <w:ind w:left="0" w:firstLine="709"/>
        <w:rPr>
          <w:rFonts w:ascii="Times New Roman" w:hAnsi="Times New Roman" w:cs="Times New Roman"/>
          <w:sz w:val="24"/>
          <w:szCs w:val="24"/>
        </w:rPr>
      </w:pPr>
      <w:r w:rsidRPr="00670410">
        <w:rPr>
          <w:rFonts w:ascii="Times New Roman" w:hAnsi="Times New Roman" w:cs="Times New Roman"/>
          <w:sz w:val="24"/>
          <w:szCs w:val="24"/>
        </w:rPr>
        <w:t>Вознаграждение, исчисленное в иностранной валюте, уплачивается Клиентом в российских рублях по курсу Банка России на дату оплаты.</w:t>
      </w:r>
    </w:p>
    <w:p w14:paraId="04DC80A0" w14:textId="01DAB01B" w:rsidR="002202B3" w:rsidRPr="00670410" w:rsidRDefault="002202B3" w:rsidP="00CB0573">
      <w:pPr>
        <w:numPr>
          <w:ilvl w:val="1"/>
          <w:numId w:val="41"/>
        </w:numPr>
        <w:pBdr>
          <w:top w:val="nil"/>
          <w:left w:val="nil"/>
          <w:bottom w:val="nil"/>
          <w:right w:val="nil"/>
          <w:between w:val="nil"/>
          <w:bar w:val="nil"/>
        </w:pBdr>
        <w:spacing w:after="0" w:line="276" w:lineRule="auto"/>
        <w:ind w:left="0" w:firstLine="709"/>
        <w:rPr>
          <w:rFonts w:ascii="Times New Roman" w:hAnsi="Times New Roman" w:cs="Times New Roman"/>
          <w:sz w:val="24"/>
          <w:szCs w:val="24"/>
        </w:rPr>
      </w:pPr>
      <w:r w:rsidRPr="00670410">
        <w:rPr>
          <w:rFonts w:ascii="Times New Roman" w:hAnsi="Times New Roman" w:cs="Times New Roman"/>
          <w:sz w:val="24"/>
          <w:szCs w:val="24"/>
        </w:rPr>
        <w:t xml:space="preserve">В течение 5 (пяти) рабочих дней со дня окончания календарного квартала Банк направляет Клиенту подписанный со своей стороны Отчет об оказанных услугах (далее – «Отчет») по форме Приложения №3 </w:t>
      </w:r>
      <w:r w:rsidR="004B5F43">
        <w:rPr>
          <w:rFonts w:ascii="Times New Roman" w:hAnsi="Times New Roman" w:cs="Times New Roman"/>
          <w:sz w:val="24"/>
          <w:szCs w:val="24"/>
        </w:rPr>
        <w:t xml:space="preserve">к Договору инвестиционного консультирования </w:t>
      </w:r>
      <w:r w:rsidR="00124CC6">
        <w:rPr>
          <w:rFonts w:ascii="Times New Roman" w:hAnsi="Times New Roman" w:cs="Times New Roman"/>
          <w:sz w:val="24"/>
          <w:szCs w:val="24"/>
        </w:rPr>
        <w:t xml:space="preserve">или по форме Приложения №3 к Договору инвестиционного консультирования юридических лиц </w:t>
      </w:r>
      <w:r w:rsidRPr="00670410">
        <w:rPr>
          <w:rFonts w:ascii="Times New Roman" w:hAnsi="Times New Roman" w:cs="Times New Roman"/>
          <w:sz w:val="24"/>
          <w:szCs w:val="24"/>
        </w:rPr>
        <w:t xml:space="preserve">в двух экземплярах на бумажном носителе. В течение 5 (пяти) рабочих дней со дня получения Отчета Клиент обязан подписать Отчет и представить один экземпляр подписанного Отчета Банку, а также оплатить Вознаграждение. </w:t>
      </w:r>
    </w:p>
    <w:p w14:paraId="1A3F1D32" w14:textId="77777777" w:rsidR="002202B3" w:rsidRPr="00670410" w:rsidRDefault="002202B3" w:rsidP="00CB0573">
      <w:pPr>
        <w:numPr>
          <w:ilvl w:val="1"/>
          <w:numId w:val="41"/>
        </w:numPr>
        <w:pBdr>
          <w:top w:val="nil"/>
          <w:left w:val="nil"/>
          <w:bottom w:val="nil"/>
          <w:right w:val="nil"/>
          <w:between w:val="nil"/>
          <w:bar w:val="nil"/>
        </w:pBdr>
        <w:spacing w:after="0" w:line="276" w:lineRule="auto"/>
        <w:ind w:left="0" w:firstLine="709"/>
        <w:rPr>
          <w:rFonts w:ascii="Times New Roman" w:hAnsi="Times New Roman" w:cs="Times New Roman"/>
          <w:sz w:val="24"/>
          <w:szCs w:val="24"/>
        </w:rPr>
      </w:pPr>
      <w:r w:rsidRPr="00670410">
        <w:rPr>
          <w:rFonts w:ascii="Times New Roman" w:hAnsi="Times New Roman" w:cs="Times New Roman"/>
          <w:sz w:val="24"/>
          <w:szCs w:val="24"/>
        </w:rPr>
        <w:lastRenderedPageBreak/>
        <w:t xml:space="preserve">В случае несогласия Клиента с суммой вознаграждения, указанной в Отчете, Клиент обязан в течение 5 (пяти) рабочих дней со дня получения Отчета предоставить Банку обоснованные и документально подтвержденные письменные возражения. Банк в течение 5 (пяти) календарных дней направляет Клиенту исправленный Отчет или несогласие с возражениями Клиента с обоснованием причин. Клиент и Банк обязаны приложить разумные усилия к устранению разногласий. При этом не подписание Клиентом Отчета и/или заявление Клиентом возражений в отношении суммы вознаграждения, указанной в Отчете, не освобождает Клиента от обязанности оплатить Вознаграждение в срок, установленный настоящим Договором. </w:t>
      </w:r>
    </w:p>
    <w:p w14:paraId="024FBAF2" w14:textId="77777777" w:rsidR="002202B3" w:rsidRPr="00670410" w:rsidRDefault="002202B3" w:rsidP="00CB0573">
      <w:pPr>
        <w:numPr>
          <w:ilvl w:val="1"/>
          <w:numId w:val="41"/>
        </w:numPr>
        <w:pBdr>
          <w:top w:val="nil"/>
          <w:left w:val="nil"/>
          <w:bottom w:val="nil"/>
          <w:right w:val="nil"/>
          <w:between w:val="nil"/>
          <w:bar w:val="nil"/>
        </w:pBdr>
        <w:spacing w:after="0" w:line="276" w:lineRule="auto"/>
        <w:ind w:left="0" w:firstLine="709"/>
        <w:rPr>
          <w:rFonts w:ascii="Times New Roman" w:hAnsi="Times New Roman" w:cs="Times New Roman"/>
          <w:sz w:val="24"/>
          <w:szCs w:val="24"/>
        </w:rPr>
      </w:pPr>
      <w:r w:rsidRPr="00670410">
        <w:rPr>
          <w:rFonts w:ascii="Times New Roman" w:hAnsi="Times New Roman" w:cs="Times New Roman"/>
          <w:sz w:val="24"/>
          <w:szCs w:val="24"/>
        </w:rPr>
        <w:t>В случае неоплаты Клиентом вознаграждения в течение 5 (пяти) рабочих дней со дня получения Отчета, Клиент уплачивает Банку пеню в размере 0,1% от суммы неоплаченного вознаграждения за каждый день просрочки. Если Клиент в установленные выше сроки не подписывает Отчет и не направляет Банку обоснованные и документально подтвержденные письменные возражения, Услуги считаются принятыми Клиентом, а Отчет считается подписанным Клиентом без возражений и замечаний.</w:t>
      </w:r>
    </w:p>
    <w:p w14:paraId="47C376BC" w14:textId="77777777" w:rsidR="002202B3" w:rsidRPr="00670410" w:rsidRDefault="002202B3" w:rsidP="00CB0573">
      <w:pPr>
        <w:numPr>
          <w:ilvl w:val="1"/>
          <w:numId w:val="41"/>
        </w:numPr>
        <w:pBdr>
          <w:top w:val="nil"/>
          <w:left w:val="nil"/>
          <w:bottom w:val="nil"/>
          <w:right w:val="nil"/>
          <w:between w:val="nil"/>
          <w:bar w:val="nil"/>
        </w:pBdr>
        <w:spacing w:after="0" w:line="276" w:lineRule="auto"/>
        <w:ind w:left="0" w:firstLine="709"/>
        <w:rPr>
          <w:rFonts w:ascii="Times New Roman" w:hAnsi="Times New Roman" w:cs="Times New Roman"/>
          <w:sz w:val="24"/>
          <w:szCs w:val="24"/>
        </w:rPr>
      </w:pPr>
      <w:r w:rsidRPr="00670410">
        <w:rPr>
          <w:rFonts w:ascii="Times New Roman" w:hAnsi="Times New Roman" w:cs="Times New Roman"/>
          <w:sz w:val="24"/>
          <w:szCs w:val="24"/>
        </w:rPr>
        <w:t>Клиент считается исполнившим обязательство по оплате вознаграждения с момента зачисления на счет Банка суммы вознаграждения в полном объеме.</w:t>
      </w:r>
    </w:p>
    <w:p w14:paraId="30AED335" w14:textId="77777777" w:rsidR="002202B3" w:rsidRPr="00670410" w:rsidRDefault="002202B3" w:rsidP="00CB0573">
      <w:pPr>
        <w:numPr>
          <w:ilvl w:val="1"/>
          <w:numId w:val="41"/>
        </w:numPr>
        <w:pBdr>
          <w:top w:val="nil"/>
          <w:left w:val="nil"/>
          <w:bottom w:val="nil"/>
          <w:right w:val="nil"/>
          <w:between w:val="nil"/>
          <w:bar w:val="nil"/>
        </w:pBdr>
        <w:spacing w:after="0" w:line="276" w:lineRule="auto"/>
        <w:ind w:left="0" w:firstLine="709"/>
        <w:rPr>
          <w:rFonts w:ascii="Times New Roman" w:hAnsi="Times New Roman" w:cs="Times New Roman"/>
          <w:sz w:val="24"/>
          <w:szCs w:val="24"/>
        </w:rPr>
      </w:pPr>
      <w:r w:rsidRPr="00670410">
        <w:rPr>
          <w:rFonts w:ascii="Times New Roman" w:hAnsi="Times New Roman" w:cs="Times New Roman"/>
          <w:sz w:val="24"/>
          <w:szCs w:val="24"/>
        </w:rPr>
        <w:t xml:space="preserve">Стороны вправе пересмотреть ставки вознаграждения Банка путем заключения дополнительного соглашения к настоящему Договору. </w:t>
      </w:r>
    </w:p>
    <w:p w14:paraId="3DE9589E" w14:textId="77777777" w:rsidR="002202B3" w:rsidRPr="00670410" w:rsidRDefault="002202B3" w:rsidP="00CB0573">
      <w:pPr>
        <w:numPr>
          <w:ilvl w:val="1"/>
          <w:numId w:val="41"/>
        </w:numPr>
        <w:pBdr>
          <w:top w:val="nil"/>
          <w:left w:val="nil"/>
          <w:bottom w:val="nil"/>
          <w:right w:val="nil"/>
          <w:between w:val="nil"/>
          <w:bar w:val="nil"/>
        </w:pBdr>
        <w:spacing w:after="0" w:line="276" w:lineRule="auto"/>
        <w:ind w:left="0" w:firstLine="709"/>
        <w:rPr>
          <w:rFonts w:ascii="Times New Roman" w:hAnsi="Times New Roman" w:cs="Times New Roman"/>
          <w:sz w:val="24"/>
          <w:szCs w:val="24"/>
        </w:rPr>
      </w:pPr>
      <w:r w:rsidRPr="00670410">
        <w:rPr>
          <w:rFonts w:ascii="Times New Roman" w:hAnsi="Times New Roman" w:cs="Times New Roman"/>
          <w:sz w:val="24"/>
          <w:szCs w:val="24"/>
        </w:rPr>
        <w:t>Стороны пришли к соглашению, что при оказании Банком Услуг по настоящему Договору, реализация которых облагается налогом на добавленную стоимость, Банк не выставляет в адрес Клиента счета-фактуры.</w:t>
      </w:r>
    </w:p>
    <w:p w14:paraId="3BF9805D" w14:textId="77777777" w:rsidR="002202B3" w:rsidRPr="00670410" w:rsidRDefault="002202B3" w:rsidP="00CB0573">
      <w:pPr>
        <w:numPr>
          <w:ilvl w:val="1"/>
          <w:numId w:val="41"/>
        </w:numPr>
        <w:pBdr>
          <w:top w:val="nil"/>
          <w:left w:val="nil"/>
          <w:bottom w:val="nil"/>
          <w:right w:val="nil"/>
          <w:between w:val="nil"/>
          <w:bar w:val="nil"/>
        </w:pBdr>
        <w:spacing w:after="0" w:line="276" w:lineRule="auto"/>
        <w:ind w:left="0" w:firstLine="709"/>
        <w:rPr>
          <w:rFonts w:ascii="Times New Roman" w:hAnsi="Times New Roman" w:cs="Times New Roman"/>
          <w:sz w:val="24"/>
          <w:szCs w:val="24"/>
        </w:rPr>
      </w:pPr>
      <w:r w:rsidRPr="00670410">
        <w:rPr>
          <w:rFonts w:ascii="Times New Roman" w:hAnsi="Times New Roman" w:cs="Times New Roman"/>
          <w:sz w:val="24"/>
          <w:szCs w:val="24"/>
        </w:rPr>
        <w:t>При сделках с ценными бумагами и/или производными финансовыми инструментами у Клиента могут возникнуть дополнительные расходы на выплату комиссий брокеру, депозитарию, организатору торговли, клиринговой организации в связи с заключением, исполнением, прекращением, в том числе досрочным, сделки с ценными бумагами и производными финансовыми инструментами. Клиент должен учитывать данные расходы и ознакомиться с тарифами указанных организаций до заключения сделки. С указанными расходами, возможно, ознакомиться на сайтах указанных организаций в сети Интернет.</w:t>
      </w:r>
    </w:p>
    <w:p w14:paraId="6DBE36E4" w14:textId="77777777" w:rsidR="002202B3" w:rsidRPr="00670410" w:rsidRDefault="002202B3" w:rsidP="00CB0573">
      <w:pPr>
        <w:numPr>
          <w:ilvl w:val="1"/>
          <w:numId w:val="41"/>
        </w:numPr>
        <w:pBdr>
          <w:top w:val="nil"/>
          <w:left w:val="nil"/>
          <w:bottom w:val="nil"/>
          <w:right w:val="nil"/>
          <w:between w:val="nil"/>
          <w:bar w:val="nil"/>
        </w:pBdr>
        <w:spacing w:after="0" w:line="276" w:lineRule="auto"/>
        <w:ind w:left="0" w:firstLine="709"/>
        <w:rPr>
          <w:rFonts w:ascii="Times New Roman" w:hAnsi="Times New Roman" w:cs="Times New Roman"/>
          <w:sz w:val="24"/>
          <w:szCs w:val="24"/>
        </w:rPr>
      </w:pPr>
      <w:r w:rsidRPr="00670410">
        <w:rPr>
          <w:rFonts w:ascii="Times New Roman" w:hAnsi="Times New Roman" w:cs="Times New Roman"/>
          <w:sz w:val="24"/>
          <w:szCs w:val="24"/>
        </w:rPr>
        <w:t xml:space="preserve">В случае, если Клиент в течение пяти дней с даты предоставления Отчета не предъявил мотивированных письменных возражений в отношении оказанных услуг, указанный Отчет и документы, подтверждающие его направление Клиенту, являются доказательством надлежащего исполнения Услуг Банком. </w:t>
      </w:r>
    </w:p>
    <w:p w14:paraId="354CB121" w14:textId="7376F74E" w:rsidR="002202B3" w:rsidRPr="00670410" w:rsidRDefault="002202B3" w:rsidP="00CB0573">
      <w:pPr>
        <w:numPr>
          <w:ilvl w:val="1"/>
          <w:numId w:val="41"/>
        </w:numPr>
        <w:pBdr>
          <w:top w:val="nil"/>
          <w:left w:val="nil"/>
          <w:bottom w:val="nil"/>
          <w:right w:val="nil"/>
          <w:between w:val="nil"/>
          <w:bar w:val="nil"/>
        </w:pBdr>
        <w:spacing w:after="0" w:line="276" w:lineRule="auto"/>
        <w:ind w:left="0" w:firstLine="709"/>
        <w:rPr>
          <w:rFonts w:ascii="Times New Roman" w:hAnsi="Times New Roman" w:cs="Times New Roman"/>
          <w:sz w:val="24"/>
          <w:szCs w:val="24"/>
        </w:rPr>
      </w:pPr>
      <w:r w:rsidRPr="00670410">
        <w:rPr>
          <w:rFonts w:ascii="Times New Roman" w:hAnsi="Times New Roman" w:cs="Times New Roman"/>
          <w:sz w:val="24"/>
          <w:szCs w:val="24"/>
        </w:rPr>
        <w:t>Порядок расчета вознаграждения определяется Договором.</w:t>
      </w:r>
    </w:p>
    <w:p w14:paraId="35FA60C0" w14:textId="615E7180" w:rsidR="00D31752" w:rsidRPr="00670410" w:rsidRDefault="00D31752" w:rsidP="00CB0573">
      <w:pPr>
        <w:pBdr>
          <w:top w:val="nil"/>
          <w:left w:val="nil"/>
          <w:bottom w:val="nil"/>
          <w:right w:val="nil"/>
          <w:between w:val="nil"/>
          <w:bar w:val="nil"/>
        </w:pBdr>
        <w:spacing w:after="0" w:line="276" w:lineRule="auto"/>
        <w:rPr>
          <w:rFonts w:ascii="Times New Roman" w:hAnsi="Times New Roman" w:cs="Times New Roman"/>
          <w:sz w:val="24"/>
          <w:szCs w:val="24"/>
        </w:rPr>
      </w:pPr>
    </w:p>
    <w:p w14:paraId="2C14F07A" w14:textId="21510C77" w:rsidR="00D31752" w:rsidRPr="00670410" w:rsidRDefault="009473B1" w:rsidP="009473B1">
      <w:pPr>
        <w:pStyle w:val="3"/>
        <w:numPr>
          <w:ilvl w:val="0"/>
          <w:numId w:val="41"/>
        </w:numPr>
        <w:pBdr>
          <w:top w:val="nil"/>
          <w:left w:val="nil"/>
          <w:bottom w:val="nil"/>
          <w:right w:val="nil"/>
          <w:between w:val="nil"/>
          <w:bar w:val="nil"/>
        </w:pBdr>
        <w:spacing w:before="200" w:line="276" w:lineRule="auto"/>
        <w:ind w:left="0" w:firstLine="709"/>
        <w:jc w:val="center"/>
        <w:rPr>
          <w:rFonts w:ascii="Times New Roman" w:hAnsi="Times New Roman" w:cs="Times New Roman"/>
          <w:b/>
          <w:bCs/>
          <w:color w:val="000000" w:themeColor="text1"/>
          <w:sz w:val="22"/>
          <w:szCs w:val="22"/>
        </w:rPr>
      </w:pPr>
      <w:bookmarkStart w:id="16" w:name="_Toc149584172"/>
      <w:r w:rsidRPr="00670410">
        <w:rPr>
          <w:rStyle w:val="21"/>
          <w:rFonts w:ascii="Times New Roman" w:hAnsi="Times New Roman" w:cs="Times New Roman"/>
          <w:b/>
          <w:bCs/>
          <w:color w:val="000000" w:themeColor="text1"/>
          <w:sz w:val="24"/>
          <w:szCs w:val="24"/>
        </w:rPr>
        <w:t>КОНФИДЕНЦИАЛЬНОСТЬ И ЗАЩИТА ПЕРСОНАЛЬНЫХ ДАННЫХ</w:t>
      </w:r>
      <w:bookmarkEnd w:id="16"/>
    </w:p>
    <w:p w14:paraId="3A5A3F47" w14:textId="77777777" w:rsidR="00D31752" w:rsidRPr="00670410" w:rsidRDefault="00D31752" w:rsidP="00CB0573">
      <w:pPr>
        <w:spacing w:line="276" w:lineRule="auto"/>
        <w:ind w:firstLine="709"/>
        <w:rPr>
          <w:rFonts w:ascii="Times New Roman" w:eastAsia="Times New Roman" w:hAnsi="Times New Roman" w:cs="Times New Roman"/>
          <w:sz w:val="24"/>
          <w:szCs w:val="24"/>
        </w:rPr>
      </w:pPr>
    </w:p>
    <w:p w14:paraId="333A6128" w14:textId="641FA1EE" w:rsidR="00D31752" w:rsidRPr="00CB0573" w:rsidRDefault="00D31752" w:rsidP="00CB0573">
      <w:pPr>
        <w:pStyle w:val="a3"/>
        <w:numPr>
          <w:ilvl w:val="0"/>
          <w:numId w:val="48"/>
        </w:numPr>
        <w:spacing w:line="276" w:lineRule="auto"/>
        <w:rPr>
          <w:rFonts w:ascii="Times New Roman" w:hAnsi="Times New Roman" w:cs="Times New Roman"/>
          <w:sz w:val="24"/>
          <w:szCs w:val="24"/>
        </w:rPr>
      </w:pPr>
      <w:r w:rsidRPr="00CB0573">
        <w:rPr>
          <w:rFonts w:ascii="Times New Roman" w:hAnsi="Times New Roman" w:cs="Times New Roman"/>
          <w:sz w:val="24"/>
          <w:szCs w:val="24"/>
        </w:rPr>
        <w:t xml:space="preserve">Стороны заявляют, что содержание Договора, Регламента, </w:t>
      </w:r>
      <w:r w:rsidR="00670410" w:rsidRPr="00CB0573">
        <w:rPr>
          <w:rFonts w:ascii="Times New Roman" w:hAnsi="Times New Roman" w:cs="Times New Roman"/>
          <w:sz w:val="24"/>
          <w:szCs w:val="24"/>
        </w:rPr>
        <w:t>П</w:t>
      </w:r>
      <w:r w:rsidRPr="00CB0573">
        <w:rPr>
          <w:rFonts w:ascii="Times New Roman" w:hAnsi="Times New Roman" w:cs="Times New Roman"/>
          <w:sz w:val="24"/>
          <w:szCs w:val="24"/>
        </w:rPr>
        <w:t>риложений к нему и всех других документов, относящихся к Договору, считаются конфиденциальными и раскрываются третьим лицам только в случаях, предусмотренных действующим законодательством Российской Федерации.</w:t>
      </w:r>
    </w:p>
    <w:p w14:paraId="61AE179E" w14:textId="04718FE4" w:rsidR="00D31752" w:rsidRPr="00CB0573" w:rsidRDefault="00D31752" w:rsidP="00CB0573">
      <w:pPr>
        <w:pStyle w:val="a3"/>
        <w:numPr>
          <w:ilvl w:val="0"/>
          <w:numId w:val="48"/>
        </w:numPr>
        <w:spacing w:line="276" w:lineRule="auto"/>
        <w:rPr>
          <w:rFonts w:ascii="Times New Roman" w:hAnsi="Times New Roman" w:cs="Times New Roman"/>
          <w:sz w:val="24"/>
          <w:szCs w:val="24"/>
        </w:rPr>
      </w:pPr>
      <w:r w:rsidRPr="00CB0573">
        <w:rPr>
          <w:rFonts w:ascii="Times New Roman" w:hAnsi="Times New Roman" w:cs="Times New Roman"/>
          <w:sz w:val="24"/>
          <w:szCs w:val="24"/>
        </w:rPr>
        <w:lastRenderedPageBreak/>
        <w:t xml:space="preserve">Стороны могут обмениваться информационными сообщениями путем вручения </w:t>
      </w:r>
      <w:proofErr w:type="spellStart"/>
      <w:r w:rsidRPr="00CB0573">
        <w:rPr>
          <w:rFonts w:ascii="Times New Roman" w:hAnsi="Times New Roman" w:cs="Times New Roman"/>
          <w:sz w:val="24"/>
          <w:szCs w:val="24"/>
        </w:rPr>
        <w:t>окументов</w:t>
      </w:r>
      <w:proofErr w:type="spellEnd"/>
      <w:r w:rsidRPr="00CB0573">
        <w:rPr>
          <w:rFonts w:ascii="Times New Roman" w:hAnsi="Times New Roman" w:cs="Times New Roman"/>
          <w:sz w:val="24"/>
          <w:szCs w:val="24"/>
        </w:rPr>
        <w:t xml:space="preserve"> лично (получателем со стороны Клиента может выступать Клиент либо его уполномоченный представитель, от имени Банка получателем может выступить Уполномоченный сотрудник Банка), а также с использованием почтовой, факсимильной либо электронной связи в соответствии с контактной информацией, указанной в разделе 5 настоящего Регламента. </w:t>
      </w:r>
    </w:p>
    <w:p w14:paraId="6ECCEB4D" w14:textId="335327F7" w:rsidR="00D31752" w:rsidRPr="00CB0573" w:rsidRDefault="00D31752" w:rsidP="00CB0573">
      <w:pPr>
        <w:pStyle w:val="a3"/>
        <w:numPr>
          <w:ilvl w:val="0"/>
          <w:numId w:val="48"/>
        </w:numPr>
        <w:spacing w:line="276" w:lineRule="auto"/>
        <w:rPr>
          <w:rFonts w:ascii="Times New Roman" w:hAnsi="Times New Roman" w:cs="Times New Roman"/>
          <w:sz w:val="24"/>
          <w:szCs w:val="24"/>
        </w:rPr>
      </w:pPr>
      <w:r w:rsidRPr="00CB0573">
        <w:rPr>
          <w:rFonts w:ascii="Times New Roman" w:hAnsi="Times New Roman" w:cs="Times New Roman"/>
          <w:sz w:val="24"/>
          <w:szCs w:val="24"/>
        </w:rPr>
        <w:t>ПАО «</w:t>
      </w:r>
      <w:proofErr w:type="spellStart"/>
      <w:r w:rsidRPr="00CB0573">
        <w:rPr>
          <w:rFonts w:ascii="Times New Roman" w:hAnsi="Times New Roman" w:cs="Times New Roman"/>
          <w:sz w:val="24"/>
          <w:szCs w:val="24"/>
        </w:rPr>
        <w:t>Совкомбанк</w:t>
      </w:r>
      <w:proofErr w:type="spellEnd"/>
      <w:r w:rsidRPr="00CB0573">
        <w:rPr>
          <w:rFonts w:ascii="Times New Roman" w:hAnsi="Times New Roman" w:cs="Times New Roman"/>
          <w:sz w:val="24"/>
          <w:szCs w:val="24"/>
        </w:rPr>
        <w:t xml:space="preserve">» обязуется ограничить круг своих сотрудников, допущенных к сведениям о Клиентах, числом, необходимым для выполнения обязательств, предусмотренных настоящим Регламентом.  </w:t>
      </w:r>
    </w:p>
    <w:p w14:paraId="466BE02F" w14:textId="6355D6CD" w:rsidR="00D31752" w:rsidRPr="00CB0573" w:rsidRDefault="00D31752" w:rsidP="00CB0573">
      <w:pPr>
        <w:pStyle w:val="a3"/>
        <w:numPr>
          <w:ilvl w:val="0"/>
          <w:numId w:val="48"/>
        </w:numPr>
        <w:spacing w:line="276" w:lineRule="auto"/>
        <w:rPr>
          <w:rFonts w:ascii="Times New Roman" w:hAnsi="Times New Roman" w:cs="Times New Roman"/>
          <w:sz w:val="24"/>
          <w:szCs w:val="24"/>
        </w:rPr>
      </w:pPr>
      <w:r w:rsidRPr="00CB0573">
        <w:rPr>
          <w:rFonts w:ascii="Times New Roman" w:hAnsi="Times New Roman" w:cs="Times New Roman"/>
          <w:sz w:val="24"/>
          <w:szCs w:val="24"/>
        </w:rPr>
        <w:t>ПАО «</w:t>
      </w:r>
      <w:proofErr w:type="spellStart"/>
      <w:r w:rsidRPr="00CB0573">
        <w:rPr>
          <w:rFonts w:ascii="Times New Roman" w:hAnsi="Times New Roman" w:cs="Times New Roman"/>
          <w:sz w:val="24"/>
          <w:szCs w:val="24"/>
        </w:rPr>
        <w:t>Совкомбанк</w:t>
      </w:r>
      <w:proofErr w:type="spellEnd"/>
      <w:r w:rsidRPr="00CB0573">
        <w:rPr>
          <w:rFonts w:ascii="Times New Roman" w:hAnsi="Times New Roman" w:cs="Times New Roman"/>
          <w:sz w:val="24"/>
          <w:szCs w:val="24"/>
        </w:rPr>
        <w:t xml:space="preserve">» обязуется не раскрывать третьим лицам сведения об операциях, счетах и реквизитах Клиента, кроме случаев, когда раскрытие таких сведений прямо разрешено самим Клиентом или вытекает из необходимости выполнить его поручение, а также в случаях, предусмотренных действующим законодательством РФ.  </w:t>
      </w:r>
    </w:p>
    <w:p w14:paraId="3384449D" w14:textId="50D32D66" w:rsidR="00D31752" w:rsidRPr="00CB0573" w:rsidRDefault="00D31752" w:rsidP="00CB0573">
      <w:pPr>
        <w:pStyle w:val="a3"/>
        <w:numPr>
          <w:ilvl w:val="0"/>
          <w:numId w:val="48"/>
        </w:numPr>
        <w:spacing w:line="276" w:lineRule="auto"/>
        <w:rPr>
          <w:rFonts w:ascii="Times New Roman" w:hAnsi="Times New Roman" w:cs="Times New Roman"/>
          <w:sz w:val="24"/>
          <w:szCs w:val="24"/>
        </w:rPr>
      </w:pPr>
      <w:r w:rsidRPr="00CB0573">
        <w:rPr>
          <w:rFonts w:ascii="Times New Roman" w:hAnsi="Times New Roman" w:cs="Times New Roman"/>
          <w:sz w:val="24"/>
          <w:szCs w:val="24"/>
        </w:rPr>
        <w:t>Клиент обязуется не передавать третьим лицам без письменного согласия ПАО «</w:t>
      </w:r>
      <w:proofErr w:type="spellStart"/>
      <w:r w:rsidRPr="00CB0573">
        <w:rPr>
          <w:rFonts w:ascii="Times New Roman" w:hAnsi="Times New Roman" w:cs="Times New Roman"/>
          <w:sz w:val="24"/>
          <w:szCs w:val="24"/>
        </w:rPr>
        <w:t>Совкомбанк</w:t>
      </w:r>
      <w:proofErr w:type="spellEnd"/>
      <w:r w:rsidRPr="00CB0573">
        <w:rPr>
          <w:rFonts w:ascii="Times New Roman" w:hAnsi="Times New Roman" w:cs="Times New Roman"/>
          <w:sz w:val="24"/>
          <w:szCs w:val="24"/>
        </w:rPr>
        <w:t xml:space="preserve">» любые сведения, которые станут ему известны в связи исполнением положений настоящего Регламента, если только такое разглашение прямо не связано с необходимостью защиты собственных интересов в установленном законодательством РФ порядке. </w:t>
      </w:r>
    </w:p>
    <w:p w14:paraId="74491732" w14:textId="5572C446" w:rsidR="00D31752" w:rsidRPr="00CB0573" w:rsidRDefault="00D31752" w:rsidP="00CB0573">
      <w:pPr>
        <w:pStyle w:val="a3"/>
        <w:numPr>
          <w:ilvl w:val="0"/>
          <w:numId w:val="48"/>
        </w:numPr>
        <w:spacing w:line="276" w:lineRule="auto"/>
        <w:rPr>
          <w:rFonts w:ascii="Times New Roman" w:hAnsi="Times New Roman" w:cs="Times New Roman"/>
          <w:sz w:val="24"/>
          <w:szCs w:val="24"/>
        </w:rPr>
      </w:pPr>
      <w:r w:rsidRPr="00CB0573">
        <w:rPr>
          <w:rFonts w:ascii="Times New Roman" w:hAnsi="Times New Roman" w:cs="Times New Roman"/>
          <w:sz w:val="24"/>
          <w:szCs w:val="24"/>
        </w:rPr>
        <w:t>Кроме того, Клиент обязуется не разглашать информацию о номерах и состоянии своих счетов. Если у Клиента появились подозрения о том, что данная информация стала известна неуполномоченным на то в рамках настоящего Регламента третьим лицам, Клиент обязан немедленно обратиться в ПАО «</w:t>
      </w:r>
      <w:proofErr w:type="spellStart"/>
      <w:r w:rsidRPr="00CB0573">
        <w:rPr>
          <w:rFonts w:ascii="Times New Roman" w:hAnsi="Times New Roman" w:cs="Times New Roman"/>
          <w:sz w:val="24"/>
          <w:szCs w:val="24"/>
        </w:rPr>
        <w:t>Совкомбанк</w:t>
      </w:r>
      <w:proofErr w:type="spellEnd"/>
      <w:r w:rsidRPr="00CB0573">
        <w:rPr>
          <w:rFonts w:ascii="Times New Roman" w:hAnsi="Times New Roman" w:cs="Times New Roman"/>
          <w:sz w:val="24"/>
          <w:szCs w:val="24"/>
        </w:rPr>
        <w:t>» для блокировки операций по данным счетам и замены номеров счетов, если такие счета открыты в ПАО «</w:t>
      </w:r>
      <w:proofErr w:type="spellStart"/>
      <w:r w:rsidRPr="00CB0573">
        <w:rPr>
          <w:rFonts w:ascii="Times New Roman" w:hAnsi="Times New Roman" w:cs="Times New Roman"/>
          <w:sz w:val="24"/>
          <w:szCs w:val="24"/>
        </w:rPr>
        <w:t>Совкомбанк</w:t>
      </w:r>
      <w:proofErr w:type="spellEnd"/>
      <w:r w:rsidRPr="00CB0573">
        <w:rPr>
          <w:rFonts w:ascii="Times New Roman" w:hAnsi="Times New Roman" w:cs="Times New Roman"/>
          <w:sz w:val="24"/>
          <w:szCs w:val="24"/>
        </w:rPr>
        <w:t xml:space="preserve">». Клиент самостоятельно несет риск убытков, вызванных неисполнением требований настоящего пункта.  </w:t>
      </w:r>
    </w:p>
    <w:p w14:paraId="330BC30A" w14:textId="4D52D1FC" w:rsidR="00D31752" w:rsidRPr="00CB0573" w:rsidRDefault="00D31752" w:rsidP="00CB0573">
      <w:pPr>
        <w:pStyle w:val="a3"/>
        <w:numPr>
          <w:ilvl w:val="0"/>
          <w:numId w:val="48"/>
        </w:numPr>
        <w:spacing w:line="276" w:lineRule="auto"/>
        <w:rPr>
          <w:rFonts w:ascii="Times New Roman" w:hAnsi="Times New Roman" w:cs="Times New Roman"/>
          <w:sz w:val="24"/>
          <w:szCs w:val="24"/>
        </w:rPr>
      </w:pPr>
      <w:r w:rsidRPr="00CB0573">
        <w:rPr>
          <w:rFonts w:ascii="Times New Roman" w:hAnsi="Times New Roman" w:cs="Times New Roman"/>
          <w:sz w:val="24"/>
          <w:szCs w:val="24"/>
        </w:rPr>
        <w:t>В случае использования ПАО «</w:t>
      </w:r>
      <w:proofErr w:type="spellStart"/>
      <w:r w:rsidRPr="00CB0573">
        <w:rPr>
          <w:rFonts w:ascii="Times New Roman" w:hAnsi="Times New Roman" w:cs="Times New Roman"/>
          <w:sz w:val="24"/>
          <w:szCs w:val="24"/>
        </w:rPr>
        <w:t>Совкомбанк</w:t>
      </w:r>
      <w:proofErr w:type="spellEnd"/>
      <w:r w:rsidRPr="00CB0573">
        <w:rPr>
          <w:rFonts w:ascii="Times New Roman" w:hAnsi="Times New Roman" w:cs="Times New Roman"/>
          <w:sz w:val="24"/>
          <w:szCs w:val="24"/>
        </w:rPr>
        <w:t xml:space="preserve">» в порядке, </w:t>
      </w:r>
      <w:proofErr w:type="spellStart"/>
      <w:r w:rsidRPr="00CB0573">
        <w:rPr>
          <w:rFonts w:ascii="Times New Roman" w:hAnsi="Times New Roman" w:cs="Times New Roman"/>
          <w:sz w:val="24"/>
          <w:szCs w:val="24"/>
        </w:rPr>
        <w:t>предусмотреном</w:t>
      </w:r>
      <w:proofErr w:type="spellEnd"/>
      <w:r w:rsidRPr="00CB0573">
        <w:rPr>
          <w:rFonts w:ascii="Times New Roman" w:hAnsi="Times New Roman" w:cs="Times New Roman"/>
          <w:sz w:val="24"/>
          <w:szCs w:val="24"/>
        </w:rPr>
        <w:t xml:space="preserve"> настоящим Регламентом, Приложений к нему, незащищенных (открытых) каналов связи для обмена сообщениями с Клиентом, в том числе, но, не ограничиваясь, электронной почты для целей направления Клиенту отчетности, уведомлений, требований, претензий, иных документов и юридически значимых сообщений, ПАО «</w:t>
      </w:r>
      <w:proofErr w:type="spellStart"/>
      <w:r w:rsidRPr="00CB0573">
        <w:rPr>
          <w:rFonts w:ascii="Times New Roman" w:hAnsi="Times New Roman" w:cs="Times New Roman"/>
          <w:sz w:val="24"/>
          <w:szCs w:val="24"/>
        </w:rPr>
        <w:t>Совкомбанк</w:t>
      </w:r>
      <w:proofErr w:type="spellEnd"/>
      <w:r w:rsidRPr="00CB0573">
        <w:rPr>
          <w:rFonts w:ascii="Times New Roman" w:hAnsi="Times New Roman" w:cs="Times New Roman"/>
          <w:sz w:val="24"/>
          <w:szCs w:val="24"/>
        </w:rPr>
        <w:t xml:space="preserve">» не несет ответственности за доступ третьих лиц к передаваемой таким способом информации. </w:t>
      </w:r>
    </w:p>
    <w:p w14:paraId="6546236F" w14:textId="01970E14" w:rsidR="00D31752" w:rsidRPr="00CB0573" w:rsidRDefault="00D31752" w:rsidP="00CB0573">
      <w:pPr>
        <w:pStyle w:val="a3"/>
        <w:numPr>
          <w:ilvl w:val="0"/>
          <w:numId w:val="48"/>
        </w:numPr>
        <w:spacing w:line="276" w:lineRule="auto"/>
        <w:rPr>
          <w:rFonts w:ascii="Times New Roman" w:hAnsi="Times New Roman" w:cs="Times New Roman"/>
          <w:sz w:val="24"/>
          <w:szCs w:val="24"/>
        </w:rPr>
      </w:pPr>
      <w:r w:rsidRPr="00CB0573">
        <w:rPr>
          <w:rFonts w:ascii="Times New Roman" w:hAnsi="Times New Roman" w:cs="Times New Roman"/>
          <w:sz w:val="24"/>
          <w:szCs w:val="24"/>
        </w:rPr>
        <w:t>Заключая Договор, Клиент подтверждает принятие им на себя всех возникающих в связи с этим рисков, включая риск доступа неуполномоченных лиц к конфиденциальной информации Клиента, в том числе к сведениям об операциях, счетах, активах Клиента, персональным данным Клиента.</w:t>
      </w:r>
    </w:p>
    <w:p w14:paraId="4ECA3A22" w14:textId="7AEABA4D" w:rsidR="00D31752" w:rsidRPr="00670410" w:rsidRDefault="009473B1" w:rsidP="009473B1">
      <w:pPr>
        <w:pStyle w:val="3"/>
        <w:pBdr>
          <w:top w:val="nil"/>
          <w:left w:val="nil"/>
          <w:bottom w:val="nil"/>
          <w:right w:val="nil"/>
          <w:between w:val="nil"/>
          <w:bar w:val="nil"/>
        </w:pBdr>
        <w:spacing w:before="200" w:line="276" w:lineRule="auto"/>
        <w:ind w:left="350"/>
        <w:jc w:val="center"/>
        <w:rPr>
          <w:rStyle w:val="21"/>
          <w:rFonts w:ascii="Times New Roman" w:hAnsi="Times New Roman" w:cs="Times New Roman"/>
          <w:b/>
          <w:bCs/>
          <w:color w:val="000000" w:themeColor="text1"/>
          <w:sz w:val="24"/>
          <w:szCs w:val="24"/>
        </w:rPr>
      </w:pPr>
      <w:bookmarkStart w:id="17" w:name="_Toc149584173"/>
      <w:r>
        <w:rPr>
          <w:rStyle w:val="21"/>
          <w:rFonts w:ascii="Times New Roman" w:hAnsi="Times New Roman" w:cs="Times New Roman"/>
          <w:b/>
          <w:bCs/>
          <w:color w:val="000000" w:themeColor="text1"/>
          <w:sz w:val="24"/>
          <w:szCs w:val="24"/>
        </w:rPr>
        <w:t>7</w:t>
      </w:r>
      <w:r>
        <w:rPr>
          <w:rStyle w:val="21"/>
          <w:rFonts w:ascii="Times New Roman" w:hAnsi="Times New Roman" w:cs="Times New Roman"/>
          <w:b/>
          <w:bCs/>
          <w:color w:val="000000" w:themeColor="text1"/>
          <w:sz w:val="24"/>
          <w:szCs w:val="24"/>
          <w:lang w:val="en-US"/>
        </w:rPr>
        <w:t>.</w:t>
      </w:r>
      <w:r>
        <w:rPr>
          <w:rStyle w:val="21"/>
          <w:rFonts w:ascii="Times New Roman" w:hAnsi="Times New Roman" w:cs="Times New Roman"/>
          <w:b/>
          <w:bCs/>
          <w:color w:val="000000" w:themeColor="text1"/>
          <w:sz w:val="24"/>
          <w:szCs w:val="24"/>
        </w:rPr>
        <w:t xml:space="preserve"> </w:t>
      </w:r>
      <w:r w:rsidRPr="00670410">
        <w:rPr>
          <w:rStyle w:val="21"/>
          <w:rFonts w:ascii="Times New Roman" w:hAnsi="Times New Roman" w:cs="Times New Roman"/>
          <w:b/>
          <w:bCs/>
          <w:color w:val="000000" w:themeColor="text1"/>
          <w:sz w:val="24"/>
          <w:szCs w:val="24"/>
        </w:rPr>
        <w:t>УСЛОВИЯ ПРЕКРАЩЕНИЯ ОКАЗАНИЯ УСЛУГ</w:t>
      </w:r>
      <w:bookmarkEnd w:id="17"/>
    </w:p>
    <w:p w14:paraId="3F24F7E7" w14:textId="77777777" w:rsidR="00D31752" w:rsidRPr="00670410" w:rsidRDefault="00D31752" w:rsidP="00CB0573">
      <w:pPr>
        <w:spacing w:line="276" w:lineRule="auto"/>
        <w:ind w:firstLine="709"/>
        <w:rPr>
          <w:rFonts w:ascii="Times New Roman" w:hAnsi="Times New Roman" w:cs="Times New Roman"/>
          <w:sz w:val="24"/>
          <w:szCs w:val="24"/>
          <w:lang w:val="en-US"/>
        </w:rPr>
      </w:pPr>
    </w:p>
    <w:p w14:paraId="49D73FA6" w14:textId="3ECBFB96" w:rsidR="00124CC6" w:rsidRDefault="00D31752" w:rsidP="00CB0573">
      <w:pPr>
        <w:pStyle w:val="a3"/>
        <w:numPr>
          <w:ilvl w:val="0"/>
          <w:numId w:val="51"/>
        </w:numPr>
        <w:pBdr>
          <w:top w:val="nil"/>
          <w:left w:val="nil"/>
          <w:bottom w:val="nil"/>
          <w:right w:val="nil"/>
          <w:between w:val="nil"/>
          <w:bar w:val="nil"/>
        </w:pBdr>
        <w:spacing w:after="0" w:line="276" w:lineRule="auto"/>
        <w:rPr>
          <w:rFonts w:ascii="Times New Roman" w:hAnsi="Times New Roman" w:cs="Times New Roman"/>
          <w:sz w:val="24"/>
          <w:szCs w:val="24"/>
        </w:rPr>
      </w:pPr>
      <w:r w:rsidRPr="00336E0F">
        <w:rPr>
          <w:rFonts w:ascii="Times New Roman" w:hAnsi="Times New Roman" w:cs="Times New Roman"/>
          <w:sz w:val="24"/>
          <w:szCs w:val="24"/>
        </w:rPr>
        <w:t>Договор, может быть, расторгнут как по соглашению Сторон, так и в одностороннем порядке. При отказе от Договора в одностороннем порядке, по инициативе одной из Сторон, эта Сторона должна направить соответствующее письменное уведомление другой Стороне не менее чем за 30 (тридцать) календарных дней до предполагаемой даты расторжения Договора.</w:t>
      </w:r>
    </w:p>
    <w:p w14:paraId="2E702E47" w14:textId="0F945D98" w:rsidR="00D31752" w:rsidRPr="00336E0F" w:rsidRDefault="00D31752" w:rsidP="00CB0573">
      <w:pPr>
        <w:pStyle w:val="a3"/>
        <w:pBdr>
          <w:top w:val="nil"/>
          <w:left w:val="nil"/>
          <w:bottom w:val="nil"/>
          <w:right w:val="nil"/>
          <w:between w:val="nil"/>
          <w:bar w:val="nil"/>
        </w:pBdr>
        <w:spacing w:after="0" w:line="276" w:lineRule="auto"/>
        <w:ind w:left="360"/>
        <w:rPr>
          <w:rFonts w:ascii="Times New Roman" w:hAnsi="Times New Roman" w:cs="Times New Roman"/>
          <w:sz w:val="24"/>
          <w:szCs w:val="24"/>
        </w:rPr>
      </w:pPr>
      <w:r w:rsidRPr="00336E0F">
        <w:rPr>
          <w:rFonts w:ascii="Times New Roman" w:hAnsi="Times New Roman" w:cs="Times New Roman"/>
          <w:sz w:val="24"/>
          <w:szCs w:val="24"/>
        </w:rPr>
        <w:lastRenderedPageBreak/>
        <w:t>Банк имеет право в одностороннем порядке приостановить или отказаться от исполнения обязательств по оказанию Услуг инвестиционного консультирования, полностью или частично, без уведомления Клиента в следующих случаях:</w:t>
      </w:r>
    </w:p>
    <w:p w14:paraId="6313385E" w14:textId="77777777" w:rsidR="00970D80" w:rsidRPr="00336E0F" w:rsidRDefault="00970D80" w:rsidP="00CB0573">
      <w:pPr>
        <w:pBdr>
          <w:top w:val="nil"/>
          <w:left w:val="nil"/>
          <w:bottom w:val="nil"/>
          <w:right w:val="nil"/>
          <w:between w:val="nil"/>
          <w:bar w:val="nil"/>
        </w:pBdr>
        <w:spacing w:after="0" w:line="276" w:lineRule="auto"/>
        <w:rPr>
          <w:rFonts w:ascii="Times New Roman" w:hAnsi="Times New Roman" w:cs="Times New Roman"/>
          <w:sz w:val="24"/>
          <w:szCs w:val="24"/>
        </w:rPr>
      </w:pPr>
    </w:p>
    <w:p w14:paraId="20AC374E" w14:textId="2A9AA7B1" w:rsidR="00D31752" w:rsidRPr="00336E0F" w:rsidRDefault="00D31752" w:rsidP="00CB0573">
      <w:pPr>
        <w:pStyle w:val="a3"/>
        <w:numPr>
          <w:ilvl w:val="2"/>
          <w:numId w:val="51"/>
        </w:numPr>
        <w:pBdr>
          <w:top w:val="nil"/>
          <w:left w:val="nil"/>
          <w:bottom w:val="nil"/>
          <w:right w:val="nil"/>
          <w:between w:val="nil"/>
          <w:bar w:val="nil"/>
        </w:pBdr>
        <w:spacing w:after="0" w:line="276" w:lineRule="auto"/>
        <w:rPr>
          <w:rFonts w:ascii="Times New Roman" w:hAnsi="Times New Roman" w:cs="Times New Roman"/>
          <w:sz w:val="24"/>
          <w:szCs w:val="24"/>
        </w:rPr>
      </w:pPr>
      <w:r w:rsidRPr="00336E0F">
        <w:rPr>
          <w:rFonts w:ascii="Times New Roman" w:hAnsi="Times New Roman" w:cs="Times New Roman"/>
          <w:sz w:val="24"/>
          <w:szCs w:val="24"/>
        </w:rPr>
        <w:t xml:space="preserve">Неисполнение со стороны Клиента обязательств по Договору, либо наличия обстоятельств, очевидно свидетельствующих о том, что исполнение не будет произведено в установленный срок; </w:t>
      </w:r>
    </w:p>
    <w:p w14:paraId="09D27931" w14:textId="309EAA7C" w:rsidR="00D31752" w:rsidRPr="00336E0F" w:rsidRDefault="00D31752" w:rsidP="00CB0573">
      <w:pPr>
        <w:pStyle w:val="a3"/>
        <w:numPr>
          <w:ilvl w:val="2"/>
          <w:numId w:val="51"/>
        </w:numPr>
        <w:pBdr>
          <w:top w:val="nil"/>
          <w:left w:val="nil"/>
          <w:bottom w:val="nil"/>
          <w:right w:val="nil"/>
          <w:between w:val="nil"/>
          <w:bar w:val="nil"/>
        </w:pBdr>
        <w:spacing w:after="0" w:line="276" w:lineRule="auto"/>
        <w:rPr>
          <w:rFonts w:ascii="Times New Roman" w:hAnsi="Times New Roman" w:cs="Times New Roman"/>
          <w:sz w:val="24"/>
          <w:szCs w:val="24"/>
        </w:rPr>
      </w:pPr>
      <w:r w:rsidRPr="00336E0F">
        <w:rPr>
          <w:rFonts w:ascii="Times New Roman" w:hAnsi="Times New Roman" w:cs="Times New Roman"/>
          <w:sz w:val="24"/>
          <w:szCs w:val="24"/>
        </w:rPr>
        <w:t xml:space="preserve">Наличия у Банка информации о раскрытии информации и (или) возможном раскрытии конфиденциальной информации, связанной с оказанием Услуг; </w:t>
      </w:r>
    </w:p>
    <w:p w14:paraId="6A7FF5B6" w14:textId="30667AD5" w:rsidR="00D31752" w:rsidRPr="00336E0F" w:rsidRDefault="00D31752" w:rsidP="00CB0573">
      <w:pPr>
        <w:pStyle w:val="a3"/>
        <w:numPr>
          <w:ilvl w:val="2"/>
          <w:numId w:val="51"/>
        </w:numPr>
        <w:pBdr>
          <w:top w:val="nil"/>
          <w:left w:val="nil"/>
          <w:bottom w:val="nil"/>
          <w:right w:val="nil"/>
          <w:between w:val="nil"/>
          <w:bar w:val="nil"/>
        </w:pBdr>
        <w:spacing w:after="0" w:line="276" w:lineRule="auto"/>
        <w:rPr>
          <w:rFonts w:ascii="Times New Roman" w:hAnsi="Times New Roman" w:cs="Times New Roman"/>
          <w:sz w:val="24"/>
          <w:szCs w:val="24"/>
        </w:rPr>
      </w:pPr>
      <w:r w:rsidRPr="00336E0F">
        <w:rPr>
          <w:rFonts w:ascii="Times New Roman" w:hAnsi="Times New Roman" w:cs="Times New Roman"/>
          <w:sz w:val="24"/>
          <w:szCs w:val="24"/>
        </w:rPr>
        <w:t>Возникновения спорных претензионных ситуаций в связи с правоотношениями Сторон по Договору, в том числе, в связи оказанием Банком услуг, не являющихся предметом Договора, до разрешения указанных спорных ситуаций, либо до достижения Сторонами промежуточного соглашения;</w:t>
      </w:r>
    </w:p>
    <w:p w14:paraId="4A0227B3" w14:textId="61909765" w:rsidR="00D31752" w:rsidRPr="00336E0F" w:rsidRDefault="00D31752" w:rsidP="00CB0573">
      <w:pPr>
        <w:pStyle w:val="a3"/>
        <w:numPr>
          <w:ilvl w:val="2"/>
          <w:numId w:val="51"/>
        </w:numPr>
        <w:pBdr>
          <w:top w:val="nil"/>
          <w:left w:val="nil"/>
          <w:bottom w:val="nil"/>
          <w:right w:val="nil"/>
          <w:between w:val="nil"/>
          <w:bar w:val="nil"/>
        </w:pBdr>
        <w:spacing w:after="0" w:line="276" w:lineRule="auto"/>
        <w:rPr>
          <w:rFonts w:ascii="Times New Roman" w:hAnsi="Times New Roman" w:cs="Times New Roman"/>
          <w:sz w:val="24"/>
          <w:szCs w:val="24"/>
        </w:rPr>
      </w:pPr>
      <w:r w:rsidRPr="00336E0F">
        <w:rPr>
          <w:rFonts w:ascii="Times New Roman" w:hAnsi="Times New Roman" w:cs="Times New Roman"/>
          <w:sz w:val="24"/>
          <w:szCs w:val="24"/>
        </w:rPr>
        <w:t>Если исполнение Договора может привести к нарушению Банком нормативных правовых актов, базовых стандартов и (или) обязательств, принятых Банком перед Клиентом и (или) третьими лицами;</w:t>
      </w:r>
    </w:p>
    <w:p w14:paraId="4FB9DD09" w14:textId="207E056B" w:rsidR="00D31752" w:rsidRPr="00336E0F" w:rsidRDefault="00D31752" w:rsidP="00CB0573">
      <w:pPr>
        <w:pStyle w:val="a3"/>
        <w:numPr>
          <w:ilvl w:val="2"/>
          <w:numId w:val="51"/>
        </w:numPr>
        <w:pBdr>
          <w:top w:val="nil"/>
          <w:left w:val="nil"/>
          <w:bottom w:val="nil"/>
          <w:right w:val="nil"/>
          <w:between w:val="nil"/>
          <w:bar w:val="nil"/>
        </w:pBdr>
        <w:spacing w:after="0" w:line="276" w:lineRule="auto"/>
        <w:rPr>
          <w:rFonts w:ascii="Times New Roman" w:hAnsi="Times New Roman" w:cs="Times New Roman"/>
          <w:sz w:val="24"/>
          <w:szCs w:val="24"/>
        </w:rPr>
      </w:pPr>
      <w:r w:rsidRPr="00336E0F">
        <w:rPr>
          <w:rFonts w:ascii="Times New Roman" w:hAnsi="Times New Roman" w:cs="Times New Roman"/>
          <w:sz w:val="24"/>
          <w:szCs w:val="24"/>
        </w:rPr>
        <w:t>Аннулирования ранее определенного Клиенту инвестиционного профиля;</w:t>
      </w:r>
    </w:p>
    <w:p w14:paraId="28618866" w14:textId="1F2E0E99" w:rsidR="00D31752" w:rsidRPr="00336E0F" w:rsidRDefault="00D31752" w:rsidP="00CB0573">
      <w:pPr>
        <w:pStyle w:val="a3"/>
        <w:numPr>
          <w:ilvl w:val="2"/>
          <w:numId w:val="51"/>
        </w:numPr>
        <w:pBdr>
          <w:top w:val="nil"/>
          <w:left w:val="nil"/>
          <w:bottom w:val="nil"/>
          <w:right w:val="nil"/>
          <w:between w:val="nil"/>
          <w:bar w:val="nil"/>
        </w:pBdr>
        <w:spacing w:after="0" w:line="276" w:lineRule="auto"/>
        <w:rPr>
          <w:rFonts w:ascii="Times New Roman" w:hAnsi="Times New Roman" w:cs="Times New Roman"/>
          <w:sz w:val="24"/>
          <w:szCs w:val="24"/>
        </w:rPr>
      </w:pPr>
      <w:r w:rsidRPr="00336E0F">
        <w:rPr>
          <w:rFonts w:ascii="Times New Roman" w:hAnsi="Times New Roman" w:cs="Times New Roman"/>
          <w:sz w:val="24"/>
          <w:szCs w:val="24"/>
        </w:rPr>
        <w:t>Утраты Клиентом статуса квалифицированного инвестора в силу закона;</w:t>
      </w:r>
    </w:p>
    <w:p w14:paraId="40BA7AA2" w14:textId="02834BEC" w:rsidR="00D31752" w:rsidRPr="00336E0F" w:rsidRDefault="00D31752" w:rsidP="00CB0573">
      <w:pPr>
        <w:pStyle w:val="a3"/>
        <w:numPr>
          <w:ilvl w:val="2"/>
          <w:numId w:val="51"/>
        </w:numPr>
        <w:pBdr>
          <w:top w:val="nil"/>
          <w:left w:val="nil"/>
          <w:bottom w:val="nil"/>
          <w:right w:val="nil"/>
          <w:between w:val="nil"/>
          <w:bar w:val="nil"/>
        </w:pBdr>
        <w:spacing w:after="0" w:line="276" w:lineRule="auto"/>
        <w:rPr>
          <w:rFonts w:ascii="Times New Roman" w:hAnsi="Times New Roman" w:cs="Times New Roman"/>
          <w:sz w:val="24"/>
          <w:szCs w:val="24"/>
        </w:rPr>
      </w:pPr>
      <w:r w:rsidRPr="00336E0F">
        <w:rPr>
          <w:rFonts w:ascii="Times New Roman" w:hAnsi="Times New Roman" w:cs="Times New Roman"/>
          <w:sz w:val="24"/>
          <w:szCs w:val="24"/>
        </w:rPr>
        <w:t>Исключение Банка Клиента из реестра лиц, признанных квалифицированными инвесторами;</w:t>
      </w:r>
    </w:p>
    <w:p w14:paraId="4CFF80ED" w14:textId="65FC8575" w:rsidR="00D31752" w:rsidRPr="00336E0F" w:rsidRDefault="00D31752" w:rsidP="00CB0573">
      <w:pPr>
        <w:pStyle w:val="a3"/>
        <w:numPr>
          <w:ilvl w:val="2"/>
          <w:numId w:val="51"/>
        </w:numPr>
        <w:pBdr>
          <w:top w:val="nil"/>
          <w:left w:val="nil"/>
          <w:bottom w:val="nil"/>
          <w:right w:val="nil"/>
          <w:between w:val="nil"/>
          <w:bar w:val="nil"/>
        </w:pBdr>
        <w:spacing w:after="0" w:line="276" w:lineRule="auto"/>
        <w:rPr>
          <w:rFonts w:ascii="Times New Roman" w:hAnsi="Times New Roman" w:cs="Times New Roman"/>
          <w:sz w:val="24"/>
          <w:szCs w:val="24"/>
        </w:rPr>
      </w:pPr>
      <w:r w:rsidRPr="00336E0F">
        <w:rPr>
          <w:rFonts w:ascii="Times New Roman" w:hAnsi="Times New Roman" w:cs="Times New Roman"/>
          <w:sz w:val="24"/>
          <w:szCs w:val="24"/>
        </w:rPr>
        <w:t>Исключение Банка из саморегулируемой организации;</w:t>
      </w:r>
    </w:p>
    <w:p w14:paraId="0101E968" w14:textId="53741555" w:rsidR="00D31752" w:rsidRPr="00336E0F" w:rsidRDefault="00D31752" w:rsidP="00CB0573">
      <w:pPr>
        <w:pStyle w:val="a3"/>
        <w:numPr>
          <w:ilvl w:val="2"/>
          <w:numId w:val="51"/>
        </w:numPr>
        <w:pBdr>
          <w:top w:val="nil"/>
          <w:left w:val="nil"/>
          <w:bottom w:val="nil"/>
          <w:right w:val="nil"/>
          <w:between w:val="nil"/>
          <w:bar w:val="nil"/>
        </w:pBdr>
        <w:spacing w:after="0" w:line="276" w:lineRule="auto"/>
        <w:rPr>
          <w:rFonts w:ascii="Times New Roman" w:hAnsi="Times New Roman" w:cs="Times New Roman"/>
          <w:sz w:val="24"/>
          <w:szCs w:val="24"/>
        </w:rPr>
      </w:pPr>
      <w:r w:rsidRPr="00336E0F">
        <w:rPr>
          <w:rFonts w:ascii="Times New Roman" w:hAnsi="Times New Roman" w:cs="Times New Roman"/>
          <w:sz w:val="24"/>
          <w:szCs w:val="24"/>
        </w:rPr>
        <w:t xml:space="preserve">При этом в случае приостановления или отказа от исполнения обязательств по оказанию Услуг инвестиционного консультирования в соответствии с настоящим пунктом Банк не утрачивает право на расторжение Договора в соответствии с пунктом </w:t>
      </w:r>
      <w:r w:rsidR="00420FD8">
        <w:rPr>
          <w:rFonts w:ascii="Times New Roman" w:hAnsi="Times New Roman" w:cs="Times New Roman"/>
          <w:sz w:val="24"/>
          <w:szCs w:val="24"/>
        </w:rPr>
        <w:t>7</w:t>
      </w:r>
      <w:r w:rsidRPr="00336E0F">
        <w:rPr>
          <w:rFonts w:ascii="Times New Roman" w:hAnsi="Times New Roman" w:cs="Times New Roman"/>
          <w:sz w:val="24"/>
          <w:szCs w:val="24"/>
        </w:rPr>
        <w:t>.</w:t>
      </w:r>
      <w:r w:rsidR="00420FD8">
        <w:rPr>
          <w:rFonts w:ascii="Times New Roman" w:hAnsi="Times New Roman" w:cs="Times New Roman"/>
          <w:sz w:val="24"/>
          <w:szCs w:val="24"/>
        </w:rPr>
        <w:t>а</w:t>
      </w:r>
      <w:r w:rsidRPr="00336E0F">
        <w:rPr>
          <w:rFonts w:ascii="Times New Roman" w:hAnsi="Times New Roman" w:cs="Times New Roman"/>
          <w:sz w:val="24"/>
          <w:szCs w:val="24"/>
        </w:rPr>
        <w:t xml:space="preserve"> настоящего Регламента.</w:t>
      </w:r>
    </w:p>
    <w:p w14:paraId="38402B6D" w14:textId="77777777" w:rsidR="00970D80" w:rsidRPr="00336E0F" w:rsidRDefault="00970D80" w:rsidP="00CB0573">
      <w:pPr>
        <w:pBdr>
          <w:top w:val="nil"/>
          <w:left w:val="nil"/>
          <w:bottom w:val="nil"/>
          <w:right w:val="nil"/>
          <w:between w:val="nil"/>
          <w:bar w:val="nil"/>
        </w:pBdr>
        <w:spacing w:after="0" w:line="276" w:lineRule="auto"/>
        <w:rPr>
          <w:rFonts w:ascii="Times New Roman" w:eastAsia="Times New Roman" w:hAnsi="Times New Roman" w:cs="Times New Roman"/>
          <w:sz w:val="24"/>
          <w:szCs w:val="24"/>
        </w:rPr>
      </w:pPr>
    </w:p>
    <w:p w14:paraId="4163DE13" w14:textId="75E8C949" w:rsidR="00D31752" w:rsidRPr="00336E0F" w:rsidRDefault="00D31752" w:rsidP="00CB0573">
      <w:pPr>
        <w:pStyle w:val="a3"/>
        <w:numPr>
          <w:ilvl w:val="1"/>
          <w:numId w:val="51"/>
        </w:numPr>
        <w:pBdr>
          <w:top w:val="nil"/>
          <w:left w:val="nil"/>
          <w:bottom w:val="nil"/>
          <w:right w:val="nil"/>
          <w:between w:val="nil"/>
          <w:bar w:val="nil"/>
        </w:pBdr>
        <w:spacing w:after="0" w:line="276" w:lineRule="auto"/>
        <w:rPr>
          <w:rFonts w:ascii="Times New Roman" w:hAnsi="Times New Roman" w:cs="Times New Roman"/>
          <w:sz w:val="24"/>
          <w:szCs w:val="24"/>
        </w:rPr>
      </w:pPr>
      <w:r w:rsidRPr="00336E0F">
        <w:rPr>
          <w:rFonts w:ascii="Times New Roman" w:hAnsi="Times New Roman" w:cs="Times New Roman"/>
          <w:sz w:val="24"/>
          <w:szCs w:val="24"/>
        </w:rPr>
        <w:t>При досрочном расторжении настоящего Договора Стороны обязаны провести взаиморасчеты в течение 10 (десять) рабочих дней с даты досрочного расторжения Договора.</w:t>
      </w:r>
    </w:p>
    <w:p w14:paraId="2F4B4796" w14:textId="45A5D01D" w:rsidR="00D31752" w:rsidRPr="00336E0F" w:rsidRDefault="00D31752" w:rsidP="00CB0573">
      <w:pPr>
        <w:pStyle w:val="a3"/>
        <w:numPr>
          <w:ilvl w:val="1"/>
          <w:numId w:val="51"/>
        </w:numPr>
        <w:pBdr>
          <w:top w:val="nil"/>
          <w:left w:val="nil"/>
          <w:bottom w:val="nil"/>
          <w:right w:val="nil"/>
          <w:between w:val="nil"/>
          <w:bar w:val="nil"/>
        </w:pBdr>
        <w:spacing w:after="0" w:line="276" w:lineRule="auto"/>
        <w:rPr>
          <w:rFonts w:ascii="Times New Roman" w:hAnsi="Times New Roman" w:cs="Times New Roman"/>
          <w:sz w:val="24"/>
          <w:szCs w:val="24"/>
        </w:rPr>
      </w:pPr>
      <w:r w:rsidRPr="00336E0F">
        <w:rPr>
          <w:rFonts w:ascii="Times New Roman" w:hAnsi="Times New Roman" w:cs="Times New Roman"/>
          <w:sz w:val="24"/>
          <w:szCs w:val="24"/>
        </w:rPr>
        <w:t xml:space="preserve">Оказание Услуг прекращается автоматически с момента исключения Банка из саморегулируемой организации в сфере финансового рынка или исключения из единого реестра финансовых советников Банка России. </w:t>
      </w:r>
    </w:p>
    <w:p w14:paraId="76060BC6" w14:textId="78C550BC" w:rsidR="00D31752" w:rsidRPr="00336E0F" w:rsidRDefault="00D31752" w:rsidP="00CB0573">
      <w:pPr>
        <w:pStyle w:val="a3"/>
        <w:numPr>
          <w:ilvl w:val="1"/>
          <w:numId w:val="51"/>
        </w:numPr>
        <w:pBdr>
          <w:top w:val="nil"/>
          <w:left w:val="nil"/>
          <w:bottom w:val="nil"/>
          <w:right w:val="nil"/>
          <w:between w:val="nil"/>
          <w:bar w:val="nil"/>
        </w:pBdr>
        <w:spacing w:after="0" w:line="276" w:lineRule="auto"/>
        <w:rPr>
          <w:rFonts w:ascii="Times New Roman" w:hAnsi="Times New Roman" w:cs="Times New Roman"/>
          <w:sz w:val="24"/>
          <w:szCs w:val="24"/>
        </w:rPr>
      </w:pPr>
      <w:r w:rsidRPr="00336E0F">
        <w:rPr>
          <w:rFonts w:ascii="Times New Roman" w:hAnsi="Times New Roman" w:cs="Times New Roman"/>
          <w:sz w:val="24"/>
          <w:szCs w:val="24"/>
        </w:rPr>
        <w:t xml:space="preserve">Указанное уведомление о расторжении Договора может быть направлено в виде оригинала письменного документа либо в виде электронного документа, подписанного электронной подписью с использованием корпоративной системы электронного документооборота, либо по электронной почте, с соблюдением порядка и условий использования указанных способов обмена сообщениями, установленных Регламентом и соответствующими </w:t>
      </w:r>
      <w:r w:rsidR="00670410" w:rsidRPr="00336E0F">
        <w:rPr>
          <w:rFonts w:ascii="Times New Roman" w:hAnsi="Times New Roman" w:cs="Times New Roman"/>
          <w:sz w:val="24"/>
          <w:szCs w:val="24"/>
        </w:rPr>
        <w:t>П</w:t>
      </w:r>
      <w:r w:rsidRPr="00336E0F">
        <w:rPr>
          <w:rFonts w:ascii="Times New Roman" w:hAnsi="Times New Roman" w:cs="Times New Roman"/>
          <w:sz w:val="24"/>
          <w:szCs w:val="24"/>
        </w:rPr>
        <w:t>риложениями к Регламенту. В случае расторжения Договора инвестиционного консультирования в порядке, предусмотренном настоящим пунктом Регламента, по инициативе ПАО «</w:t>
      </w:r>
      <w:proofErr w:type="spellStart"/>
      <w:r w:rsidRPr="00336E0F">
        <w:rPr>
          <w:rFonts w:ascii="Times New Roman" w:hAnsi="Times New Roman" w:cs="Times New Roman"/>
          <w:sz w:val="24"/>
          <w:szCs w:val="24"/>
        </w:rPr>
        <w:t>Совкомбанк</w:t>
      </w:r>
      <w:proofErr w:type="spellEnd"/>
      <w:r w:rsidRPr="00336E0F">
        <w:rPr>
          <w:rFonts w:ascii="Times New Roman" w:hAnsi="Times New Roman" w:cs="Times New Roman"/>
          <w:sz w:val="24"/>
          <w:szCs w:val="24"/>
        </w:rPr>
        <w:t>» Договор инвестиционного консультировании считается расторгнутым по истечении 30 (тридцати) дней, следующих за датой направления ПАО «</w:t>
      </w:r>
      <w:proofErr w:type="spellStart"/>
      <w:r w:rsidRPr="00336E0F">
        <w:rPr>
          <w:rFonts w:ascii="Times New Roman" w:hAnsi="Times New Roman" w:cs="Times New Roman"/>
          <w:sz w:val="24"/>
          <w:szCs w:val="24"/>
        </w:rPr>
        <w:t>Совкомбанк</w:t>
      </w:r>
      <w:proofErr w:type="spellEnd"/>
      <w:r w:rsidRPr="00336E0F">
        <w:rPr>
          <w:rFonts w:ascii="Times New Roman" w:hAnsi="Times New Roman" w:cs="Times New Roman"/>
          <w:sz w:val="24"/>
          <w:szCs w:val="24"/>
        </w:rPr>
        <w:t xml:space="preserve">»» соответствующего уведомления, либо, при условии, что в уведомлении предусмотрен больший срок со дня, указанного в уведомлении Клиенту. </w:t>
      </w:r>
    </w:p>
    <w:p w14:paraId="60FE934E" w14:textId="3F74C243" w:rsidR="00D31752" w:rsidRPr="00336E0F" w:rsidRDefault="00D31752" w:rsidP="00CB0573">
      <w:pPr>
        <w:pStyle w:val="a3"/>
        <w:numPr>
          <w:ilvl w:val="1"/>
          <w:numId w:val="51"/>
        </w:numPr>
        <w:pBdr>
          <w:top w:val="nil"/>
          <w:left w:val="nil"/>
          <w:bottom w:val="nil"/>
          <w:right w:val="nil"/>
          <w:between w:val="nil"/>
          <w:bar w:val="nil"/>
        </w:pBdr>
        <w:spacing w:after="0" w:line="276" w:lineRule="auto"/>
        <w:rPr>
          <w:rFonts w:ascii="Times New Roman" w:hAnsi="Times New Roman" w:cs="Times New Roman"/>
          <w:sz w:val="24"/>
          <w:szCs w:val="24"/>
        </w:rPr>
      </w:pPr>
      <w:r w:rsidRPr="00336E0F">
        <w:rPr>
          <w:rFonts w:ascii="Times New Roman" w:hAnsi="Times New Roman" w:cs="Times New Roman"/>
          <w:sz w:val="24"/>
          <w:szCs w:val="24"/>
        </w:rPr>
        <w:lastRenderedPageBreak/>
        <w:t>До предполагаемой даты расторжения Договора инвестиционного консультирования Клиент и ПАО «</w:t>
      </w:r>
      <w:proofErr w:type="spellStart"/>
      <w:r w:rsidRPr="00336E0F">
        <w:rPr>
          <w:rFonts w:ascii="Times New Roman" w:hAnsi="Times New Roman" w:cs="Times New Roman"/>
          <w:sz w:val="24"/>
          <w:szCs w:val="24"/>
        </w:rPr>
        <w:t>Совкомбанк</w:t>
      </w:r>
      <w:proofErr w:type="spellEnd"/>
      <w:r w:rsidRPr="00336E0F">
        <w:rPr>
          <w:rFonts w:ascii="Times New Roman" w:hAnsi="Times New Roman" w:cs="Times New Roman"/>
          <w:sz w:val="24"/>
          <w:szCs w:val="24"/>
        </w:rPr>
        <w:t>» обязаны исполнить свои обязательства по Договору, в том числе по возмещению необходимых расходов ПАО «</w:t>
      </w:r>
      <w:proofErr w:type="spellStart"/>
      <w:r w:rsidRPr="00336E0F">
        <w:rPr>
          <w:rFonts w:ascii="Times New Roman" w:hAnsi="Times New Roman" w:cs="Times New Roman"/>
          <w:sz w:val="24"/>
          <w:szCs w:val="24"/>
        </w:rPr>
        <w:t>Совкомбанк</w:t>
      </w:r>
      <w:proofErr w:type="spellEnd"/>
      <w:r w:rsidRPr="00336E0F">
        <w:rPr>
          <w:rFonts w:ascii="Times New Roman" w:hAnsi="Times New Roman" w:cs="Times New Roman"/>
          <w:sz w:val="24"/>
          <w:szCs w:val="24"/>
        </w:rPr>
        <w:t>» и выплате вознаграждения ПАО «</w:t>
      </w:r>
      <w:proofErr w:type="spellStart"/>
      <w:r w:rsidRPr="00336E0F">
        <w:rPr>
          <w:rFonts w:ascii="Times New Roman" w:hAnsi="Times New Roman" w:cs="Times New Roman"/>
          <w:sz w:val="24"/>
          <w:szCs w:val="24"/>
        </w:rPr>
        <w:t>Совкомбанк</w:t>
      </w:r>
      <w:proofErr w:type="spellEnd"/>
      <w:r w:rsidRPr="00336E0F">
        <w:rPr>
          <w:rFonts w:ascii="Times New Roman" w:hAnsi="Times New Roman" w:cs="Times New Roman"/>
          <w:sz w:val="24"/>
          <w:szCs w:val="24"/>
        </w:rPr>
        <w:t>» в соответствии с тарифами, по предоставлению в ПАО «</w:t>
      </w:r>
      <w:proofErr w:type="spellStart"/>
      <w:r w:rsidRPr="00336E0F">
        <w:rPr>
          <w:rFonts w:ascii="Times New Roman" w:hAnsi="Times New Roman" w:cs="Times New Roman"/>
          <w:sz w:val="24"/>
          <w:szCs w:val="24"/>
        </w:rPr>
        <w:t>Совкомбанк</w:t>
      </w:r>
      <w:proofErr w:type="spellEnd"/>
      <w:r w:rsidRPr="00336E0F">
        <w:rPr>
          <w:rFonts w:ascii="Times New Roman" w:hAnsi="Times New Roman" w:cs="Times New Roman"/>
          <w:sz w:val="24"/>
          <w:szCs w:val="24"/>
        </w:rPr>
        <w:t>» необходимых документов, предусмотренных Договором и иные обязательства, предусмотренные настоящим Регламентом.</w:t>
      </w:r>
    </w:p>
    <w:p w14:paraId="2165F23A" w14:textId="3020C083" w:rsidR="00D31752" w:rsidRPr="00336E0F" w:rsidRDefault="00D31752" w:rsidP="00CB0573">
      <w:pPr>
        <w:pStyle w:val="a3"/>
        <w:numPr>
          <w:ilvl w:val="1"/>
          <w:numId w:val="51"/>
        </w:numPr>
        <w:pBdr>
          <w:top w:val="nil"/>
          <w:left w:val="nil"/>
          <w:bottom w:val="nil"/>
          <w:right w:val="nil"/>
          <w:between w:val="nil"/>
          <w:bar w:val="nil"/>
        </w:pBdr>
        <w:spacing w:after="0" w:line="276" w:lineRule="auto"/>
        <w:rPr>
          <w:rFonts w:ascii="Times New Roman" w:hAnsi="Times New Roman" w:cs="Times New Roman"/>
          <w:sz w:val="24"/>
          <w:szCs w:val="24"/>
        </w:rPr>
      </w:pPr>
      <w:r w:rsidRPr="00336E0F">
        <w:rPr>
          <w:rFonts w:ascii="Times New Roman" w:hAnsi="Times New Roman" w:cs="Times New Roman"/>
          <w:sz w:val="24"/>
          <w:szCs w:val="24"/>
        </w:rPr>
        <w:t>Наступление даты расторжения Договора инвестиционного консультирования в порядке, предусмотренном настоящим разделом Регламента, не влечет прекращения обязательств Клиента перед ПАО «</w:t>
      </w:r>
      <w:proofErr w:type="spellStart"/>
      <w:r w:rsidRPr="00336E0F">
        <w:rPr>
          <w:rFonts w:ascii="Times New Roman" w:hAnsi="Times New Roman" w:cs="Times New Roman"/>
          <w:sz w:val="24"/>
          <w:szCs w:val="24"/>
        </w:rPr>
        <w:t>Совкомбанк</w:t>
      </w:r>
      <w:proofErr w:type="spellEnd"/>
      <w:r w:rsidRPr="00336E0F">
        <w:rPr>
          <w:rFonts w:ascii="Times New Roman" w:hAnsi="Times New Roman" w:cs="Times New Roman"/>
          <w:sz w:val="24"/>
          <w:szCs w:val="24"/>
        </w:rPr>
        <w:t>», возникших до наступления даты расторжения Договора по Договору инвестиционного консультирования. Указанные обязательства Клиента действуют до момента их полного исполнения. Наступление даты расторжения Договора инвестиционного консультирования в порядке, предусмотренном настоящим разделом Регламента, не влечет прекращения прав ПАО «</w:t>
      </w:r>
      <w:proofErr w:type="spellStart"/>
      <w:r w:rsidRPr="00336E0F">
        <w:rPr>
          <w:rFonts w:ascii="Times New Roman" w:hAnsi="Times New Roman" w:cs="Times New Roman"/>
          <w:sz w:val="24"/>
          <w:szCs w:val="24"/>
        </w:rPr>
        <w:t>Совкомбанк</w:t>
      </w:r>
      <w:proofErr w:type="spellEnd"/>
      <w:r w:rsidRPr="00336E0F">
        <w:rPr>
          <w:rFonts w:ascii="Times New Roman" w:hAnsi="Times New Roman" w:cs="Times New Roman"/>
          <w:sz w:val="24"/>
          <w:szCs w:val="24"/>
        </w:rPr>
        <w:t xml:space="preserve">», предусмотренных Договором инвестиционного консультирования, настоящим Регламентом, </w:t>
      </w:r>
      <w:r w:rsidR="00670410" w:rsidRPr="00336E0F">
        <w:rPr>
          <w:rFonts w:ascii="Times New Roman" w:hAnsi="Times New Roman" w:cs="Times New Roman"/>
          <w:sz w:val="24"/>
          <w:szCs w:val="24"/>
        </w:rPr>
        <w:t>П</w:t>
      </w:r>
      <w:r w:rsidRPr="00336E0F">
        <w:rPr>
          <w:rFonts w:ascii="Times New Roman" w:hAnsi="Times New Roman" w:cs="Times New Roman"/>
          <w:sz w:val="24"/>
          <w:szCs w:val="24"/>
        </w:rPr>
        <w:t xml:space="preserve">риложениями к настоящему Регламенту. </w:t>
      </w:r>
    </w:p>
    <w:p w14:paraId="5F0A5B35" w14:textId="296247F2" w:rsidR="00D31752" w:rsidRPr="00670410" w:rsidRDefault="009473B1" w:rsidP="009473B1">
      <w:pPr>
        <w:pStyle w:val="3"/>
        <w:pBdr>
          <w:top w:val="nil"/>
          <w:left w:val="nil"/>
          <w:bottom w:val="nil"/>
          <w:right w:val="nil"/>
          <w:between w:val="nil"/>
          <w:bar w:val="nil"/>
        </w:pBdr>
        <w:spacing w:before="200" w:line="276" w:lineRule="auto"/>
        <w:jc w:val="center"/>
        <w:rPr>
          <w:rStyle w:val="21"/>
          <w:rFonts w:ascii="Times New Roman" w:hAnsi="Times New Roman" w:cs="Times New Roman"/>
          <w:b/>
          <w:bCs/>
          <w:color w:val="000000" w:themeColor="text1"/>
          <w:sz w:val="24"/>
          <w:szCs w:val="24"/>
        </w:rPr>
      </w:pPr>
      <w:bookmarkStart w:id="18" w:name="_Toc149584174"/>
      <w:r>
        <w:rPr>
          <w:rStyle w:val="21"/>
          <w:rFonts w:ascii="Times New Roman" w:hAnsi="Times New Roman" w:cs="Times New Roman"/>
          <w:b/>
          <w:bCs/>
          <w:color w:val="000000" w:themeColor="text1"/>
          <w:sz w:val="24"/>
          <w:szCs w:val="24"/>
        </w:rPr>
        <w:t>8</w:t>
      </w:r>
      <w:r>
        <w:rPr>
          <w:rStyle w:val="21"/>
          <w:rFonts w:ascii="Times New Roman" w:hAnsi="Times New Roman" w:cs="Times New Roman"/>
          <w:b/>
          <w:bCs/>
          <w:color w:val="000000" w:themeColor="text1"/>
          <w:sz w:val="24"/>
          <w:szCs w:val="24"/>
          <w:lang w:val="en-US"/>
        </w:rPr>
        <w:t xml:space="preserve">. </w:t>
      </w:r>
      <w:r w:rsidRPr="00670410">
        <w:rPr>
          <w:rStyle w:val="21"/>
          <w:rFonts w:ascii="Times New Roman" w:hAnsi="Times New Roman" w:cs="Times New Roman"/>
          <w:b/>
          <w:bCs/>
          <w:color w:val="000000" w:themeColor="text1"/>
          <w:sz w:val="24"/>
          <w:szCs w:val="24"/>
        </w:rPr>
        <w:t>ОТВЕТСТВЕННОСТЬ СТОРОН</w:t>
      </w:r>
      <w:bookmarkEnd w:id="18"/>
    </w:p>
    <w:p w14:paraId="33D97C52" w14:textId="662AB091" w:rsidR="00D31752" w:rsidRPr="00336E0F" w:rsidRDefault="00D31752" w:rsidP="00CB0573">
      <w:pPr>
        <w:pStyle w:val="a3"/>
        <w:numPr>
          <w:ilvl w:val="0"/>
          <w:numId w:val="52"/>
        </w:numPr>
        <w:pBdr>
          <w:top w:val="nil"/>
          <w:left w:val="nil"/>
          <w:bottom w:val="nil"/>
          <w:right w:val="nil"/>
          <w:between w:val="nil"/>
          <w:bar w:val="nil"/>
        </w:pBdr>
        <w:spacing w:after="0" w:line="276" w:lineRule="auto"/>
        <w:rPr>
          <w:rFonts w:ascii="Times New Roman" w:hAnsi="Times New Roman" w:cs="Times New Roman"/>
          <w:sz w:val="24"/>
          <w:szCs w:val="24"/>
        </w:rPr>
      </w:pPr>
      <w:r w:rsidRPr="00336E0F">
        <w:rPr>
          <w:rFonts w:ascii="Times New Roman" w:hAnsi="Times New Roman" w:cs="Times New Roman"/>
          <w:sz w:val="24"/>
          <w:szCs w:val="24"/>
        </w:rPr>
        <w:t>За неисполнение, ненадлежащее исполнение Договора Стороны несут ответственность в соответствии с законодательством Российской Федерации.</w:t>
      </w:r>
    </w:p>
    <w:p w14:paraId="3983169A" w14:textId="2D607EFE" w:rsidR="00D31752" w:rsidRPr="00336E0F" w:rsidRDefault="00D31752" w:rsidP="00CB0573">
      <w:pPr>
        <w:pStyle w:val="a3"/>
        <w:numPr>
          <w:ilvl w:val="0"/>
          <w:numId w:val="52"/>
        </w:numPr>
        <w:pBdr>
          <w:top w:val="nil"/>
          <w:left w:val="nil"/>
          <w:bottom w:val="nil"/>
          <w:right w:val="nil"/>
          <w:between w:val="nil"/>
          <w:bar w:val="nil"/>
        </w:pBdr>
        <w:spacing w:after="0" w:line="276" w:lineRule="auto"/>
        <w:rPr>
          <w:rFonts w:ascii="Times New Roman" w:hAnsi="Times New Roman" w:cs="Times New Roman"/>
          <w:sz w:val="24"/>
          <w:szCs w:val="24"/>
        </w:rPr>
      </w:pPr>
      <w:r w:rsidRPr="00336E0F">
        <w:rPr>
          <w:rFonts w:ascii="Times New Roman" w:hAnsi="Times New Roman" w:cs="Times New Roman"/>
          <w:sz w:val="24"/>
          <w:szCs w:val="24"/>
        </w:rPr>
        <w:t xml:space="preserve">Банк не несет ответственности перед Клиентом за убытки, возникшие в результате сделок Клиента, не предоставляет Клиенту гарантии эффективности Услуг, получения выгод, прибыли или преимуществ, неполучения убытков от использования Услуг, гарантий доходности, гарантий соответствия рекомендаций целям Клиента, за исключением соответствия Индивидуальной инвестиционной рекомендации инвестиционному профилю Клиента по основаниям и в порядке, предусмотренным пунктом </w:t>
      </w:r>
      <w:r w:rsidR="00FD7201">
        <w:rPr>
          <w:rFonts w:ascii="Times New Roman" w:hAnsi="Times New Roman" w:cs="Times New Roman"/>
          <w:sz w:val="24"/>
          <w:szCs w:val="24"/>
        </w:rPr>
        <w:t>8</w:t>
      </w:r>
      <w:r w:rsidRPr="00336E0F">
        <w:rPr>
          <w:rFonts w:ascii="Times New Roman" w:hAnsi="Times New Roman" w:cs="Times New Roman"/>
          <w:sz w:val="24"/>
          <w:szCs w:val="24"/>
        </w:rPr>
        <w:t>.</w:t>
      </w:r>
      <w:r w:rsidR="00420FD8">
        <w:rPr>
          <w:rFonts w:ascii="Times New Roman" w:hAnsi="Times New Roman" w:cs="Times New Roman"/>
          <w:sz w:val="24"/>
          <w:szCs w:val="24"/>
        </w:rPr>
        <w:t>е</w:t>
      </w:r>
      <w:r w:rsidRPr="00336E0F">
        <w:rPr>
          <w:rFonts w:ascii="Times New Roman" w:hAnsi="Times New Roman" w:cs="Times New Roman"/>
          <w:sz w:val="24"/>
          <w:szCs w:val="24"/>
        </w:rPr>
        <w:t xml:space="preserve"> настоящего Регламента.</w:t>
      </w:r>
    </w:p>
    <w:p w14:paraId="7506F05A" w14:textId="16A02F62" w:rsidR="00D31752" w:rsidRPr="00336E0F" w:rsidRDefault="00D31752" w:rsidP="00CB0573">
      <w:pPr>
        <w:pStyle w:val="a3"/>
        <w:numPr>
          <w:ilvl w:val="0"/>
          <w:numId w:val="52"/>
        </w:numPr>
        <w:pBdr>
          <w:top w:val="nil"/>
          <w:left w:val="nil"/>
          <w:bottom w:val="nil"/>
          <w:right w:val="nil"/>
          <w:between w:val="nil"/>
          <w:bar w:val="nil"/>
        </w:pBdr>
        <w:spacing w:after="0" w:line="276" w:lineRule="auto"/>
        <w:rPr>
          <w:rFonts w:ascii="Times New Roman" w:hAnsi="Times New Roman" w:cs="Times New Roman"/>
          <w:sz w:val="24"/>
          <w:szCs w:val="24"/>
        </w:rPr>
      </w:pPr>
      <w:r w:rsidRPr="00336E0F">
        <w:rPr>
          <w:rFonts w:ascii="Times New Roman" w:hAnsi="Times New Roman" w:cs="Times New Roman"/>
          <w:sz w:val="24"/>
          <w:szCs w:val="24"/>
        </w:rPr>
        <w:t>Банк не несет ответственности за неисполнение Услуги по вине Клиента или третьих лиц.</w:t>
      </w:r>
    </w:p>
    <w:p w14:paraId="263FA7CE" w14:textId="1F724583" w:rsidR="00D31752" w:rsidRPr="00336E0F" w:rsidRDefault="00D31752" w:rsidP="00CB0573">
      <w:pPr>
        <w:pStyle w:val="a3"/>
        <w:numPr>
          <w:ilvl w:val="0"/>
          <w:numId w:val="52"/>
        </w:numPr>
        <w:pBdr>
          <w:top w:val="nil"/>
          <w:left w:val="nil"/>
          <w:bottom w:val="nil"/>
          <w:right w:val="nil"/>
          <w:between w:val="nil"/>
          <w:bar w:val="nil"/>
        </w:pBdr>
        <w:spacing w:after="0" w:line="276" w:lineRule="auto"/>
        <w:rPr>
          <w:rFonts w:ascii="Times New Roman" w:hAnsi="Times New Roman" w:cs="Times New Roman"/>
          <w:sz w:val="24"/>
          <w:szCs w:val="24"/>
        </w:rPr>
      </w:pPr>
      <w:r w:rsidRPr="00336E0F">
        <w:rPr>
          <w:rFonts w:ascii="Times New Roman" w:hAnsi="Times New Roman" w:cs="Times New Roman"/>
          <w:sz w:val="24"/>
          <w:szCs w:val="24"/>
        </w:rPr>
        <w:t>ПАО «</w:t>
      </w:r>
      <w:proofErr w:type="spellStart"/>
      <w:r w:rsidRPr="00336E0F">
        <w:rPr>
          <w:rFonts w:ascii="Times New Roman" w:hAnsi="Times New Roman" w:cs="Times New Roman"/>
          <w:sz w:val="24"/>
          <w:szCs w:val="24"/>
        </w:rPr>
        <w:t>Совкомбанк</w:t>
      </w:r>
      <w:proofErr w:type="spellEnd"/>
      <w:r w:rsidRPr="00336E0F">
        <w:rPr>
          <w:rFonts w:ascii="Times New Roman" w:hAnsi="Times New Roman" w:cs="Times New Roman"/>
          <w:sz w:val="24"/>
          <w:szCs w:val="24"/>
        </w:rPr>
        <w:t>» не несет ответственности за решени</w:t>
      </w:r>
      <w:r w:rsidR="003649C5">
        <w:rPr>
          <w:rFonts w:ascii="Times New Roman" w:hAnsi="Times New Roman" w:cs="Times New Roman"/>
          <w:sz w:val="24"/>
          <w:szCs w:val="24"/>
        </w:rPr>
        <w:t>я</w:t>
      </w:r>
      <w:r w:rsidR="003649C5" w:rsidRPr="003649C5">
        <w:rPr>
          <w:rFonts w:ascii="Times New Roman" w:hAnsi="Times New Roman" w:cs="Times New Roman"/>
          <w:sz w:val="24"/>
          <w:szCs w:val="24"/>
        </w:rPr>
        <w:t>,</w:t>
      </w:r>
      <w:r w:rsidRPr="00336E0F">
        <w:rPr>
          <w:rFonts w:ascii="Times New Roman" w:hAnsi="Times New Roman" w:cs="Times New Roman"/>
          <w:sz w:val="24"/>
          <w:szCs w:val="24"/>
        </w:rPr>
        <w:t xml:space="preserve"> принятые Клиентом в связи или опираясь на Индивидуальную инвестиционную рекомендацию. Индивидуальные инвестиционные рекомендации – это не предложение совершить определенные действия с финансовыми инструментами, не гарантия доходности или безубыточности. Клиент должен самостоятельно принимать решение о сделках и несет ответственность за последствия принятых решений.</w:t>
      </w:r>
    </w:p>
    <w:p w14:paraId="73154E18" w14:textId="5BD3EEA1" w:rsidR="00D31752" w:rsidRPr="00336E0F" w:rsidRDefault="00D31752" w:rsidP="00CB0573">
      <w:pPr>
        <w:pStyle w:val="a3"/>
        <w:numPr>
          <w:ilvl w:val="0"/>
          <w:numId w:val="52"/>
        </w:numPr>
        <w:pBdr>
          <w:top w:val="nil"/>
          <w:left w:val="nil"/>
          <w:bottom w:val="nil"/>
          <w:right w:val="nil"/>
          <w:between w:val="nil"/>
          <w:bar w:val="nil"/>
        </w:pBdr>
        <w:spacing w:after="0" w:line="276" w:lineRule="auto"/>
        <w:rPr>
          <w:rFonts w:ascii="Times New Roman" w:hAnsi="Times New Roman" w:cs="Times New Roman"/>
          <w:sz w:val="24"/>
          <w:szCs w:val="24"/>
        </w:rPr>
      </w:pPr>
      <w:r w:rsidRPr="00336E0F">
        <w:rPr>
          <w:rFonts w:ascii="Times New Roman" w:hAnsi="Times New Roman" w:cs="Times New Roman"/>
          <w:sz w:val="24"/>
          <w:szCs w:val="24"/>
        </w:rPr>
        <w:t>Банк не несет ответственности за убытки, понесенные Клиентом, в результате действий третьих лиц, связанных с неправомерным использованием конфиденциальной информации, в том числе содержания Индивидуальной инвестиционной рекомендации.</w:t>
      </w:r>
    </w:p>
    <w:p w14:paraId="1361DAC5" w14:textId="441A3C26" w:rsidR="00D31752" w:rsidRDefault="00D31752" w:rsidP="00CB0573">
      <w:pPr>
        <w:pStyle w:val="a3"/>
        <w:numPr>
          <w:ilvl w:val="0"/>
          <w:numId w:val="52"/>
        </w:numPr>
        <w:pBdr>
          <w:top w:val="nil"/>
          <w:left w:val="nil"/>
          <w:bottom w:val="nil"/>
          <w:right w:val="nil"/>
          <w:between w:val="nil"/>
          <w:bar w:val="nil"/>
        </w:pBdr>
        <w:spacing w:after="0" w:line="276" w:lineRule="auto"/>
        <w:rPr>
          <w:rFonts w:ascii="Times New Roman" w:hAnsi="Times New Roman" w:cs="Times New Roman"/>
          <w:sz w:val="24"/>
          <w:szCs w:val="24"/>
        </w:rPr>
      </w:pPr>
      <w:r w:rsidRPr="00336E0F">
        <w:rPr>
          <w:rFonts w:ascii="Times New Roman" w:hAnsi="Times New Roman" w:cs="Times New Roman"/>
          <w:sz w:val="24"/>
          <w:szCs w:val="24"/>
        </w:rPr>
        <w:t>В случае, когда Банк допустил нарушение обязательств в соответствии с условиями действующих нормативных актов и (или) условий настоящего Договора, указанная ответственность не может превышать сумму Вознаграждения, уплаченного Клиентом Баку за оказание Услуги.</w:t>
      </w:r>
    </w:p>
    <w:p w14:paraId="3D826475" w14:textId="5C9DDBB2" w:rsidR="009473B1" w:rsidRDefault="009473B1" w:rsidP="009473B1">
      <w:pPr>
        <w:pBdr>
          <w:top w:val="nil"/>
          <w:left w:val="nil"/>
          <w:bottom w:val="nil"/>
          <w:right w:val="nil"/>
          <w:between w:val="nil"/>
          <w:bar w:val="nil"/>
        </w:pBdr>
        <w:spacing w:after="0" w:line="276" w:lineRule="auto"/>
        <w:rPr>
          <w:rFonts w:ascii="Times New Roman" w:hAnsi="Times New Roman" w:cs="Times New Roman"/>
          <w:sz w:val="24"/>
          <w:szCs w:val="24"/>
        </w:rPr>
      </w:pPr>
    </w:p>
    <w:p w14:paraId="2F02120F" w14:textId="77777777" w:rsidR="009473B1" w:rsidRPr="009473B1" w:rsidRDefault="009473B1" w:rsidP="009473B1">
      <w:pPr>
        <w:pBdr>
          <w:top w:val="nil"/>
          <w:left w:val="nil"/>
          <w:bottom w:val="nil"/>
          <w:right w:val="nil"/>
          <w:between w:val="nil"/>
          <w:bar w:val="nil"/>
        </w:pBdr>
        <w:spacing w:after="0" w:line="276" w:lineRule="auto"/>
        <w:rPr>
          <w:rFonts w:ascii="Times New Roman" w:hAnsi="Times New Roman" w:cs="Times New Roman"/>
          <w:sz w:val="24"/>
          <w:szCs w:val="24"/>
        </w:rPr>
      </w:pPr>
    </w:p>
    <w:p w14:paraId="2C126859" w14:textId="0667963B" w:rsidR="00D31752" w:rsidRPr="00670410" w:rsidRDefault="009473B1" w:rsidP="009473B1">
      <w:pPr>
        <w:pStyle w:val="3"/>
        <w:pBdr>
          <w:top w:val="nil"/>
          <w:left w:val="nil"/>
          <w:bottom w:val="nil"/>
          <w:right w:val="nil"/>
          <w:between w:val="nil"/>
          <w:bar w:val="nil"/>
        </w:pBdr>
        <w:spacing w:before="200" w:line="276" w:lineRule="auto"/>
        <w:jc w:val="center"/>
        <w:rPr>
          <w:rStyle w:val="21"/>
          <w:rFonts w:ascii="Times New Roman" w:hAnsi="Times New Roman" w:cs="Times New Roman"/>
          <w:b/>
          <w:bCs/>
          <w:color w:val="000000" w:themeColor="text1"/>
          <w:sz w:val="24"/>
          <w:szCs w:val="24"/>
        </w:rPr>
      </w:pPr>
      <w:bookmarkStart w:id="19" w:name="_Toc149584175"/>
      <w:r>
        <w:rPr>
          <w:rStyle w:val="21"/>
          <w:rFonts w:ascii="Times New Roman" w:hAnsi="Times New Roman" w:cs="Times New Roman"/>
          <w:b/>
          <w:bCs/>
          <w:color w:val="000000" w:themeColor="text1"/>
          <w:sz w:val="24"/>
          <w:szCs w:val="24"/>
        </w:rPr>
        <w:lastRenderedPageBreak/>
        <w:t>9</w:t>
      </w:r>
      <w:r w:rsidRPr="00336E0F">
        <w:rPr>
          <w:rStyle w:val="21"/>
          <w:rFonts w:ascii="Times New Roman" w:hAnsi="Times New Roman" w:cs="Times New Roman"/>
          <w:b/>
          <w:bCs/>
          <w:color w:val="000000" w:themeColor="text1"/>
          <w:sz w:val="24"/>
          <w:szCs w:val="24"/>
        </w:rPr>
        <w:t xml:space="preserve">. </w:t>
      </w:r>
      <w:r w:rsidRPr="00670410">
        <w:rPr>
          <w:rStyle w:val="21"/>
          <w:rFonts w:ascii="Times New Roman" w:hAnsi="Times New Roman" w:cs="Times New Roman"/>
          <w:b/>
          <w:bCs/>
          <w:color w:val="000000" w:themeColor="text1"/>
          <w:sz w:val="24"/>
          <w:szCs w:val="24"/>
        </w:rPr>
        <w:t>ПОРЯДОК РАЗРЕШЕНИЯ СПОРОВ И НАПРАВЛЕНИЯ ЖАЛОБ</w:t>
      </w:r>
      <w:bookmarkEnd w:id="19"/>
    </w:p>
    <w:p w14:paraId="5939DB53" w14:textId="77777777" w:rsidR="00D31752" w:rsidRPr="00670410" w:rsidRDefault="00D31752" w:rsidP="00CB0573">
      <w:pPr>
        <w:pStyle w:val="a3"/>
        <w:spacing w:line="276" w:lineRule="auto"/>
        <w:ind w:left="0" w:firstLine="709"/>
        <w:rPr>
          <w:rFonts w:ascii="Times New Roman" w:hAnsi="Times New Roman" w:cs="Times New Roman"/>
          <w:sz w:val="24"/>
          <w:szCs w:val="24"/>
        </w:rPr>
      </w:pPr>
    </w:p>
    <w:p w14:paraId="1B9FD373" w14:textId="7A0D5409" w:rsidR="00D31752" w:rsidRPr="00336E0F" w:rsidRDefault="00D31752" w:rsidP="00CB0573">
      <w:pPr>
        <w:pStyle w:val="a3"/>
        <w:numPr>
          <w:ilvl w:val="0"/>
          <w:numId w:val="53"/>
        </w:numPr>
        <w:pBdr>
          <w:top w:val="nil"/>
          <w:left w:val="nil"/>
          <w:bottom w:val="nil"/>
          <w:right w:val="nil"/>
          <w:between w:val="nil"/>
          <w:bar w:val="nil"/>
        </w:pBdr>
        <w:spacing w:after="0" w:line="276" w:lineRule="auto"/>
        <w:rPr>
          <w:rFonts w:ascii="Times New Roman" w:hAnsi="Times New Roman" w:cs="Times New Roman"/>
          <w:sz w:val="24"/>
          <w:szCs w:val="24"/>
        </w:rPr>
      </w:pPr>
      <w:r w:rsidRPr="00336E0F">
        <w:rPr>
          <w:rFonts w:ascii="Times New Roman" w:hAnsi="Times New Roman" w:cs="Times New Roman"/>
          <w:sz w:val="24"/>
          <w:szCs w:val="24"/>
        </w:rPr>
        <w:t xml:space="preserve">Все споры, разногласия и требования, возникающие из Договора или в связи с ним, разрешаются путем переговоров и в претензионном досудебном порядке, а при не достижении согласия – в судебном порядке с соблюдением претензионного порядка разрешения споров. </w:t>
      </w:r>
    </w:p>
    <w:p w14:paraId="5D7FA384" w14:textId="56AFEC9A" w:rsidR="00D31752" w:rsidRPr="00336E0F" w:rsidRDefault="00D31752" w:rsidP="00CB0573">
      <w:pPr>
        <w:pStyle w:val="a3"/>
        <w:numPr>
          <w:ilvl w:val="0"/>
          <w:numId w:val="53"/>
        </w:numPr>
        <w:pBdr>
          <w:top w:val="nil"/>
          <w:left w:val="nil"/>
          <w:bottom w:val="nil"/>
          <w:right w:val="nil"/>
          <w:between w:val="nil"/>
          <w:bar w:val="nil"/>
        </w:pBdr>
        <w:spacing w:after="0" w:line="276" w:lineRule="auto"/>
        <w:rPr>
          <w:rFonts w:ascii="Times New Roman" w:hAnsi="Times New Roman" w:cs="Times New Roman"/>
          <w:sz w:val="24"/>
          <w:szCs w:val="24"/>
        </w:rPr>
      </w:pPr>
      <w:r w:rsidRPr="00336E0F">
        <w:rPr>
          <w:rFonts w:ascii="Times New Roman" w:hAnsi="Times New Roman" w:cs="Times New Roman"/>
          <w:sz w:val="24"/>
          <w:szCs w:val="24"/>
        </w:rPr>
        <w:t>Все обращения (жалобы) могут быть направлены Клиентом в Банк исключительно в письменном виде, подписанные Клиентом (уполномоченным представителем Клиента), следующими способами: 1) непосредственное вручение уполномоченному сотруднику Банка в официальном офисе обслуживания клиентов ПАО «</w:t>
      </w:r>
      <w:proofErr w:type="spellStart"/>
      <w:r w:rsidRPr="00336E0F">
        <w:rPr>
          <w:rFonts w:ascii="Times New Roman" w:hAnsi="Times New Roman" w:cs="Times New Roman"/>
          <w:sz w:val="24"/>
          <w:szCs w:val="24"/>
        </w:rPr>
        <w:t>Совкомбанк</w:t>
      </w:r>
      <w:proofErr w:type="spellEnd"/>
      <w:r w:rsidRPr="00336E0F">
        <w:rPr>
          <w:rFonts w:ascii="Times New Roman" w:hAnsi="Times New Roman" w:cs="Times New Roman"/>
          <w:sz w:val="24"/>
          <w:szCs w:val="24"/>
        </w:rPr>
        <w:t>», список адресов которых указан на официальном сайте ПАО «</w:t>
      </w:r>
      <w:proofErr w:type="spellStart"/>
      <w:r w:rsidRPr="00336E0F">
        <w:rPr>
          <w:rFonts w:ascii="Times New Roman" w:hAnsi="Times New Roman" w:cs="Times New Roman"/>
          <w:sz w:val="24"/>
          <w:szCs w:val="24"/>
        </w:rPr>
        <w:t>Совкомбанк</w:t>
      </w:r>
      <w:proofErr w:type="spellEnd"/>
      <w:r w:rsidRPr="00336E0F">
        <w:rPr>
          <w:rFonts w:ascii="Times New Roman" w:hAnsi="Times New Roman" w:cs="Times New Roman"/>
          <w:sz w:val="24"/>
          <w:szCs w:val="24"/>
        </w:rPr>
        <w:t xml:space="preserve">» – </w:t>
      </w:r>
      <w:hyperlink r:id="rId10" w:history="1">
        <w:r w:rsidRPr="00C52330">
          <w:rPr>
            <w:rStyle w:val="Hyperlink0"/>
            <w:rFonts w:ascii="Times New Roman" w:hAnsi="Times New Roman" w:cs="Times New Roman"/>
            <w:sz w:val="24"/>
            <w:szCs w:val="24"/>
          </w:rPr>
          <w:t>https://sovcombank.ru</w:t>
        </w:r>
      </w:hyperlink>
      <w:r w:rsidRPr="00336E0F">
        <w:rPr>
          <w:rFonts w:ascii="Times New Roman" w:hAnsi="Times New Roman" w:cs="Times New Roman"/>
          <w:sz w:val="24"/>
          <w:szCs w:val="24"/>
        </w:rPr>
        <w:t xml:space="preserve">; 2) направление заказным/ценным письмом по почтовому адресу Банка, указанному в статье </w:t>
      </w:r>
      <w:r w:rsidR="003649C5">
        <w:rPr>
          <w:rFonts w:ascii="Times New Roman" w:hAnsi="Times New Roman" w:cs="Times New Roman"/>
          <w:sz w:val="24"/>
          <w:szCs w:val="24"/>
        </w:rPr>
        <w:t>1</w:t>
      </w:r>
      <w:r w:rsidRPr="00336E0F">
        <w:rPr>
          <w:rFonts w:ascii="Times New Roman" w:hAnsi="Times New Roman" w:cs="Times New Roman"/>
          <w:sz w:val="24"/>
          <w:szCs w:val="24"/>
        </w:rPr>
        <w:t xml:space="preserve"> Регламента. </w:t>
      </w:r>
    </w:p>
    <w:p w14:paraId="04B0D666" w14:textId="4DE6BCCA" w:rsidR="00D31752" w:rsidRPr="00336E0F" w:rsidRDefault="00D31752" w:rsidP="00CB0573">
      <w:pPr>
        <w:pStyle w:val="a3"/>
        <w:numPr>
          <w:ilvl w:val="0"/>
          <w:numId w:val="53"/>
        </w:numPr>
        <w:pBdr>
          <w:top w:val="nil"/>
          <w:left w:val="nil"/>
          <w:bottom w:val="nil"/>
          <w:right w:val="nil"/>
          <w:between w:val="nil"/>
          <w:bar w:val="nil"/>
        </w:pBdr>
        <w:spacing w:after="0" w:line="276" w:lineRule="auto"/>
        <w:rPr>
          <w:rFonts w:ascii="Times New Roman" w:hAnsi="Times New Roman" w:cs="Times New Roman"/>
          <w:sz w:val="24"/>
          <w:szCs w:val="24"/>
        </w:rPr>
      </w:pPr>
      <w:r w:rsidRPr="00336E0F">
        <w:rPr>
          <w:rFonts w:ascii="Times New Roman" w:hAnsi="Times New Roman" w:cs="Times New Roman"/>
          <w:sz w:val="24"/>
          <w:szCs w:val="24"/>
        </w:rPr>
        <w:t xml:space="preserve">Письменные обращения (жалобы), направленные Клиентом в Банк способами, не указанными в пункте </w:t>
      </w:r>
      <w:r w:rsidR="00FD7201">
        <w:rPr>
          <w:rFonts w:ascii="Times New Roman" w:hAnsi="Times New Roman" w:cs="Times New Roman"/>
          <w:sz w:val="24"/>
          <w:szCs w:val="24"/>
        </w:rPr>
        <w:t>9</w:t>
      </w:r>
      <w:r w:rsidRPr="00336E0F">
        <w:rPr>
          <w:rFonts w:ascii="Times New Roman" w:hAnsi="Times New Roman" w:cs="Times New Roman"/>
          <w:sz w:val="24"/>
          <w:szCs w:val="24"/>
        </w:rPr>
        <w:t>.</w:t>
      </w:r>
      <w:r w:rsidR="00FD7201">
        <w:rPr>
          <w:rFonts w:ascii="Times New Roman" w:hAnsi="Times New Roman" w:cs="Times New Roman"/>
          <w:sz w:val="24"/>
          <w:szCs w:val="24"/>
        </w:rPr>
        <w:t>б</w:t>
      </w:r>
      <w:r w:rsidRPr="00336E0F">
        <w:rPr>
          <w:rFonts w:ascii="Times New Roman" w:hAnsi="Times New Roman" w:cs="Times New Roman"/>
          <w:sz w:val="24"/>
          <w:szCs w:val="24"/>
        </w:rPr>
        <w:t xml:space="preserve"> Регламента, не регистрируются и не рассматриваются Банком в качестве обращения (жалобы) или претензии.</w:t>
      </w:r>
    </w:p>
    <w:p w14:paraId="0F1DB98F" w14:textId="233FA427" w:rsidR="00D31752" w:rsidRPr="00336E0F" w:rsidRDefault="00D31752" w:rsidP="00CB0573">
      <w:pPr>
        <w:pStyle w:val="a3"/>
        <w:numPr>
          <w:ilvl w:val="0"/>
          <w:numId w:val="53"/>
        </w:numPr>
        <w:pBdr>
          <w:top w:val="nil"/>
          <w:left w:val="nil"/>
          <w:bottom w:val="nil"/>
          <w:right w:val="nil"/>
          <w:between w:val="nil"/>
          <w:bar w:val="nil"/>
        </w:pBdr>
        <w:spacing w:after="0" w:line="276" w:lineRule="auto"/>
        <w:rPr>
          <w:rFonts w:ascii="Times New Roman" w:hAnsi="Times New Roman" w:cs="Times New Roman"/>
          <w:sz w:val="24"/>
          <w:szCs w:val="24"/>
        </w:rPr>
      </w:pPr>
      <w:r w:rsidRPr="00336E0F">
        <w:rPr>
          <w:rFonts w:ascii="Times New Roman" w:hAnsi="Times New Roman" w:cs="Times New Roman"/>
          <w:sz w:val="24"/>
          <w:szCs w:val="24"/>
        </w:rPr>
        <w:t>В отношении каждого поступившего обращения (жалобы) Банк фиксирует:</w:t>
      </w:r>
    </w:p>
    <w:p w14:paraId="026466C3" w14:textId="77777777" w:rsidR="00D31752" w:rsidRPr="00336E0F" w:rsidRDefault="00D31752" w:rsidP="00CB0573">
      <w:pPr>
        <w:pStyle w:val="a3"/>
        <w:spacing w:line="276" w:lineRule="auto"/>
        <w:rPr>
          <w:rFonts w:ascii="Times New Roman" w:hAnsi="Times New Roman" w:cs="Times New Roman"/>
          <w:sz w:val="24"/>
          <w:szCs w:val="24"/>
        </w:rPr>
      </w:pPr>
      <w:r w:rsidRPr="00336E0F">
        <w:rPr>
          <w:rFonts w:ascii="Times New Roman" w:hAnsi="Times New Roman" w:cs="Times New Roman"/>
          <w:sz w:val="24"/>
          <w:szCs w:val="24"/>
        </w:rPr>
        <w:t>- дату регистрации и входящий номер обращения (жалобы);</w:t>
      </w:r>
    </w:p>
    <w:p w14:paraId="60C70913" w14:textId="77777777" w:rsidR="00D31752" w:rsidRPr="00336E0F" w:rsidRDefault="00D31752" w:rsidP="00CB0573">
      <w:pPr>
        <w:pStyle w:val="a3"/>
        <w:spacing w:line="276" w:lineRule="auto"/>
        <w:rPr>
          <w:rFonts w:ascii="Times New Roman" w:hAnsi="Times New Roman" w:cs="Times New Roman"/>
          <w:sz w:val="24"/>
          <w:szCs w:val="24"/>
        </w:rPr>
      </w:pPr>
      <w:r w:rsidRPr="00336E0F">
        <w:rPr>
          <w:rFonts w:ascii="Times New Roman" w:hAnsi="Times New Roman" w:cs="Times New Roman"/>
          <w:sz w:val="24"/>
          <w:szCs w:val="24"/>
        </w:rPr>
        <w:t>- в отношении физических лиц - фамилию, имя, отчество (при наличии) получателя финансовых услуг, а в отношении юридических лиц – наименование получателя финансовых услуг, от имени которого направлено обращение (жалоба);</w:t>
      </w:r>
    </w:p>
    <w:p w14:paraId="4EB40D9F" w14:textId="77777777" w:rsidR="00D31752" w:rsidRPr="00336E0F" w:rsidRDefault="00D31752" w:rsidP="00CB0573">
      <w:pPr>
        <w:pStyle w:val="a3"/>
        <w:spacing w:line="276" w:lineRule="auto"/>
        <w:rPr>
          <w:rFonts w:ascii="Times New Roman" w:hAnsi="Times New Roman" w:cs="Times New Roman"/>
          <w:sz w:val="24"/>
          <w:szCs w:val="24"/>
        </w:rPr>
      </w:pPr>
      <w:r w:rsidRPr="00336E0F">
        <w:rPr>
          <w:rFonts w:ascii="Times New Roman" w:hAnsi="Times New Roman" w:cs="Times New Roman"/>
          <w:sz w:val="24"/>
          <w:szCs w:val="24"/>
        </w:rPr>
        <w:t>- тематику обращения (жалобы);</w:t>
      </w:r>
    </w:p>
    <w:p w14:paraId="6C7B76EF" w14:textId="77777777" w:rsidR="00D31752" w:rsidRPr="00336E0F" w:rsidRDefault="00D31752" w:rsidP="00CB0573">
      <w:pPr>
        <w:pStyle w:val="a3"/>
        <w:spacing w:line="276" w:lineRule="auto"/>
        <w:rPr>
          <w:rFonts w:ascii="Times New Roman" w:hAnsi="Times New Roman" w:cs="Times New Roman"/>
          <w:sz w:val="24"/>
          <w:szCs w:val="24"/>
        </w:rPr>
      </w:pPr>
      <w:r w:rsidRPr="00336E0F">
        <w:rPr>
          <w:rFonts w:ascii="Times New Roman" w:hAnsi="Times New Roman" w:cs="Times New Roman"/>
          <w:sz w:val="24"/>
          <w:szCs w:val="24"/>
        </w:rPr>
        <w:t>- дату регистрации и исходящий номер ответа на обращение (жалобу).</w:t>
      </w:r>
    </w:p>
    <w:p w14:paraId="578E976C" w14:textId="24B88902" w:rsidR="00D31752" w:rsidRPr="00336E0F" w:rsidRDefault="00D31752" w:rsidP="00CB0573">
      <w:pPr>
        <w:pStyle w:val="a3"/>
        <w:numPr>
          <w:ilvl w:val="0"/>
          <w:numId w:val="53"/>
        </w:numPr>
        <w:pBdr>
          <w:top w:val="nil"/>
          <w:left w:val="nil"/>
          <w:bottom w:val="nil"/>
          <w:right w:val="nil"/>
          <w:between w:val="nil"/>
          <w:bar w:val="nil"/>
        </w:pBdr>
        <w:spacing w:after="0" w:line="276" w:lineRule="auto"/>
        <w:rPr>
          <w:rFonts w:ascii="Times New Roman" w:hAnsi="Times New Roman" w:cs="Times New Roman"/>
          <w:sz w:val="24"/>
          <w:szCs w:val="24"/>
        </w:rPr>
      </w:pPr>
      <w:r w:rsidRPr="00336E0F">
        <w:rPr>
          <w:rFonts w:ascii="Times New Roman" w:hAnsi="Times New Roman" w:cs="Times New Roman"/>
          <w:sz w:val="24"/>
          <w:szCs w:val="24"/>
        </w:rPr>
        <w:t>Банк обеспечивает объективное, всестороннее и своевременное рассмотрение обращения (жалобы) в срок не позднее 30 (Тридцати) календарных дней со дня поступления обращения (жалобы), если иной срок не установлен действующим законодательством Российской Федерации.</w:t>
      </w:r>
    </w:p>
    <w:p w14:paraId="1453F9F5" w14:textId="6D7AB35C" w:rsidR="00D31752" w:rsidRPr="00336E0F" w:rsidRDefault="00D31752" w:rsidP="00CB0573">
      <w:pPr>
        <w:pStyle w:val="a3"/>
        <w:numPr>
          <w:ilvl w:val="0"/>
          <w:numId w:val="53"/>
        </w:numPr>
        <w:pBdr>
          <w:top w:val="nil"/>
          <w:left w:val="nil"/>
          <w:bottom w:val="nil"/>
          <w:right w:val="nil"/>
          <w:between w:val="nil"/>
          <w:bar w:val="nil"/>
        </w:pBdr>
        <w:spacing w:after="0" w:line="276" w:lineRule="auto"/>
        <w:rPr>
          <w:rFonts w:ascii="Times New Roman" w:hAnsi="Times New Roman" w:cs="Times New Roman"/>
          <w:sz w:val="24"/>
          <w:szCs w:val="24"/>
        </w:rPr>
      </w:pPr>
      <w:r w:rsidRPr="00336E0F">
        <w:rPr>
          <w:rFonts w:ascii="Times New Roman" w:hAnsi="Times New Roman" w:cs="Times New Roman"/>
          <w:sz w:val="24"/>
          <w:szCs w:val="24"/>
        </w:rPr>
        <w:t>Банк обеспечивает информирование Клиента о получении обращения (жалобы) путем направления письма посредством электронный почты на электронный адрес Клиента, указанный в Анкете инвестиционного профилирования, и/или посредством SMS-сообщении/</w:t>
      </w:r>
      <w:proofErr w:type="spellStart"/>
      <w:r w:rsidRPr="00336E0F">
        <w:rPr>
          <w:rFonts w:ascii="Times New Roman" w:hAnsi="Times New Roman" w:cs="Times New Roman"/>
          <w:sz w:val="24"/>
          <w:szCs w:val="24"/>
        </w:rPr>
        <w:t>Push</w:t>
      </w:r>
      <w:proofErr w:type="spellEnd"/>
      <w:r w:rsidRPr="00336E0F">
        <w:rPr>
          <w:rFonts w:ascii="Times New Roman" w:hAnsi="Times New Roman" w:cs="Times New Roman"/>
          <w:sz w:val="24"/>
          <w:szCs w:val="24"/>
        </w:rPr>
        <w:t>-уведомлении на номер мобильного телефона Клиента, указанного Клиентом в Анкете инвестиционного профилирования.</w:t>
      </w:r>
    </w:p>
    <w:p w14:paraId="74A8D8CF" w14:textId="4AD1D23E" w:rsidR="00D31752" w:rsidRPr="00336E0F" w:rsidRDefault="00D31752" w:rsidP="00CB0573">
      <w:pPr>
        <w:pStyle w:val="a3"/>
        <w:numPr>
          <w:ilvl w:val="0"/>
          <w:numId w:val="53"/>
        </w:numPr>
        <w:pBdr>
          <w:top w:val="nil"/>
          <w:left w:val="nil"/>
          <w:bottom w:val="nil"/>
          <w:right w:val="nil"/>
          <w:between w:val="nil"/>
          <w:bar w:val="nil"/>
        </w:pBdr>
        <w:spacing w:after="0" w:line="276" w:lineRule="auto"/>
        <w:rPr>
          <w:rFonts w:ascii="Times New Roman" w:hAnsi="Times New Roman" w:cs="Times New Roman"/>
          <w:sz w:val="24"/>
          <w:szCs w:val="24"/>
        </w:rPr>
      </w:pPr>
      <w:r w:rsidRPr="00336E0F">
        <w:rPr>
          <w:rFonts w:ascii="Times New Roman" w:hAnsi="Times New Roman" w:cs="Times New Roman"/>
          <w:sz w:val="24"/>
          <w:szCs w:val="24"/>
        </w:rPr>
        <w:t>Банк отказывает в рассмотрении обращений (жалобы) Клиента по существу в следующих случаях:</w:t>
      </w:r>
    </w:p>
    <w:p w14:paraId="0C926EDE" w14:textId="77777777" w:rsidR="00D31752" w:rsidRPr="00336E0F" w:rsidRDefault="00D31752" w:rsidP="00CB0573">
      <w:pPr>
        <w:pStyle w:val="a3"/>
        <w:spacing w:line="276" w:lineRule="auto"/>
        <w:rPr>
          <w:rFonts w:ascii="Times New Roman" w:hAnsi="Times New Roman" w:cs="Times New Roman"/>
          <w:sz w:val="24"/>
          <w:szCs w:val="24"/>
        </w:rPr>
      </w:pPr>
      <w:r w:rsidRPr="00336E0F">
        <w:rPr>
          <w:rFonts w:ascii="Times New Roman" w:hAnsi="Times New Roman" w:cs="Times New Roman"/>
          <w:sz w:val="24"/>
          <w:szCs w:val="24"/>
        </w:rPr>
        <w:t>- в обращении (жалобе) не указаны идентифицирующие признаки получателя финансовых услуг (в том числе, в отношении физического лица - фамилия, имя, отчество (при наличии), в отношении юридического лица - полное наименование и место нахождения юридического лица), а также адрес (реквизиты) для направления ответа;</w:t>
      </w:r>
    </w:p>
    <w:p w14:paraId="68B40340" w14:textId="77777777" w:rsidR="00D31752" w:rsidRPr="00336E0F" w:rsidRDefault="00D31752" w:rsidP="00CB0573">
      <w:pPr>
        <w:pStyle w:val="a3"/>
        <w:spacing w:line="276" w:lineRule="auto"/>
        <w:rPr>
          <w:rFonts w:ascii="Times New Roman" w:hAnsi="Times New Roman" w:cs="Times New Roman"/>
          <w:sz w:val="24"/>
          <w:szCs w:val="24"/>
        </w:rPr>
      </w:pPr>
      <w:r w:rsidRPr="00336E0F">
        <w:rPr>
          <w:rFonts w:ascii="Times New Roman" w:hAnsi="Times New Roman" w:cs="Times New Roman"/>
          <w:sz w:val="24"/>
          <w:szCs w:val="24"/>
        </w:rPr>
        <w:t>- в обращении (жалобе) содержатся нецензурные либо оскорбительные выражения, угрозы имуществу Инвестиционного советника, жизни и (или) здоровью работников Инвестиционного советника, а также членов их семей;</w:t>
      </w:r>
    </w:p>
    <w:p w14:paraId="5CEDAED3" w14:textId="77777777" w:rsidR="00D31752" w:rsidRPr="00336E0F" w:rsidRDefault="00D31752" w:rsidP="00CB0573">
      <w:pPr>
        <w:pStyle w:val="a3"/>
        <w:spacing w:line="276" w:lineRule="auto"/>
        <w:rPr>
          <w:rFonts w:ascii="Times New Roman" w:hAnsi="Times New Roman" w:cs="Times New Roman"/>
          <w:sz w:val="24"/>
          <w:szCs w:val="24"/>
        </w:rPr>
      </w:pPr>
      <w:r w:rsidRPr="00336E0F">
        <w:rPr>
          <w:rFonts w:ascii="Times New Roman" w:hAnsi="Times New Roman" w:cs="Times New Roman"/>
          <w:sz w:val="24"/>
          <w:szCs w:val="24"/>
        </w:rPr>
        <w:t>- текст письменного обращения (жалобы) не поддается прочтению;</w:t>
      </w:r>
    </w:p>
    <w:p w14:paraId="2558C92B" w14:textId="77777777" w:rsidR="00D31752" w:rsidRPr="00336E0F" w:rsidRDefault="00D31752" w:rsidP="00CB0573">
      <w:pPr>
        <w:pStyle w:val="a3"/>
        <w:spacing w:line="276" w:lineRule="auto"/>
        <w:rPr>
          <w:rFonts w:ascii="Times New Roman" w:hAnsi="Times New Roman" w:cs="Times New Roman"/>
          <w:sz w:val="24"/>
          <w:szCs w:val="24"/>
        </w:rPr>
      </w:pPr>
      <w:r w:rsidRPr="00336E0F">
        <w:rPr>
          <w:rFonts w:ascii="Times New Roman" w:hAnsi="Times New Roman" w:cs="Times New Roman"/>
          <w:sz w:val="24"/>
          <w:szCs w:val="24"/>
        </w:rPr>
        <w:t xml:space="preserve">- в обращении (жалобе) содержится вопрос, на который получателю финансовых услуг ранее предоставлялся ответ по существу, и при этом во вновь полученном </w:t>
      </w:r>
      <w:r w:rsidRPr="00336E0F">
        <w:rPr>
          <w:rFonts w:ascii="Times New Roman" w:hAnsi="Times New Roman" w:cs="Times New Roman"/>
          <w:sz w:val="24"/>
          <w:szCs w:val="24"/>
        </w:rPr>
        <w:lastRenderedPageBreak/>
        <w:t>обращении (жалобе) не приводятся новые доводы или обстоятельства, либо обращение (жалоба) содержит вопрос, рассмотрение которого не входит в компетенцию Инвестиционного советника, о чем уведомляется получатель финансовых услуг;</w:t>
      </w:r>
    </w:p>
    <w:p w14:paraId="5A2A3B67" w14:textId="77777777" w:rsidR="00D31752" w:rsidRPr="00336E0F" w:rsidRDefault="00D31752" w:rsidP="00CB0573">
      <w:pPr>
        <w:pStyle w:val="a3"/>
        <w:spacing w:line="276" w:lineRule="auto"/>
        <w:rPr>
          <w:rFonts w:ascii="Times New Roman" w:hAnsi="Times New Roman" w:cs="Times New Roman"/>
          <w:sz w:val="24"/>
          <w:szCs w:val="24"/>
        </w:rPr>
      </w:pPr>
      <w:r w:rsidRPr="00336E0F">
        <w:rPr>
          <w:rFonts w:ascii="Times New Roman" w:hAnsi="Times New Roman" w:cs="Times New Roman"/>
          <w:sz w:val="24"/>
          <w:szCs w:val="24"/>
        </w:rPr>
        <w:t>- в обращении (жалобе) отсутствует подпись получателя финансовых услуг или его уполномоченного представителя (в отношении юридических лиц).</w:t>
      </w:r>
    </w:p>
    <w:p w14:paraId="2135D4E2" w14:textId="69FB2C93" w:rsidR="00D31752" w:rsidRPr="00336E0F" w:rsidRDefault="00D31752" w:rsidP="00CB0573">
      <w:pPr>
        <w:pStyle w:val="a3"/>
        <w:numPr>
          <w:ilvl w:val="0"/>
          <w:numId w:val="53"/>
        </w:numPr>
        <w:pBdr>
          <w:top w:val="nil"/>
          <w:left w:val="nil"/>
          <w:bottom w:val="nil"/>
          <w:right w:val="nil"/>
          <w:between w:val="nil"/>
          <w:bar w:val="nil"/>
        </w:pBdr>
        <w:spacing w:after="0" w:line="276" w:lineRule="auto"/>
        <w:rPr>
          <w:rFonts w:ascii="Times New Roman" w:hAnsi="Times New Roman" w:cs="Times New Roman"/>
          <w:sz w:val="24"/>
          <w:szCs w:val="24"/>
        </w:rPr>
      </w:pPr>
      <w:r w:rsidRPr="00336E0F">
        <w:rPr>
          <w:rFonts w:ascii="Times New Roman" w:hAnsi="Times New Roman" w:cs="Times New Roman"/>
          <w:sz w:val="24"/>
          <w:szCs w:val="24"/>
        </w:rPr>
        <w:t>Ответ на обращение (жалобу) направляется Клиенту заказным или ценным письмом, либо вручается Клиенту/уполномоченному представителю Клиента под роспись.</w:t>
      </w:r>
    </w:p>
    <w:p w14:paraId="29349C3F" w14:textId="07A5429D" w:rsidR="00D31752" w:rsidRPr="00336E0F" w:rsidRDefault="00D31752" w:rsidP="00CB0573">
      <w:pPr>
        <w:pStyle w:val="a3"/>
        <w:numPr>
          <w:ilvl w:val="0"/>
          <w:numId w:val="53"/>
        </w:numPr>
        <w:pBdr>
          <w:top w:val="nil"/>
          <w:left w:val="nil"/>
          <w:bottom w:val="nil"/>
          <w:right w:val="nil"/>
          <w:between w:val="nil"/>
          <w:bar w:val="nil"/>
        </w:pBdr>
        <w:spacing w:after="0" w:line="276" w:lineRule="auto"/>
        <w:rPr>
          <w:rFonts w:ascii="Times New Roman" w:hAnsi="Times New Roman" w:cs="Times New Roman"/>
          <w:sz w:val="24"/>
          <w:szCs w:val="24"/>
        </w:rPr>
      </w:pPr>
      <w:r w:rsidRPr="00336E0F">
        <w:rPr>
          <w:rFonts w:ascii="Times New Roman" w:hAnsi="Times New Roman" w:cs="Times New Roman"/>
          <w:sz w:val="24"/>
          <w:szCs w:val="24"/>
        </w:rPr>
        <w:t>Ответ заявителю о результатах рассмотрения обращения (жалобы) должен содержать обоснованный (со ссылкой на соответствующие требования законодательства Российской Федерации, нормативных правовых актов федерального органа исполнительной власти по рынку ценных бумаг, нормативных правовых актов Банка России, внутренних документов  Банка, договоров, имеющих отношение к рассматриваемому вопросу, а также на фактические обстоятельства рассматриваемого вопроса) ответ на каждый изложенный заявителем довод, а также разъяснение, какие действия предпринимаются Банком по обращению (жалобе) и какие действия должен предпринять Клиент (если они необходимы). В случае, если обращение (жалоба) не удовлетворено, то Клиенту направляется мотивированный ответ с указанием причин отказа.</w:t>
      </w:r>
    </w:p>
    <w:p w14:paraId="625AF4ED" w14:textId="07397A88" w:rsidR="00D31752" w:rsidRPr="00336E0F" w:rsidRDefault="00D31752" w:rsidP="00CB0573">
      <w:pPr>
        <w:pStyle w:val="a3"/>
        <w:numPr>
          <w:ilvl w:val="0"/>
          <w:numId w:val="53"/>
        </w:numPr>
        <w:pBdr>
          <w:top w:val="nil"/>
          <w:left w:val="nil"/>
          <w:bottom w:val="nil"/>
          <w:right w:val="nil"/>
          <w:between w:val="nil"/>
          <w:bar w:val="nil"/>
        </w:pBdr>
        <w:spacing w:after="0" w:line="276" w:lineRule="auto"/>
        <w:rPr>
          <w:rFonts w:ascii="Times New Roman" w:hAnsi="Times New Roman" w:cs="Times New Roman"/>
          <w:sz w:val="24"/>
          <w:szCs w:val="24"/>
        </w:rPr>
      </w:pPr>
      <w:r w:rsidRPr="00336E0F">
        <w:rPr>
          <w:rFonts w:ascii="Times New Roman" w:hAnsi="Times New Roman" w:cs="Times New Roman"/>
          <w:sz w:val="24"/>
          <w:szCs w:val="24"/>
        </w:rPr>
        <w:t>Клиент может обратиться с обращением (жалобой) в саморегулируемую организацию в сфере финансового рынка, членом которой является Банк, и/или Банк России, в случае, если, по его мнению, Банк нарушил его права.</w:t>
      </w:r>
    </w:p>
    <w:p w14:paraId="56731258" w14:textId="57798DF5" w:rsidR="00D31752" w:rsidRPr="00336E0F" w:rsidRDefault="00D31752" w:rsidP="00CB0573">
      <w:pPr>
        <w:pStyle w:val="a3"/>
        <w:numPr>
          <w:ilvl w:val="0"/>
          <w:numId w:val="53"/>
        </w:numPr>
        <w:pBdr>
          <w:top w:val="nil"/>
          <w:left w:val="nil"/>
          <w:bottom w:val="nil"/>
          <w:right w:val="nil"/>
          <w:between w:val="nil"/>
          <w:bar w:val="nil"/>
        </w:pBdr>
        <w:spacing w:after="0" w:line="276" w:lineRule="auto"/>
        <w:rPr>
          <w:rFonts w:ascii="Times New Roman" w:hAnsi="Times New Roman" w:cs="Times New Roman"/>
          <w:sz w:val="24"/>
          <w:szCs w:val="24"/>
        </w:rPr>
      </w:pPr>
      <w:r w:rsidRPr="00336E0F">
        <w:rPr>
          <w:rFonts w:ascii="Times New Roman" w:hAnsi="Times New Roman" w:cs="Times New Roman"/>
          <w:sz w:val="24"/>
          <w:szCs w:val="24"/>
        </w:rPr>
        <w:t>По запросу Клиента Банк предоставляет информацию о способах и адресах направления обращений (жалоб) в саморегулируемые организации в сфере финансового рынка, членом которых является Банк, и/или в Банк России. Адреса и телефоны саморегулируемых организаций в сфере финансового рынка, членом которых является Банк, и/или Банка России Клиент также может получить самостоятельно на сайтах этих организаций в разделе «контакты».</w:t>
      </w:r>
    </w:p>
    <w:p w14:paraId="1793A98A" w14:textId="4EC974E2" w:rsidR="00D31752" w:rsidRPr="00336E0F" w:rsidRDefault="00D31752" w:rsidP="00CB0573">
      <w:pPr>
        <w:pStyle w:val="a3"/>
        <w:numPr>
          <w:ilvl w:val="0"/>
          <w:numId w:val="53"/>
        </w:numPr>
        <w:pBdr>
          <w:top w:val="nil"/>
          <w:left w:val="nil"/>
          <w:bottom w:val="nil"/>
          <w:right w:val="nil"/>
          <w:between w:val="nil"/>
          <w:bar w:val="nil"/>
        </w:pBdr>
        <w:spacing w:after="0" w:line="276" w:lineRule="auto"/>
        <w:rPr>
          <w:rFonts w:ascii="Times New Roman" w:hAnsi="Times New Roman" w:cs="Times New Roman"/>
          <w:sz w:val="24"/>
          <w:szCs w:val="24"/>
        </w:rPr>
      </w:pPr>
      <w:r w:rsidRPr="00336E0F">
        <w:rPr>
          <w:rFonts w:ascii="Times New Roman" w:hAnsi="Times New Roman" w:cs="Times New Roman"/>
          <w:sz w:val="24"/>
          <w:szCs w:val="24"/>
        </w:rPr>
        <w:t>В случае возникновения между Клиентом и Банком спора по поводу предоставления Банком услуг инвестиционного консультирования и совершения иных действий, предусмотренных настоящим Регламентом, неразрешимого путем проведения переговоров, до предъявления к Банку искового заявления, Клиент предъявляет претензию.</w:t>
      </w:r>
    </w:p>
    <w:p w14:paraId="16DBD85F" w14:textId="50EABF64" w:rsidR="00D31752" w:rsidRPr="00336E0F" w:rsidRDefault="00D31752" w:rsidP="00CB0573">
      <w:pPr>
        <w:pStyle w:val="a3"/>
        <w:numPr>
          <w:ilvl w:val="0"/>
          <w:numId w:val="53"/>
        </w:numPr>
        <w:pBdr>
          <w:top w:val="nil"/>
          <w:left w:val="nil"/>
          <w:bottom w:val="nil"/>
          <w:right w:val="nil"/>
          <w:between w:val="nil"/>
          <w:bar w:val="nil"/>
        </w:pBdr>
        <w:spacing w:after="0" w:line="276" w:lineRule="auto"/>
        <w:rPr>
          <w:rFonts w:ascii="Times New Roman" w:hAnsi="Times New Roman" w:cs="Times New Roman"/>
          <w:sz w:val="24"/>
          <w:szCs w:val="24"/>
        </w:rPr>
      </w:pPr>
      <w:r w:rsidRPr="00336E0F">
        <w:rPr>
          <w:rFonts w:ascii="Times New Roman" w:hAnsi="Times New Roman" w:cs="Times New Roman"/>
          <w:sz w:val="24"/>
          <w:szCs w:val="24"/>
        </w:rPr>
        <w:t xml:space="preserve">Претензия заявляется в письменной форме (должна быть подписана Клиентом (уполномоченным представителем Клиента), подается им по почтовому адресу Инвестиционного советника, указанному в статье </w:t>
      </w:r>
      <w:r w:rsidR="003649C5">
        <w:rPr>
          <w:rFonts w:ascii="Times New Roman" w:hAnsi="Times New Roman" w:cs="Times New Roman"/>
          <w:sz w:val="24"/>
          <w:szCs w:val="24"/>
        </w:rPr>
        <w:t>1</w:t>
      </w:r>
      <w:r w:rsidRPr="00336E0F">
        <w:rPr>
          <w:rFonts w:ascii="Times New Roman" w:hAnsi="Times New Roman" w:cs="Times New Roman"/>
          <w:sz w:val="24"/>
          <w:szCs w:val="24"/>
        </w:rPr>
        <w:t xml:space="preserve"> настоящего Регламента.</w:t>
      </w:r>
    </w:p>
    <w:p w14:paraId="0B0861B2" w14:textId="71890214" w:rsidR="00D31752" w:rsidRPr="00336E0F" w:rsidRDefault="00D31752" w:rsidP="00CB0573">
      <w:pPr>
        <w:pStyle w:val="a3"/>
        <w:numPr>
          <w:ilvl w:val="0"/>
          <w:numId w:val="53"/>
        </w:numPr>
        <w:pBdr>
          <w:top w:val="nil"/>
          <w:left w:val="nil"/>
          <w:bottom w:val="nil"/>
          <w:right w:val="nil"/>
          <w:between w:val="nil"/>
          <w:bar w:val="nil"/>
        </w:pBdr>
        <w:spacing w:after="0" w:line="276" w:lineRule="auto"/>
        <w:rPr>
          <w:rFonts w:ascii="Times New Roman" w:hAnsi="Times New Roman" w:cs="Times New Roman"/>
          <w:sz w:val="24"/>
          <w:szCs w:val="24"/>
        </w:rPr>
      </w:pPr>
      <w:r w:rsidRPr="00336E0F">
        <w:rPr>
          <w:rFonts w:ascii="Times New Roman" w:hAnsi="Times New Roman" w:cs="Times New Roman"/>
          <w:sz w:val="24"/>
          <w:szCs w:val="24"/>
        </w:rPr>
        <w:t>Претензия должна содержать:</w:t>
      </w:r>
    </w:p>
    <w:p w14:paraId="5B98B172" w14:textId="77777777" w:rsidR="00D31752" w:rsidRPr="00336E0F" w:rsidRDefault="00D31752" w:rsidP="00CB0573">
      <w:pPr>
        <w:pStyle w:val="a3"/>
        <w:spacing w:line="276" w:lineRule="auto"/>
        <w:rPr>
          <w:rFonts w:ascii="Times New Roman" w:hAnsi="Times New Roman" w:cs="Times New Roman"/>
          <w:sz w:val="24"/>
          <w:szCs w:val="24"/>
        </w:rPr>
      </w:pPr>
      <w:r w:rsidRPr="00336E0F">
        <w:rPr>
          <w:rFonts w:ascii="Times New Roman" w:hAnsi="Times New Roman" w:cs="Times New Roman"/>
          <w:sz w:val="24"/>
          <w:szCs w:val="24"/>
        </w:rPr>
        <w:t xml:space="preserve">- требования заявителя; </w:t>
      </w:r>
    </w:p>
    <w:p w14:paraId="0BDC3CB5" w14:textId="77777777" w:rsidR="00D31752" w:rsidRPr="00336E0F" w:rsidRDefault="00D31752" w:rsidP="00CB0573">
      <w:pPr>
        <w:pStyle w:val="a3"/>
        <w:spacing w:line="276" w:lineRule="auto"/>
        <w:rPr>
          <w:rFonts w:ascii="Times New Roman" w:hAnsi="Times New Roman" w:cs="Times New Roman"/>
          <w:sz w:val="24"/>
          <w:szCs w:val="24"/>
        </w:rPr>
      </w:pPr>
      <w:r w:rsidRPr="00336E0F">
        <w:rPr>
          <w:rFonts w:ascii="Times New Roman" w:hAnsi="Times New Roman" w:cs="Times New Roman"/>
          <w:sz w:val="24"/>
          <w:szCs w:val="24"/>
        </w:rPr>
        <w:t xml:space="preserve">- указание суммы требований и обоснованный ее расчет (если претензия подлежит денежной оценке); </w:t>
      </w:r>
    </w:p>
    <w:p w14:paraId="1B119A83" w14:textId="77777777" w:rsidR="00D31752" w:rsidRPr="00336E0F" w:rsidRDefault="00D31752" w:rsidP="00CB0573">
      <w:pPr>
        <w:pStyle w:val="a3"/>
        <w:spacing w:line="276" w:lineRule="auto"/>
        <w:rPr>
          <w:rFonts w:ascii="Times New Roman" w:hAnsi="Times New Roman" w:cs="Times New Roman"/>
          <w:sz w:val="24"/>
          <w:szCs w:val="24"/>
        </w:rPr>
      </w:pPr>
      <w:r w:rsidRPr="00336E0F">
        <w:rPr>
          <w:rFonts w:ascii="Times New Roman" w:hAnsi="Times New Roman" w:cs="Times New Roman"/>
          <w:sz w:val="24"/>
          <w:szCs w:val="24"/>
        </w:rPr>
        <w:t xml:space="preserve">- обстоятельства, на которых основываются требования заявителя, и доказательства, подтверждающие их; </w:t>
      </w:r>
    </w:p>
    <w:p w14:paraId="0D615442" w14:textId="77777777" w:rsidR="00D31752" w:rsidRPr="00336E0F" w:rsidRDefault="00D31752" w:rsidP="00CB0573">
      <w:pPr>
        <w:pStyle w:val="a3"/>
        <w:spacing w:line="276" w:lineRule="auto"/>
        <w:rPr>
          <w:rFonts w:ascii="Times New Roman" w:hAnsi="Times New Roman" w:cs="Times New Roman"/>
          <w:sz w:val="24"/>
          <w:szCs w:val="24"/>
        </w:rPr>
      </w:pPr>
      <w:r w:rsidRPr="00336E0F">
        <w:rPr>
          <w:rFonts w:ascii="Times New Roman" w:hAnsi="Times New Roman" w:cs="Times New Roman"/>
          <w:sz w:val="24"/>
          <w:szCs w:val="24"/>
        </w:rPr>
        <w:t>- перечень прилагаемых к претензии документов и доказательств;</w:t>
      </w:r>
    </w:p>
    <w:p w14:paraId="69EA1216" w14:textId="77777777" w:rsidR="00D31752" w:rsidRPr="00336E0F" w:rsidRDefault="00D31752" w:rsidP="00CB0573">
      <w:pPr>
        <w:pStyle w:val="a3"/>
        <w:spacing w:line="276" w:lineRule="auto"/>
        <w:rPr>
          <w:rFonts w:ascii="Times New Roman" w:hAnsi="Times New Roman" w:cs="Times New Roman"/>
          <w:sz w:val="24"/>
          <w:szCs w:val="24"/>
        </w:rPr>
      </w:pPr>
      <w:r w:rsidRPr="00336E0F">
        <w:rPr>
          <w:rFonts w:ascii="Times New Roman" w:hAnsi="Times New Roman" w:cs="Times New Roman"/>
          <w:sz w:val="24"/>
          <w:szCs w:val="24"/>
        </w:rPr>
        <w:t>- иные сведения, необходимые для урегулирования спора.</w:t>
      </w:r>
    </w:p>
    <w:p w14:paraId="53C4B2FA" w14:textId="445DDDFC" w:rsidR="00D31752" w:rsidRPr="00336E0F" w:rsidRDefault="00D31752" w:rsidP="00CB0573">
      <w:pPr>
        <w:pStyle w:val="a3"/>
        <w:numPr>
          <w:ilvl w:val="0"/>
          <w:numId w:val="53"/>
        </w:numPr>
        <w:pBdr>
          <w:top w:val="nil"/>
          <w:left w:val="nil"/>
          <w:bottom w:val="nil"/>
          <w:right w:val="nil"/>
          <w:between w:val="nil"/>
          <w:bar w:val="nil"/>
        </w:pBdr>
        <w:spacing w:after="0" w:line="276" w:lineRule="auto"/>
        <w:rPr>
          <w:rFonts w:ascii="Times New Roman" w:hAnsi="Times New Roman" w:cs="Times New Roman"/>
          <w:sz w:val="24"/>
          <w:szCs w:val="24"/>
        </w:rPr>
      </w:pPr>
      <w:r w:rsidRPr="00336E0F">
        <w:rPr>
          <w:rFonts w:ascii="Times New Roman" w:hAnsi="Times New Roman" w:cs="Times New Roman"/>
          <w:sz w:val="24"/>
          <w:szCs w:val="24"/>
        </w:rPr>
        <w:lastRenderedPageBreak/>
        <w:t>Претензии, не содержащие сведений о наименовании (фамилии) и/или месте нахождения (адресе) обратившегося заявителя, признаются анонимными и не рассматриваются. Претензия рассматривается в течение тридцати (30) календарных дней со дня ее получения Банком, если в претензии содержатся сведения, а также к ней приложены документы, необходимые для рассмотрения ее по существу. Если к претензии не приложены документы, необходимые для ее рассмотрения по существу, они запрашиваются у заявителя претензии. При этом указывается срок, необходимый для их представления. В этом случае течение срока, предусмотренного настоящим пунктом для рассмотрения претензии, может быть приостановлено до даты предоставления запрашиваемых документов Банку, но не более чем на 10 рабочих дней. В случае неполучения затребованных документов к указанному сроку, претензия рассматривается на основании имеющихся документов.</w:t>
      </w:r>
    </w:p>
    <w:p w14:paraId="3C130A9F" w14:textId="6EC5FAED" w:rsidR="00D31752" w:rsidRPr="00336E0F" w:rsidRDefault="00D31752" w:rsidP="00CB0573">
      <w:pPr>
        <w:pStyle w:val="a3"/>
        <w:numPr>
          <w:ilvl w:val="0"/>
          <w:numId w:val="53"/>
        </w:numPr>
        <w:pBdr>
          <w:top w:val="nil"/>
          <w:left w:val="nil"/>
          <w:bottom w:val="nil"/>
          <w:right w:val="nil"/>
          <w:between w:val="nil"/>
          <w:bar w:val="nil"/>
        </w:pBdr>
        <w:spacing w:after="0" w:line="276" w:lineRule="auto"/>
        <w:rPr>
          <w:rFonts w:ascii="Times New Roman" w:hAnsi="Times New Roman" w:cs="Times New Roman"/>
          <w:sz w:val="24"/>
          <w:szCs w:val="24"/>
        </w:rPr>
      </w:pPr>
      <w:r w:rsidRPr="00336E0F">
        <w:rPr>
          <w:rFonts w:ascii="Times New Roman" w:hAnsi="Times New Roman" w:cs="Times New Roman"/>
          <w:sz w:val="24"/>
          <w:szCs w:val="24"/>
        </w:rPr>
        <w:t xml:space="preserve">Ответ на претензию предоставляется Клиенту в письменной форме и подписывается уполномоченным сотрудником Банка. Ответ на претензию направляется Клиенту заказным письмом с уведомлением о вручении на почтовый адрес, указанный в претензии. При отсутствии почтового адреса в претензии - на почтовый адрес, указанный в Анкете инвестиционного профилирования. Копию ответа на претензию Клиент может получить по адресу места обслуживания клиентов, указанному в статье </w:t>
      </w:r>
      <w:r w:rsidR="003649C5">
        <w:rPr>
          <w:rFonts w:ascii="Times New Roman" w:hAnsi="Times New Roman" w:cs="Times New Roman"/>
          <w:sz w:val="24"/>
          <w:szCs w:val="24"/>
        </w:rPr>
        <w:t>1</w:t>
      </w:r>
      <w:r w:rsidRPr="00336E0F">
        <w:rPr>
          <w:rFonts w:ascii="Times New Roman" w:hAnsi="Times New Roman" w:cs="Times New Roman"/>
          <w:sz w:val="24"/>
          <w:szCs w:val="24"/>
        </w:rPr>
        <w:t xml:space="preserve"> настоящего Регламента.</w:t>
      </w:r>
    </w:p>
    <w:p w14:paraId="418B3B85" w14:textId="4B4EEFBF" w:rsidR="00D31752" w:rsidRPr="00336E0F" w:rsidRDefault="00D31752" w:rsidP="00CB0573">
      <w:pPr>
        <w:pStyle w:val="a3"/>
        <w:numPr>
          <w:ilvl w:val="0"/>
          <w:numId w:val="53"/>
        </w:numPr>
        <w:pBdr>
          <w:top w:val="nil"/>
          <w:left w:val="nil"/>
          <w:bottom w:val="nil"/>
          <w:right w:val="nil"/>
          <w:between w:val="nil"/>
          <w:bar w:val="nil"/>
        </w:pBdr>
        <w:spacing w:after="0" w:line="276" w:lineRule="auto"/>
        <w:rPr>
          <w:rFonts w:ascii="Times New Roman" w:hAnsi="Times New Roman" w:cs="Times New Roman"/>
          <w:sz w:val="24"/>
          <w:szCs w:val="24"/>
        </w:rPr>
      </w:pPr>
      <w:r w:rsidRPr="00336E0F">
        <w:rPr>
          <w:rFonts w:ascii="Times New Roman" w:hAnsi="Times New Roman" w:cs="Times New Roman"/>
          <w:sz w:val="24"/>
          <w:szCs w:val="24"/>
        </w:rPr>
        <w:t>В случае если Клиент является юридическим лицом, все споры и разногласия, возникающие в ходе взаимодействия Сторон в рамках настоящего Регламента и неурегулированные в претензионном порядке, подлежат разрешению в Арбитражном суде города Москвы, в соответствии с действующим законодательством Российской Федерации.</w:t>
      </w:r>
    </w:p>
    <w:p w14:paraId="15773B48" w14:textId="694CA0DA" w:rsidR="00D31752" w:rsidRPr="00336E0F" w:rsidRDefault="00D31752" w:rsidP="00CB0573">
      <w:pPr>
        <w:pStyle w:val="a3"/>
        <w:numPr>
          <w:ilvl w:val="0"/>
          <w:numId w:val="53"/>
        </w:numPr>
        <w:pBdr>
          <w:top w:val="nil"/>
          <w:left w:val="nil"/>
          <w:bottom w:val="nil"/>
          <w:right w:val="nil"/>
          <w:between w:val="nil"/>
          <w:bar w:val="nil"/>
        </w:pBdr>
        <w:spacing w:after="0" w:line="276" w:lineRule="auto"/>
        <w:rPr>
          <w:rFonts w:ascii="Times New Roman" w:hAnsi="Times New Roman" w:cs="Times New Roman"/>
          <w:sz w:val="24"/>
          <w:szCs w:val="24"/>
        </w:rPr>
      </w:pPr>
      <w:r w:rsidRPr="00336E0F">
        <w:rPr>
          <w:rFonts w:ascii="Times New Roman" w:hAnsi="Times New Roman" w:cs="Times New Roman"/>
          <w:sz w:val="24"/>
          <w:szCs w:val="24"/>
        </w:rPr>
        <w:t>В случае если Клиент является физическим лицом, то все споры и разногласия, возникающие в ходе взаимодействия Сторон в рамках настоящего Регламента и неурегулированные в претензионном порядке, подлежат разрешению в Гагаринском районном суде города Москвы, в соответствии с действующим законодательством Российской Федерации.</w:t>
      </w:r>
    </w:p>
    <w:p w14:paraId="3F8A1261" w14:textId="77777777" w:rsidR="00670410" w:rsidRPr="00336E0F" w:rsidRDefault="00670410" w:rsidP="00CB0573">
      <w:pPr>
        <w:pStyle w:val="20"/>
        <w:spacing w:line="276" w:lineRule="auto"/>
        <w:rPr>
          <w:rFonts w:ascii="Times New Roman" w:hAnsi="Times New Roman" w:cs="Times New Roman"/>
          <w:color w:val="000000" w:themeColor="text1"/>
        </w:rPr>
      </w:pPr>
    </w:p>
    <w:p w14:paraId="120B51EA" w14:textId="0C3F0CC9" w:rsidR="005437B8" w:rsidRPr="00336E0F" w:rsidRDefault="009473B1" w:rsidP="009473B1">
      <w:pPr>
        <w:pStyle w:val="20"/>
        <w:spacing w:line="276" w:lineRule="auto"/>
        <w:jc w:val="center"/>
        <w:rPr>
          <w:rFonts w:ascii="Times New Roman" w:hAnsi="Times New Roman" w:cs="Times New Roman"/>
          <w:b/>
          <w:bCs/>
          <w:color w:val="000000" w:themeColor="text1"/>
          <w:sz w:val="24"/>
          <w:szCs w:val="24"/>
        </w:rPr>
      </w:pPr>
      <w:bookmarkStart w:id="20" w:name="_Toc149584176"/>
      <w:r w:rsidRPr="00336E0F">
        <w:rPr>
          <w:rFonts w:ascii="Times New Roman" w:hAnsi="Times New Roman" w:cs="Times New Roman"/>
          <w:b/>
          <w:bCs/>
          <w:color w:val="000000" w:themeColor="text1"/>
          <w:sz w:val="24"/>
          <w:szCs w:val="24"/>
        </w:rPr>
        <w:t>1</w:t>
      </w:r>
      <w:r>
        <w:rPr>
          <w:rFonts w:ascii="Times New Roman" w:hAnsi="Times New Roman" w:cs="Times New Roman"/>
          <w:b/>
          <w:bCs/>
          <w:color w:val="000000" w:themeColor="text1"/>
          <w:sz w:val="24"/>
          <w:szCs w:val="24"/>
        </w:rPr>
        <w:t>0</w:t>
      </w:r>
      <w:r w:rsidRPr="00336E0F">
        <w:rPr>
          <w:rFonts w:ascii="Times New Roman" w:hAnsi="Times New Roman" w:cs="Times New Roman"/>
          <w:b/>
          <w:bCs/>
          <w:color w:val="000000" w:themeColor="text1"/>
          <w:sz w:val="24"/>
          <w:szCs w:val="24"/>
        </w:rPr>
        <w:t>. ДОПОЛНЕНИЯ</w:t>
      </w:r>
      <w:bookmarkEnd w:id="20"/>
    </w:p>
    <w:p w14:paraId="04E825CF" w14:textId="77777777" w:rsidR="00547678" w:rsidRPr="00336E0F" w:rsidRDefault="00547678" w:rsidP="00CB0573">
      <w:pPr>
        <w:spacing w:line="276" w:lineRule="auto"/>
        <w:rPr>
          <w:rFonts w:ascii="Times New Roman" w:hAnsi="Times New Roman" w:cs="Times New Roman"/>
          <w:color w:val="000000" w:themeColor="text1"/>
          <w:sz w:val="24"/>
          <w:szCs w:val="24"/>
        </w:rPr>
      </w:pPr>
    </w:p>
    <w:p w14:paraId="7109346E" w14:textId="77777777" w:rsidR="005437B8" w:rsidRPr="00336E0F" w:rsidRDefault="005437B8" w:rsidP="00CB0573">
      <w:pPr>
        <w:spacing w:line="276" w:lineRule="auto"/>
        <w:ind w:firstLine="709"/>
        <w:rPr>
          <w:rFonts w:ascii="Times New Roman" w:eastAsia="Times New Roman" w:hAnsi="Times New Roman" w:cs="Times New Roman"/>
          <w:color w:val="000000" w:themeColor="text1"/>
          <w:sz w:val="24"/>
          <w:szCs w:val="24"/>
        </w:rPr>
      </w:pPr>
      <w:r w:rsidRPr="00336E0F">
        <w:rPr>
          <w:rFonts w:ascii="Times New Roman" w:hAnsi="Times New Roman" w:cs="Times New Roman"/>
          <w:color w:val="000000" w:themeColor="text1"/>
          <w:sz w:val="24"/>
          <w:szCs w:val="24"/>
        </w:rPr>
        <w:t>Банк вправе вносить изменения, дополнения в Регламент в одностороннем порядке путём опубликования таких изменений на официальном сайте ПАО «</w:t>
      </w:r>
      <w:proofErr w:type="spellStart"/>
      <w:r w:rsidRPr="00336E0F">
        <w:rPr>
          <w:rFonts w:ascii="Times New Roman" w:hAnsi="Times New Roman" w:cs="Times New Roman"/>
          <w:color w:val="000000" w:themeColor="text1"/>
          <w:sz w:val="24"/>
          <w:szCs w:val="24"/>
        </w:rPr>
        <w:t>Совкомбанк</w:t>
      </w:r>
      <w:proofErr w:type="spellEnd"/>
      <w:r w:rsidRPr="00336E0F">
        <w:rPr>
          <w:rFonts w:ascii="Times New Roman" w:hAnsi="Times New Roman" w:cs="Times New Roman"/>
          <w:color w:val="000000" w:themeColor="text1"/>
          <w:sz w:val="24"/>
          <w:szCs w:val="24"/>
        </w:rPr>
        <w:t xml:space="preserve">» – </w:t>
      </w:r>
      <w:r w:rsidRPr="00336E0F">
        <w:rPr>
          <w:rStyle w:val="Hyperlink0"/>
          <w:rFonts w:ascii="Times New Roman" w:hAnsi="Times New Roman" w:cs="Times New Roman"/>
          <w:color w:val="000000" w:themeColor="text1"/>
          <w:sz w:val="24"/>
          <w:szCs w:val="24"/>
          <w:u w:color="0070C0"/>
        </w:rPr>
        <w:t>https://sovcombank.ru</w:t>
      </w:r>
      <w:r w:rsidRPr="00336E0F">
        <w:rPr>
          <w:rFonts w:ascii="Times New Roman" w:hAnsi="Times New Roman" w:cs="Times New Roman"/>
          <w:color w:val="000000" w:themeColor="text1"/>
          <w:sz w:val="24"/>
          <w:szCs w:val="24"/>
        </w:rPr>
        <w:t xml:space="preserve"> в информационно-телекоммуникационной сети «Интернет» или уведомления Клиента другим образом по усмотрению Банка.</w:t>
      </w:r>
    </w:p>
    <w:p w14:paraId="092D577A" w14:textId="77777777" w:rsidR="005437B8" w:rsidRPr="00336E0F" w:rsidRDefault="005437B8" w:rsidP="00CB0573">
      <w:pPr>
        <w:spacing w:line="276" w:lineRule="auto"/>
        <w:ind w:firstLine="709"/>
        <w:rPr>
          <w:rFonts w:ascii="Times New Roman" w:eastAsia="Times New Roman" w:hAnsi="Times New Roman" w:cs="Times New Roman"/>
          <w:color w:val="000000" w:themeColor="text1"/>
          <w:sz w:val="24"/>
          <w:szCs w:val="24"/>
        </w:rPr>
      </w:pPr>
      <w:r w:rsidRPr="00336E0F">
        <w:rPr>
          <w:rFonts w:ascii="Times New Roman" w:hAnsi="Times New Roman" w:cs="Times New Roman"/>
          <w:color w:val="000000" w:themeColor="text1"/>
          <w:sz w:val="24"/>
          <w:szCs w:val="24"/>
        </w:rPr>
        <w:t>Все изменения и дополнения, вносимые ПАО «</w:t>
      </w:r>
      <w:proofErr w:type="spellStart"/>
      <w:r w:rsidRPr="00336E0F">
        <w:rPr>
          <w:rFonts w:ascii="Times New Roman" w:hAnsi="Times New Roman" w:cs="Times New Roman"/>
          <w:color w:val="000000" w:themeColor="text1"/>
          <w:sz w:val="24"/>
          <w:szCs w:val="24"/>
        </w:rPr>
        <w:t>Совкомбанк</w:t>
      </w:r>
      <w:proofErr w:type="spellEnd"/>
      <w:r w:rsidRPr="00336E0F">
        <w:rPr>
          <w:rFonts w:ascii="Times New Roman" w:hAnsi="Times New Roman" w:cs="Times New Roman"/>
          <w:color w:val="000000" w:themeColor="text1"/>
          <w:sz w:val="24"/>
          <w:szCs w:val="24"/>
        </w:rPr>
        <w:t>» в настоящий Регламент по собственной инициативе, вступают в силу с даты, наступающей после истечения 7 (семи) рабочих дней с момента раскрытия информации, если более поздний срок не установлен ПАО «</w:t>
      </w:r>
      <w:proofErr w:type="spellStart"/>
      <w:r w:rsidRPr="00336E0F">
        <w:rPr>
          <w:rFonts w:ascii="Times New Roman" w:hAnsi="Times New Roman" w:cs="Times New Roman"/>
          <w:color w:val="000000" w:themeColor="text1"/>
          <w:sz w:val="24"/>
          <w:szCs w:val="24"/>
        </w:rPr>
        <w:t>Совкомбанк</w:t>
      </w:r>
      <w:proofErr w:type="spellEnd"/>
      <w:r w:rsidRPr="00336E0F">
        <w:rPr>
          <w:rFonts w:ascii="Times New Roman" w:hAnsi="Times New Roman" w:cs="Times New Roman"/>
          <w:color w:val="000000" w:themeColor="text1"/>
          <w:sz w:val="24"/>
          <w:szCs w:val="24"/>
        </w:rPr>
        <w:t>». В случае если изменения или дополнения в Регламент предполагают предоставление дополнительных сервисов, услуг Клиентам, введение новых публично объявленных тарифных планов ПАО «</w:t>
      </w:r>
      <w:proofErr w:type="spellStart"/>
      <w:r w:rsidRPr="00336E0F">
        <w:rPr>
          <w:rFonts w:ascii="Times New Roman" w:hAnsi="Times New Roman" w:cs="Times New Roman"/>
          <w:color w:val="000000" w:themeColor="text1"/>
          <w:sz w:val="24"/>
          <w:szCs w:val="24"/>
        </w:rPr>
        <w:t>Совкомбанк</w:t>
      </w:r>
      <w:proofErr w:type="spellEnd"/>
      <w:r w:rsidRPr="00336E0F">
        <w:rPr>
          <w:rFonts w:ascii="Times New Roman" w:hAnsi="Times New Roman" w:cs="Times New Roman"/>
          <w:color w:val="000000" w:themeColor="text1"/>
          <w:sz w:val="24"/>
          <w:szCs w:val="24"/>
        </w:rPr>
        <w:t xml:space="preserve">» указанные изменения могут вступать в силу с момента раскрытия информации. </w:t>
      </w:r>
    </w:p>
    <w:p w14:paraId="36B5A1B4" w14:textId="2EEFFA44" w:rsidR="005437B8" w:rsidRPr="00336E0F" w:rsidRDefault="005437B8" w:rsidP="00CB0573">
      <w:pPr>
        <w:spacing w:line="276" w:lineRule="auto"/>
        <w:ind w:firstLine="709"/>
        <w:rPr>
          <w:rFonts w:ascii="Times New Roman" w:eastAsia="Times New Roman" w:hAnsi="Times New Roman" w:cs="Times New Roman"/>
          <w:color w:val="000000" w:themeColor="text1"/>
          <w:sz w:val="24"/>
          <w:szCs w:val="24"/>
        </w:rPr>
      </w:pPr>
      <w:r w:rsidRPr="00336E0F">
        <w:rPr>
          <w:rFonts w:ascii="Times New Roman" w:hAnsi="Times New Roman" w:cs="Times New Roman"/>
          <w:color w:val="000000" w:themeColor="text1"/>
          <w:sz w:val="24"/>
          <w:szCs w:val="24"/>
        </w:rPr>
        <w:lastRenderedPageBreak/>
        <w:t>С целью обеспечения гарантированного ознакомления всех лиц, заключивших Договор, настоящим Регламентом установлена обязанность для Клиента не реже одного раза в неделю самостоятельно или через уполномоченных лиц обращаться на официальный сайт ПАО «</w:t>
      </w:r>
      <w:proofErr w:type="spellStart"/>
      <w:r w:rsidRPr="00336E0F">
        <w:rPr>
          <w:rFonts w:ascii="Times New Roman" w:hAnsi="Times New Roman" w:cs="Times New Roman"/>
          <w:color w:val="000000" w:themeColor="text1"/>
          <w:sz w:val="24"/>
          <w:szCs w:val="24"/>
        </w:rPr>
        <w:t>Совкомбанк</w:t>
      </w:r>
      <w:proofErr w:type="spellEnd"/>
      <w:r w:rsidRPr="00336E0F">
        <w:rPr>
          <w:rFonts w:ascii="Times New Roman" w:hAnsi="Times New Roman" w:cs="Times New Roman"/>
          <w:color w:val="000000" w:themeColor="text1"/>
          <w:sz w:val="24"/>
          <w:szCs w:val="24"/>
        </w:rPr>
        <w:t xml:space="preserve">» – </w:t>
      </w:r>
      <w:hyperlink r:id="rId11" w:history="1">
        <w:r w:rsidRPr="00336E0F">
          <w:rPr>
            <w:rStyle w:val="Hyperlink1"/>
            <w:rFonts w:eastAsia="Calibri"/>
            <w:color w:val="000000" w:themeColor="text1"/>
          </w:rPr>
          <w:t>https://sovcombank.ru</w:t>
        </w:r>
      </w:hyperlink>
      <w:r w:rsidRPr="00336E0F">
        <w:rPr>
          <w:rFonts w:ascii="Times New Roman" w:hAnsi="Times New Roman" w:cs="Times New Roman"/>
          <w:color w:val="000000" w:themeColor="text1"/>
          <w:sz w:val="24"/>
          <w:szCs w:val="24"/>
        </w:rPr>
        <w:t xml:space="preserve">  в информационно-телекоммуникационной сети «Интернет» за сведениями об изменениях, произведенных в Регламенте. </w:t>
      </w:r>
    </w:p>
    <w:p w14:paraId="5A3412D5" w14:textId="3F8C9F65" w:rsidR="002202B3" w:rsidRPr="007E4A72" w:rsidRDefault="009473B1" w:rsidP="009473B1">
      <w:pPr>
        <w:pStyle w:val="10"/>
        <w:jc w:val="center"/>
        <w:rPr>
          <w:rFonts w:ascii="Times New Roman" w:hAnsi="Times New Roman"/>
          <w:color w:val="000000" w:themeColor="text1"/>
          <w:sz w:val="24"/>
          <w:szCs w:val="24"/>
        </w:rPr>
      </w:pPr>
      <w:bookmarkStart w:id="21" w:name="_Toc9"/>
      <w:bookmarkStart w:id="22" w:name="_Toc149584177"/>
      <w:r>
        <w:rPr>
          <w:rFonts w:ascii="Times New Roman" w:hAnsi="Times New Roman"/>
          <w:color w:val="000000" w:themeColor="text1"/>
          <w:sz w:val="24"/>
          <w:szCs w:val="24"/>
        </w:rPr>
        <w:t>11</w:t>
      </w:r>
      <w:r w:rsidRPr="0096360F">
        <w:rPr>
          <w:rFonts w:ascii="Times New Roman" w:hAnsi="Times New Roman"/>
          <w:color w:val="000000" w:themeColor="text1"/>
          <w:sz w:val="24"/>
          <w:szCs w:val="24"/>
        </w:rPr>
        <w:t xml:space="preserve">. </w:t>
      </w:r>
      <w:r>
        <w:rPr>
          <w:rFonts w:ascii="Times New Roman" w:hAnsi="Times New Roman"/>
          <w:color w:val="000000" w:themeColor="text1"/>
          <w:sz w:val="24"/>
          <w:szCs w:val="24"/>
        </w:rPr>
        <w:t>КОНФЛИКТ ИНТЕРЕСОВ</w:t>
      </w:r>
      <w:bookmarkEnd w:id="21"/>
      <w:bookmarkEnd w:id="22"/>
    </w:p>
    <w:p w14:paraId="17A47D68" w14:textId="77777777" w:rsidR="00D31752" w:rsidRPr="00336E0F" w:rsidRDefault="00D31752" w:rsidP="00CB0573">
      <w:pPr>
        <w:spacing w:line="276" w:lineRule="auto"/>
        <w:rPr>
          <w:rFonts w:ascii="Times New Roman" w:hAnsi="Times New Roman"/>
          <w:color w:val="000000" w:themeColor="text1"/>
        </w:rPr>
      </w:pPr>
    </w:p>
    <w:p w14:paraId="1AC35909" w14:textId="59F69598" w:rsidR="002202B3" w:rsidRPr="00336E0F" w:rsidRDefault="002202B3" w:rsidP="00CB0573">
      <w:pPr>
        <w:keepNext/>
        <w:spacing w:before="100" w:after="100" w:line="276" w:lineRule="auto"/>
        <w:ind w:firstLine="709"/>
        <w:rPr>
          <w:rFonts w:ascii="Times New Roman" w:eastAsia="Times New Roman" w:hAnsi="Times New Roman" w:cs="Times New Roman"/>
          <w:color w:val="000000" w:themeColor="text1"/>
          <w:kern w:val="36"/>
          <w:sz w:val="24"/>
          <w:szCs w:val="24"/>
        </w:rPr>
      </w:pPr>
      <w:r w:rsidRPr="00336E0F">
        <w:rPr>
          <w:rFonts w:ascii="Times New Roman" w:hAnsi="Times New Roman" w:cs="Times New Roman"/>
          <w:color w:val="000000" w:themeColor="text1"/>
          <w:kern w:val="36"/>
          <w:sz w:val="24"/>
          <w:szCs w:val="24"/>
        </w:rPr>
        <w:t>ПАО «</w:t>
      </w:r>
      <w:proofErr w:type="spellStart"/>
      <w:r w:rsidRPr="00336E0F">
        <w:rPr>
          <w:rFonts w:ascii="Times New Roman" w:hAnsi="Times New Roman" w:cs="Times New Roman"/>
          <w:color w:val="000000" w:themeColor="text1"/>
          <w:kern w:val="36"/>
          <w:sz w:val="24"/>
          <w:szCs w:val="24"/>
        </w:rPr>
        <w:t>Совкомбанк</w:t>
      </w:r>
      <w:proofErr w:type="spellEnd"/>
      <w:r w:rsidRPr="00336E0F">
        <w:rPr>
          <w:rFonts w:ascii="Times New Roman" w:hAnsi="Times New Roman" w:cs="Times New Roman"/>
          <w:color w:val="000000" w:themeColor="text1"/>
          <w:kern w:val="36"/>
          <w:sz w:val="24"/>
          <w:szCs w:val="24"/>
        </w:rPr>
        <w:t>» установлены внутренние Правила выявления и контроля конфликта интересов при осуществлении деятельности по инвестиционному консультированию (далее – «Правила»). Правила являются неотъемлемой частью Договора и настоящего Регламента и заключают в себе основы предупреждения конфликта интересов, в том числе потенциального, меры по минимизации и/или ликвидации его последствий, определяют основные цели, задачи и принципы управления конфликтом интересов, в том числе потенциальным, в ПАО «</w:t>
      </w:r>
      <w:proofErr w:type="spellStart"/>
      <w:r w:rsidRPr="00336E0F">
        <w:rPr>
          <w:rFonts w:ascii="Times New Roman" w:hAnsi="Times New Roman" w:cs="Times New Roman"/>
          <w:color w:val="000000" w:themeColor="text1"/>
          <w:kern w:val="36"/>
          <w:sz w:val="24"/>
          <w:szCs w:val="24"/>
        </w:rPr>
        <w:t>Совкомбанк</w:t>
      </w:r>
      <w:proofErr w:type="spellEnd"/>
      <w:r w:rsidRPr="00336E0F">
        <w:rPr>
          <w:rFonts w:ascii="Times New Roman" w:hAnsi="Times New Roman" w:cs="Times New Roman"/>
          <w:color w:val="000000" w:themeColor="text1"/>
          <w:kern w:val="36"/>
          <w:sz w:val="24"/>
          <w:szCs w:val="24"/>
        </w:rPr>
        <w:t>». Правила опубликованы на официальном сайте ПАО «</w:t>
      </w:r>
      <w:proofErr w:type="spellStart"/>
      <w:r w:rsidRPr="00336E0F">
        <w:rPr>
          <w:rFonts w:ascii="Times New Roman" w:hAnsi="Times New Roman" w:cs="Times New Roman"/>
          <w:color w:val="000000" w:themeColor="text1"/>
          <w:kern w:val="36"/>
          <w:sz w:val="24"/>
          <w:szCs w:val="24"/>
        </w:rPr>
        <w:t>Совкомбанк</w:t>
      </w:r>
      <w:proofErr w:type="spellEnd"/>
      <w:r w:rsidRPr="00336E0F">
        <w:rPr>
          <w:rFonts w:ascii="Times New Roman" w:hAnsi="Times New Roman" w:cs="Times New Roman"/>
          <w:color w:val="000000" w:themeColor="text1"/>
          <w:kern w:val="36"/>
          <w:sz w:val="24"/>
          <w:szCs w:val="24"/>
        </w:rPr>
        <w:t xml:space="preserve">» – </w:t>
      </w:r>
      <w:r w:rsidRPr="00336E0F">
        <w:rPr>
          <w:rStyle w:val="Hyperlink0"/>
          <w:rFonts w:ascii="Times New Roman" w:hAnsi="Times New Roman" w:cs="Times New Roman"/>
          <w:color w:val="000000" w:themeColor="text1"/>
          <w:kern w:val="36"/>
          <w:sz w:val="24"/>
          <w:szCs w:val="24"/>
        </w:rPr>
        <w:t>https://sovcombank.ru</w:t>
      </w:r>
      <w:r w:rsidRPr="00336E0F">
        <w:rPr>
          <w:rFonts w:ascii="Times New Roman" w:hAnsi="Times New Roman" w:cs="Times New Roman"/>
          <w:color w:val="000000" w:themeColor="text1"/>
          <w:kern w:val="36"/>
          <w:sz w:val="24"/>
          <w:szCs w:val="24"/>
        </w:rPr>
        <w:t xml:space="preserve"> в информационно-телекоммуникационной сети «Интернет» и обязательны для ознакомления до заключения Договора Клиентом. </w:t>
      </w:r>
    </w:p>
    <w:p w14:paraId="533B7813" w14:textId="60B407EC" w:rsidR="002202B3" w:rsidRPr="00CB0573" w:rsidRDefault="009473B1" w:rsidP="009473B1">
      <w:pPr>
        <w:pStyle w:val="10"/>
        <w:jc w:val="center"/>
        <w:rPr>
          <w:rFonts w:ascii="Times New Roman" w:hAnsi="Times New Roman"/>
          <w:color w:val="000000" w:themeColor="text1"/>
          <w:sz w:val="24"/>
          <w:szCs w:val="24"/>
        </w:rPr>
      </w:pPr>
      <w:bookmarkStart w:id="23" w:name="_Toc149584178"/>
      <w:r>
        <w:rPr>
          <w:rFonts w:ascii="Times New Roman" w:hAnsi="Times New Roman"/>
          <w:color w:val="000000" w:themeColor="text1"/>
          <w:sz w:val="24"/>
          <w:szCs w:val="24"/>
        </w:rPr>
        <w:t>12</w:t>
      </w:r>
      <w:r w:rsidRPr="0096360F">
        <w:rPr>
          <w:rFonts w:ascii="Times New Roman" w:hAnsi="Times New Roman"/>
          <w:color w:val="000000" w:themeColor="text1"/>
          <w:sz w:val="24"/>
          <w:szCs w:val="24"/>
        </w:rPr>
        <w:t>.</w:t>
      </w:r>
      <w:r>
        <w:rPr>
          <w:rFonts w:ascii="Times New Roman" w:hAnsi="Times New Roman"/>
          <w:color w:val="000000" w:themeColor="text1"/>
          <w:sz w:val="24"/>
          <w:szCs w:val="24"/>
        </w:rPr>
        <w:t xml:space="preserve"> ЗАКЛЮЧИТЕЛЬНЫЕ ПОЛОЖЕНИЯ</w:t>
      </w:r>
      <w:bookmarkEnd w:id="23"/>
    </w:p>
    <w:p w14:paraId="50208381" w14:textId="1678EDBC" w:rsidR="00D31752" w:rsidRPr="00336E0F" w:rsidRDefault="00D31752" w:rsidP="00CB0573">
      <w:pPr>
        <w:spacing w:line="276" w:lineRule="auto"/>
        <w:rPr>
          <w:rFonts w:ascii="Times New Roman" w:hAnsi="Times New Roman" w:cs="Times New Roman"/>
          <w:color w:val="000000" w:themeColor="text1"/>
        </w:rPr>
      </w:pPr>
    </w:p>
    <w:p w14:paraId="45174043" w14:textId="79000B9E" w:rsidR="00D31752" w:rsidRPr="00336E0F" w:rsidRDefault="00D31752" w:rsidP="00CB0573">
      <w:pPr>
        <w:pStyle w:val="31"/>
        <w:spacing w:before="120" w:after="0" w:line="276" w:lineRule="auto"/>
        <w:rPr>
          <w:color w:val="000000" w:themeColor="text1"/>
          <w:sz w:val="24"/>
          <w:szCs w:val="24"/>
        </w:rPr>
      </w:pPr>
      <w:r w:rsidRPr="00336E0F">
        <w:rPr>
          <w:color w:val="000000" w:themeColor="text1"/>
          <w:sz w:val="24"/>
          <w:szCs w:val="24"/>
        </w:rPr>
        <w:t xml:space="preserve">Настоящий </w:t>
      </w:r>
      <w:r w:rsidRPr="00336E0F">
        <w:rPr>
          <w:iCs/>
          <w:color w:val="000000" w:themeColor="text1"/>
          <w:sz w:val="24"/>
          <w:szCs w:val="24"/>
        </w:rPr>
        <w:t>Регламент вводится</w:t>
      </w:r>
      <w:r w:rsidRPr="00336E0F">
        <w:rPr>
          <w:color w:val="000000" w:themeColor="text1"/>
          <w:sz w:val="24"/>
          <w:szCs w:val="24"/>
        </w:rPr>
        <w:t xml:space="preserve"> в действие Приказом ПАО «</w:t>
      </w:r>
      <w:proofErr w:type="spellStart"/>
      <w:r w:rsidRPr="00336E0F">
        <w:rPr>
          <w:color w:val="000000" w:themeColor="text1"/>
          <w:sz w:val="24"/>
          <w:szCs w:val="24"/>
        </w:rPr>
        <w:t>Совкомбанк</w:t>
      </w:r>
      <w:proofErr w:type="spellEnd"/>
      <w:r w:rsidRPr="00336E0F">
        <w:rPr>
          <w:color w:val="000000" w:themeColor="text1"/>
          <w:sz w:val="24"/>
          <w:szCs w:val="24"/>
        </w:rPr>
        <w:t>» и является документом постоянного действия.</w:t>
      </w:r>
      <w:r w:rsidR="009B2DD5" w:rsidRPr="00336E0F">
        <w:rPr>
          <w:color w:val="000000" w:themeColor="text1"/>
          <w:sz w:val="24"/>
          <w:szCs w:val="24"/>
        </w:rPr>
        <w:t xml:space="preserve"> </w:t>
      </w:r>
      <w:r w:rsidRPr="00336E0F">
        <w:rPr>
          <w:color w:val="000000" w:themeColor="text1"/>
          <w:sz w:val="24"/>
          <w:szCs w:val="24"/>
        </w:rPr>
        <w:t>Регламент признается утратившим силу на основании Приказа ПАО «</w:t>
      </w:r>
      <w:proofErr w:type="spellStart"/>
      <w:r w:rsidRPr="00336E0F">
        <w:rPr>
          <w:color w:val="000000" w:themeColor="text1"/>
          <w:sz w:val="24"/>
          <w:szCs w:val="24"/>
        </w:rPr>
        <w:t>Совкомбанк</w:t>
      </w:r>
      <w:proofErr w:type="spellEnd"/>
      <w:r w:rsidRPr="00336E0F">
        <w:rPr>
          <w:color w:val="000000" w:themeColor="text1"/>
          <w:sz w:val="24"/>
          <w:szCs w:val="24"/>
        </w:rPr>
        <w:t>».</w:t>
      </w:r>
    </w:p>
    <w:p w14:paraId="280917D1" w14:textId="288E999C" w:rsidR="00D31752" w:rsidRPr="00336E0F" w:rsidRDefault="00D31752" w:rsidP="00CB0573">
      <w:pPr>
        <w:pStyle w:val="31"/>
        <w:spacing w:before="120" w:after="0" w:line="276" w:lineRule="auto"/>
        <w:rPr>
          <w:color w:val="000000" w:themeColor="text1"/>
          <w:sz w:val="24"/>
          <w:szCs w:val="24"/>
        </w:rPr>
      </w:pPr>
      <w:r w:rsidRPr="00336E0F">
        <w:rPr>
          <w:color w:val="000000" w:themeColor="text1"/>
          <w:sz w:val="24"/>
          <w:szCs w:val="24"/>
        </w:rPr>
        <w:t>Изменения в</w:t>
      </w:r>
      <w:r w:rsidR="009B2DD5" w:rsidRPr="00336E0F">
        <w:rPr>
          <w:color w:val="000000" w:themeColor="text1"/>
          <w:sz w:val="24"/>
          <w:szCs w:val="24"/>
        </w:rPr>
        <w:t xml:space="preserve"> </w:t>
      </w:r>
      <w:r w:rsidRPr="00336E0F">
        <w:rPr>
          <w:iCs/>
          <w:color w:val="000000" w:themeColor="text1"/>
          <w:sz w:val="24"/>
          <w:szCs w:val="24"/>
        </w:rPr>
        <w:t>Регламент вносятся</w:t>
      </w:r>
      <w:r w:rsidRPr="00336E0F">
        <w:rPr>
          <w:color w:val="000000" w:themeColor="text1"/>
          <w:sz w:val="24"/>
          <w:szCs w:val="24"/>
        </w:rPr>
        <w:t xml:space="preserve"> Приказом ПАО «</w:t>
      </w:r>
      <w:proofErr w:type="spellStart"/>
      <w:r w:rsidRPr="00336E0F">
        <w:rPr>
          <w:color w:val="000000" w:themeColor="text1"/>
          <w:sz w:val="24"/>
          <w:szCs w:val="24"/>
        </w:rPr>
        <w:t>Совкомбанк</w:t>
      </w:r>
      <w:proofErr w:type="spellEnd"/>
      <w:r w:rsidRPr="00336E0F">
        <w:rPr>
          <w:color w:val="000000" w:themeColor="text1"/>
          <w:sz w:val="24"/>
          <w:szCs w:val="24"/>
        </w:rPr>
        <w:t xml:space="preserve">». Инициатором внесения изменений в </w:t>
      </w:r>
      <w:r w:rsidRPr="00336E0F">
        <w:rPr>
          <w:iCs/>
          <w:color w:val="000000" w:themeColor="text1"/>
          <w:sz w:val="24"/>
          <w:szCs w:val="24"/>
        </w:rPr>
        <w:t>Регламент является</w:t>
      </w:r>
      <w:r w:rsidRPr="00336E0F">
        <w:rPr>
          <w:color w:val="000000" w:themeColor="text1"/>
          <w:sz w:val="24"/>
          <w:szCs w:val="24"/>
        </w:rPr>
        <w:t xml:space="preserve"> </w:t>
      </w:r>
      <w:r w:rsidR="005437B8" w:rsidRPr="00336E0F">
        <w:rPr>
          <w:color w:val="000000" w:themeColor="text1"/>
          <w:sz w:val="24"/>
          <w:szCs w:val="24"/>
        </w:rPr>
        <w:t>Управление инвестиционных и брокерских продуктов</w:t>
      </w:r>
      <w:r w:rsidR="009473B1">
        <w:rPr>
          <w:color w:val="000000" w:themeColor="text1"/>
          <w:sz w:val="24"/>
          <w:szCs w:val="24"/>
        </w:rPr>
        <w:t xml:space="preserve"> </w:t>
      </w:r>
      <w:r w:rsidR="009473B1" w:rsidRPr="00336E0F">
        <w:rPr>
          <w:rFonts w:eastAsia="Calibri"/>
          <w:iCs/>
          <w:kern w:val="3"/>
          <w:sz w:val="24"/>
          <w:szCs w:val="24"/>
        </w:rPr>
        <w:t>Департамент</w:t>
      </w:r>
      <w:r w:rsidR="009473B1">
        <w:rPr>
          <w:rFonts w:eastAsia="Calibri"/>
          <w:iCs/>
          <w:kern w:val="3"/>
          <w:sz w:val="24"/>
          <w:szCs w:val="24"/>
        </w:rPr>
        <w:t>а</w:t>
      </w:r>
      <w:r w:rsidR="009473B1" w:rsidRPr="00336E0F">
        <w:rPr>
          <w:rFonts w:eastAsia="Calibri"/>
          <w:iCs/>
          <w:kern w:val="3"/>
          <w:sz w:val="24"/>
          <w:szCs w:val="24"/>
        </w:rPr>
        <w:t xml:space="preserve"> Бизнес </w:t>
      </w:r>
      <w:proofErr w:type="spellStart"/>
      <w:r w:rsidR="009473B1" w:rsidRPr="00336E0F">
        <w:rPr>
          <w:rFonts w:eastAsia="Calibri"/>
          <w:iCs/>
          <w:kern w:val="3"/>
          <w:sz w:val="24"/>
          <w:szCs w:val="24"/>
        </w:rPr>
        <w:t>Девелопмент</w:t>
      </w:r>
      <w:proofErr w:type="spellEnd"/>
      <w:r w:rsidR="009473B1">
        <w:rPr>
          <w:rFonts w:eastAsia="Calibri"/>
          <w:iCs/>
          <w:kern w:val="3"/>
          <w:sz w:val="24"/>
          <w:szCs w:val="24"/>
        </w:rPr>
        <w:t>.</w:t>
      </w:r>
      <w:r w:rsidRPr="00336E0F">
        <w:rPr>
          <w:color w:val="000000" w:themeColor="text1"/>
          <w:sz w:val="24"/>
          <w:szCs w:val="24"/>
        </w:rPr>
        <w:t xml:space="preserve"> </w:t>
      </w:r>
    </w:p>
    <w:p w14:paraId="6F66F74C" w14:textId="77777777" w:rsidR="00F1241E" w:rsidRPr="00336E0F" w:rsidRDefault="00D31752" w:rsidP="00CB0573">
      <w:pPr>
        <w:pStyle w:val="4"/>
        <w:spacing w:before="120" w:line="276" w:lineRule="auto"/>
        <w:ind w:firstLine="0"/>
        <w:jc w:val="left"/>
        <w:rPr>
          <w:color w:val="000000" w:themeColor="text1"/>
        </w:rPr>
      </w:pPr>
      <w:r w:rsidRPr="00336E0F">
        <w:rPr>
          <w:color w:val="000000" w:themeColor="text1"/>
        </w:rPr>
        <w:t xml:space="preserve">В случае изменений законодательных и иных нормативных актов РФ, а также Устава Банка настоящий </w:t>
      </w:r>
      <w:r w:rsidRPr="00336E0F">
        <w:rPr>
          <w:iCs/>
          <w:color w:val="000000" w:themeColor="text1"/>
        </w:rPr>
        <w:t>Регламент, а</w:t>
      </w:r>
      <w:r w:rsidRPr="00336E0F">
        <w:rPr>
          <w:color w:val="000000" w:themeColor="text1"/>
        </w:rPr>
        <w:t xml:space="preserve"> также изменения к нему применяются в части, не противоречащей вновь принятым законодательным и иным нормативным актам, а также Уставу Банка.</w:t>
      </w:r>
      <w:bookmarkStart w:id="24" w:name="_Toc375238779"/>
      <w:bookmarkStart w:id="25" w:name="_Toc375238958"/>
      <w:bookmarkEnd w:id="24"/>
      <w:bookmarkEnd w:id="25"/>
    </w:p>
    <w:p w14:paraId="55A7AB08" w14:textId="74A4270B" w:rsidR="00D31752" w:rsidRPr="00336E0F" w:rsidRDefault="00D31752" w:rsidP="00CB0573">
      <w:pPr>
        <w:pStyle w:val="4"/>
        <w:spacing w:before="120" w:line="276" w:lineRule="auto"/>
        <w:ind w:firstLine="0"/>
        <w:jc w:val="left"/>
        <w:rPr>
          <w:color w:val="000000" w:themeColor="text1"/>
        </w:rPr>
      </w:pPr>
      <w:r w:rsidRPr="00336E0F">
        <w:rPr>
          <w:color w:val="000000" w:themeColor="text1"/>
        </w:rPr>
        <w:t xml:space="preserve">Контроль за исполнением требований настоящего Регламента и поддержанием его в актуальном состоянии возлагается на руководителя </w:t>
      </w:r>
      <w:r w:rsidR="005437B8" w:rsidRPr="00336E0F">
        <w:rPr>
          <w:color w:val="000000" w:themeColor="text1"/>
        </w:rPr>
        <w:t>Управления инвестиционных и брокерских продуктов</w:t>
      </w:r>
      <w:r w:rsidR="009473B1">
        <w:rPr>
          <w:color w:val="000000" w:themeColor="text1"/>
        </w:rPr>
        <w:t xml:space="preserve"> </w:t>
      </w:r>
      <w:r w:rsidR="009473B1" w:rsidRPr="009473B1">
        <w:rPr>
          <w:color w:val="000000" w:themeColor="text1"/>
        </w:rPr>
        <w:t>Департамент</w:t>
      </w:r>
      <w:r w:rsidR="009473B1">
        <w:rPr>
          <w:color w:val="000000" w:themeColor="text1"/>
        </w:rPr>
        <w:t>а</w:t>
      </w:r>
      <w:r w:rsidR="009473B1" w:rsidRPr="009473B1">
        <w:rPr>
          <w:color w:val="000000" w:themeColor="text1"/>
        </w:rPr>
        <w:t xml:space="preserve"> Бизнес </w:t>
      </w:r>
      <w:proofErr w:type="spellStart"/>
      <w:r w:rsidR="009473B1" w:rsidRPr="009473B1">
        <w:rPr>
          <w:color w:val="000000" w:themeColor="text1"/>
        </w:rPr>
        <w:t>Девелопмент</w:t>
      </w:r>
      <w:proofErr w:type="spellEnd"/>
      <w:r w:rsidR="009473B1">
        <w:rPr>
          <w:color w:val="000000" w:themeColor="text1"/>
        </w:rPr>
        <w:t>.</w:t>
      </w:r>
    </w:p>
    <w:p w14:paraId="2BB73282" w14:textId="77777777" w:rsidR="002202B3" w:rsidRPr="00336E0F" w:rsidRDefault="002202B3" w:rsidP="00CB0573">
      <w:pPr>
        <w:spacing w:line="276" w:lineRule="auto"/>
        <w:rPr>
          <w:rFonts w:ascii="Times New Roman" w:hAnsi="Times New Roman" w:cs="Times New Roman"/>
          <w:b/>
          <w:bCs/>
          <w:color w:val="000000" w:themeColor="text1"/>
          <w:sz w:val="24"/>
          <w:szCs w:val="24"/>
        </w:rPr>
      </w:pPr>
    </w:p>
    <w:p w14:paraId="2E19752D" w14:textId="77777777" w:rsidR="002202B3" w:rsidRPr="00336E0F" w:rsidRDefault="002202B3" w:rsidP="0033428F">
      <w:pPr>
        <w:pStyle w:val="31"/>
        <w:spacing w:before="120" w:after="0"/>
        <w:ind w:firstLine="709"/>
        <w:jc w:val="both"/>
        <w:rPr>
          <w:color w:val="000000" w:themeColor="text1"/>
          <w:sz w:val="24"/>
          <w:szCs w:val="24"/>
        </w:rPr>
      </w:pPr>
    </w:p>
    <w:sectPr w:rsidR="002202B3" w:rsidRPr="00336E0F" w:rsidSect="0033428F">
      <w:footerReference w:type="default" r:id="rId12"/>
      <w:footerReference w:type="first" r:id="rId13"/>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5F9110" w14:textId="77777777" w:rsidR="00603CAA" w:rsidRDefault="00603CAA" w:rsidP="003C531B">
      <w:pPr>
        <w:spacing w:after="0" w:line="240" w:lineRule="auto"/>
      </w:pPr>
      <w:r>
        <w:separator/>
      </w:r>
    </w:p>
  </w:endnote>
  <w:endnote w:type="continuationSeparator" w:id="0">
    <w:p w14:paraId="228814BF" w14:textId="77777777" w:rsidR="00603CAA" w:rsidRDefault="00603CAA" w:rsidP="003C5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Calibri Light">
    <w:panose1 w:val="020F0302020204030204"/>
    <w:charset w:val="CC"/>
    <w:family w:val="swiss"/>
    <w:pitch w:val="variable"/>
    <w:sig w:usb0="A0002AEF" w:usb1="4000207B"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angal">
    <w:altName w:val="Liberation Mono"/>
    <w:panose1 w:val="00000400000000000000"/>
    <w:charset w:val="01"/>
    <w:family w:val="roman"/>
    <w:pitch w:val="variable"/>
    <w:sig w:usb0="0000A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609160"/>
      <w:docPartObj>
        <w:docPartGallery w:val="Page Numbers (Bottom of Page)"/>
        <w:docPartUnique/>
      </w:docPartObj>
    </w:sdtPr>
    <w:sdtEndPr/>
    <w:sdtContent>
      <w:p w14:paraId="1FE1F02E" w14:textId="3A095158" w:rsidR="006445BB" w:rsidRDefault="006445BB">
        <w:pPr>
          <w:pStyle w:val="a7"/>
          <w:jc w:val="right"/>
        </w:pPr>
        <w:r>
          <w:fldChar w:fldCharType="begin"/>
        </w:r>
        <w:r>
          <w:instrText>PAGE   \* MERGEFORMAT</w:instrText>
        </w:r>
        <w:r>
          <w:fldChar w:fldCharType="separate"/>
        </w:r>
        <w:r w:rsidR="00DD3EC5">
          <w:rPr>
            <w:noProof/>
          </w:rPr>
          <w:t>15</w:t>
        </w:r>
        <w:r>
          <w:fldChar w:fldCharType="end"/>
        </w:r>
      </w:p>
    </w:sdtContent>
  </w:sdt>
  <w:p w14:paraId="39C7CC02" w14:textId="77777777" w:rsidR="006445BB" w:rsidRDefault="006445BB" w:rsidP="003C531B">
    <w:pPr>
      <w:pStyle w:val="a7"/>
      <w:tabs>
        <w:tab w:val="clear" w:pos="4677"/>
        <w:tab w:val="clear" w:pos="9355"/>
        <w:tab w:val="left" w:pos="720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342FB" w14:textId="77777777" w:rsidR="006445BB" w:rsidRDefault="006445BB" w:rsidP="002202B3">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6557B7" w14:textId="77777777" w:rsidR="00603CAA" w:rsidRDefault="00603CAA" w:rsidP="003C531B">
      <w:pPr>
        <w:spacing w:after="0" w:line="240" w:lineRule="auto"/>
      </w:pPr>
      <w:r>
        <w:separator/>
      </w:r>
    </w:p>
  </w:footnote>
  <w:footnote w:type="continuationSeparator" w:id="0">
    <w:p w14:paraId="41A3A9BC" w14:textId="77777777" w:rsidR="00603CAA" w:rsidRDefault="00603CAA" w:rsidP="003C53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12D24"/>
    <w:multiLevelType w:val="hybridMultilevel"/>
    <w:tmpl w:val="16947D00"/>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54729B"/>
    <w:multiLevelType w:val="multilevel"/>
    <w:tmpl w:val="57E0AE8E"/>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F3173A5"/>
    <w:multiLevelType w:val="hybridMultilevel"/>
    <w:tmpl w:val="C602F196"/>
    <w:lvl w:ilvl="0" w:tplc="377E5C6C">
      <w:start w:val="6"/>
      <w:numFmt w:val="decimal"/>
      <w:lvlText w:val="%1"/>
      <w:lvlJc w:val="left"/>
      <w:pPr>
        <w:ind w:left="71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891E99"/>
    <w:multiLevelType w:val="multilevel"/>
    <w:tmpl w:val="685E745A"/>
    <w:lvl w:ilvl="0">
      <w:start w:val="1"/>
      <w:numFmt w:val="decimal"/>
      <w:lvlText w:val="%1."/>
      <w:lvlJc w:val="left"/>
      <w:pPr>
        <w:ind w:left="1920" w:hanging="360"/>
      </w:pPr>
      <w:rPr>
        <w:rFonts w:hint="default"/>
        <w:b/>
        <w:i w:val="0"/>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8150F76"/>
    <w:multiLevelType w:val="hybridMultilevel"/>
    <w:tmpl w:val="60F894A2"/>
    <w:lvl w:ilvl="0" w:tplc="04190019">
      <w:start w:val="1"/>
      <w:numFmt w:val="lowerLetter"/>
      <w:lvlText w:val="%1."/>
      <w:lvlJc w:val="left"/>
      <w:pPr>
        <w:ind w:left="1429" w:hanging="360"/>
      </w:pPr>
    </w:lvl>
    <w:lvl w:ilvl="1" w:tplc="C88E6B72">
      <w:start w:val="1"/>
      <w:numFmt w:val="russianLower"/>
      <w:lvlText w:val="%2."/>
      <w:lvlJc w:val="left"/>
      <w:pPr>
        <w:ind w:left="360"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97F61BB"/>
    <w:multiLevelType w:val="hybridMultilevel"/>
    <w:tmpl w:val="0818D896"/>
    <w:lvl w:ilvl="0" w:tplc="A732D39A">
      <w:start w:val="6"/>
      <w:numFmt w:val="decimal"/>
      <w:lvlText w:val="%1."/>
      <w:lvlJc w:val="left"/>
      <w:pPr>
        <w:ind w:left="71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1753B24"/>
    <w:multiLevelType w:val="hybridMultilevel"/>
    <w:tmpl w:val="0EF424B8"/>
    <w:lvl w:ilvl="0" w:tplc="C88E6B7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2097A2A"/>
    <w:multiLevelType w:val="hybridMultilevel"/>
    <w:tmpl w:val="C4C8E12E"/>
    <w:lvl w:ilvl="0" w:tplc="0419000F">
      <w:start w:val="1"/>
      <w:numFmt w:val="decimal"/>
      <w:lvlText w:val="%1."/>
      <w:lvlJc w:val="left"/>
      <w:pPr>
        <w:ind w:left="2062"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5A02057"/>
    <w:multiLevelType w:val="hybridMultilevel"/>
    <w:tmpl w:val="02D86752"/>
    <w:numStyleLink w:val="2"/>
  </w:abstractNum>
  <w:abstractNum w:abstractNumId="9" w15:restartNumberingAfterBreak="0">
    <w:nsid w:val="2627707B"/>
    <w:multiLevelType w:val="hybridMultilevel"/>
    <w:tmpl w:val="D30AB1EC"/>
    <w:lvl w:ilvl="0" w:tplc="C88E6B7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67F1CA4"/>
    <w:multiLevelType w:val="hybridMultilevel"/>
    <w:tmpl w:val="EC6EF63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8CC5881"/>
    <w:multiLevelType w:val="hybridMultilevel"/>
    <w:tmpl w:val="1BE6C724"/>
    <w:lvl w:ilvl="0" w:tplc="9364D596">
      <w:start w:val="1"/>
      <w:numFmt w:val="none"/>
      <w:lvlText w:val="2.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296709AC"/>
    <w:multiLevelType w:val="hybridMultilevel"/>
    <w:tmpl w:val="79D8B162"/>
    <w:lvl w:ilvl="0" w:tplc="C88E6B72">
      <w:start w:val="1"/>
      <w:numFmt w:val="russianLower"/>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A0069E7"/>
    <w:multiLevelType w:val="hybridMultilevel"/>
    <w:tmpl w:val="0C58CDEA"/>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C5C7B00"/>
    <w:multiLevelType w:val="multilevel"/>
    <w:tmpl w:val="16286328"/>
    <w:lvl w:ilvl="0">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ind w:left="52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ind w:left="710" w:hanging="360"/>
      </w:pPr>
      <w:rPr>
        <w:rFonts w:hint="default"/>
        <w:caps w:val="0"/>
        <w:smallCaps w:val="0"/>
        <w:strike w:val="0"/>
        <w:dstrike w:val="0"/>
        <w:color w:val="000000"/>
        <w:spacing w:val="0"/>
        <w:w w:val="100"/>
        <w:kern w:val="0"/>
        <w:position w:val="0"/>
        <w:sz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1067" w:hanging="71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427" w:hanging="107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1427" w:hanging="107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787" w:hanging="14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1787" w:hanging="14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2147" w:hanging="179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2DDB59A0"/>
    <w:multiLevelType w:val="multilevel"/>
    <w:tmpl w:val="D6562704"/>
    <w:lvl w:ilvl="0">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ind w:left="52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9"/>
      <w:numFmt w:val="decimal"/>
      <w:lvlText w:val="%3."/>
      <w:lvlJc w:val="left"/>
      <w:pPr>
        <w:ind w:left="710" w:hanging="360"/>
      </w:pPr>
      <w:rPr>
        <w:rFonts w:asciiTheme="minorHAnsi" w:hAnsiTheme="minorHAnsi" w:cstheme="minorBidi" w:hint="default"/>
        <w:caps w:val="0"/>
        <w:smallCaps w:val="0"/>
        <w:strike w:val="0"/>
        <w:dstrike w:val="0"/>
        <w:color w:val="000000"/>
        <w:spacing w:val="0"/>
        <w:w w:val="100"/>
        <w:kern w:val="0"/>
        <w:position w:val="0"/>
        <w:sz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1067" w:hanging="71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427" w:hanging="107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1427" w:hanging="107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787" w:hanging="14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1787" w:hanging="14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2147" w:hanging="179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32C14C0F"/>
    <w:multiLevelType w:val="hybridMultilevel"/>
    <w:tmpl w:val="F03E3252"/>
    <w:lvl w:ilvl="0" w:tplc="70A87078">
      <w:start w:val="1"/>
      <w:numFmt w:val="decimal"/>
      <w:lvlText w:val="%1."/>
      <w:lvlJc w:val="left"/>
      <w:pPr>
        <w:ind w:left="720" w:hanging="360"/>
      </w:pPr>
      <w:rPr>
        <w:rFonts w:asciiTheme="minorHAnsi" w:hAnsiTheme="minorHAnsi" w:cstheme="minorBidi"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BF67A0F"/>
    <w:multiLevelType w:val="hybridMultilevel"/>
    <w:tmpl w:val="A80ECB02"/>
    <w:lvl w:ilvl="0" w:tplc="A14C5C24">
      <w:start w:val="1"/>
      <w:numFmt w:val="bullet"/>
      <w:lvlText w:val="‐"/>
      <w:lvlJc w:val="left"/>
      <w:pPr>
        <w:ind w:left="890" w:hanging="360"/>
      </w:pPr>
      <w:rPr>
        <w:rFonts w:ascii="Calibri" w:hAnsi="Calibri" w:hint="default"/>
      </w:rPr>
    </w:lvl>
    <w:lvl w:ilvl="1" w:tplc="04190003" w:tentative="1">
      <w:start w:val="1"/>
      <w:numFmt w:val="bullet"/>
      <w:lvlText w:val="o"/>
      <w:lvlJc w:val="left"/>
      <w:pPr>
        <w:ind w:left="1610" w:hanging="360"/>
      </w:pPr>
      <w:rPr>
        <w:rFonts w:ascii="Courier New" w:hAnsi="Courier New" w:cs="Courier New" w:hint="default"/>
      </w:rPr>
    </w:lvl>
    <w:lvl w:ilvl="2" w:tplc="04190005" w:tentative="1">
      <w:start w:val="1"/>
      <w:numFmt w:val="bullet"/>
      <w:lvlText w:val=""/>
      <w:lvlJc w:val="left"/>
      <w:pPr>
        <w:ind w:left="2330" w:hanging="360"/>
      </w:pPr>
      <w:rPr>
        <w:rFonts w:ascii="Wingdings" w:hAnsi="Wingdings" w:hint="default"/>
      </w:rPr>
    </w:lvl>
    <w:lvl w:ilvl="3" w:tplc="04190001" w:tentative="1">
      <w:start w:val="1"/>
      <w:numFmt w:val="bullet"/>
      <w:lvlText w:val=""/>
      <w:lvlJc w:val="left"/>
      <w:pPr>
        <w:ind w:left="3050" w:hanging="360"/>
      </w:pPr>
      <w:rPr>
        <w:rFonts w:ascii="Symbol" w:hAnsi="Symbol" w:hint="default"/>
      </w:rPr>
    </w:lvl>
    <w:lvl w:ilvl="4" w:tplc="04190003" w:tentative="1">
      <w:start w:val="1"/>
      <w:numFmt w:val="bullet"/>
      <w:lvlText w:val="o"/>
      <w:lvlJc w:val="left"/>
      <w:pPr>
        <w:ind w:left="3770" w:hanging="360"/>
      </w:pPr>
      <w:rPr>
        <w:rFonts w:ascii="Courier New" w:hAnsi="Courier New" w:cs="Courier New" w:hint="default"/>
      </w:rPr>
    </w:lvl>
    <w:lvl w:ilvl="5" w:tplc="04190005" w:tentative="1">
      <w:start w:val="1"/>
      <w:numFmt w:val="bullet"/>
      <w:lvlText w:val=""/>
      <w:lvlJc w:val="left"/>
      <w:pPr>
        <w:ind w:left="4490" w:hanging="360"/>
      </w:pPr>
      <w:rPr>
        <w:rFonts w:ascii="Wingdings" w:hAnsi="Wingdings" w:hint="default"/>
      </w:rPr>
    </w:lvl>
    <w:lvl w:ilvl="6" w:tplc="04190001" w:tentative="1">
      <w:start w:val="1"/>
      <w:numFmt w:val="bullet"/>
      <w:lvlText w:val=""/>
      <w:lvlJc w:val="left"/>
      <w:pPr>
        <w:ind w:left="5210" w:hanging="360"/>
      </w:pPr>
      <w:rPr>
        <w:rFonts w:ascii="Symbol" w:hAnsi="Symbol" w:hint="default"/>
      </w:rPr>
    </w:lvl>
    <w:lvl w:ilvl="7" w:tplc="04190003" w:tentative="1">
      <w:start w:val="1"/>
      <w:numFmt w:val="bullet"/>
      <w:lvlText w:val="o"/>
      <w:lvlJc w:val="left"/>
      <w:pPr>
        <w:ind w:left="5930" w:hanging="360"/>
      </w:pPr>
      <w:rPr>
        <w:rFonts w:ascii="Courier New" w:hAnsi="Courier New" w:cs="Courier New" w:hint="default"/>
      </w:rPr>
    </w:lvl>
    <w:lvl w:ilvl="8" w:tplc="04190005" w:tentative="1">
      <w:start w:val="1"/>
      <w:numFmt w:val="bullet"/>
      <w:lvlText w:val=""/>
      <w:lvlJc w:val="left"/>
      <w:pPr>
        <w:ind w:left="6650" w:hanging="360"/>
      </w:pPr>
      <w:rPr>
        <w:rFonts w:ascii="Wingdings" w:hAnsi="Wingdings" w:hint="default"/>
      </w:rPr>
    </w:lvl>
  </w:abstractNum>
  <w:abstractNum w:abstractNumId="18" w15:restartNumberingAfterBreak="0">
    <w:nsid w:val="3C123F61"/>
    <w:multiLevelType w:val="hybridMultilevel"/>
    <w:tmpl w:val="7A5CB41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15:restartNumberingAfterBreak="0">
    <w:nsid w:val="42A85AA5"/>
    <w:multiLevelType w:val="hybridMultilevel"/>
    <w:tmpl w:val="7D2EAE3A"/>
    <w:lvl w:ilvl="0" w:tplc="B7E2F206">
      <w:start w:val="8"/>
      <w:numFmt w:val="decimal"/>
      <w:lvlText w:val="%1."/>
      <w:lvlJc w:val="left"/>
      <w:pPr>
        <w:ind w:left="710" w:hanging="360"/>
      </w:pPr>
      <w:rPr>
        <w:rFonts w:asciiTheme="minorHAnsi" w:hAnsiTheme="minorHAnsi" w:cstheme="minorBidi"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A27788E"/>
    <w:multiLevelType w:val="hybridMultilevel"/>
    <w:tmpl w:val="EAA68060"/>
    <w:lvl w:ilvl="0" w:tplc="C01A3684">
      <w:start w:val="1"/>
      <w:numFmt w:val="decimal"/>
      <w:lvlText w:val="%1."/>
      <w:lvlJc w:val="left"/>
      <w:pPr>
        <w:ind w:left="1069" w:hanging="360"/>
      </w:pPr>
      <w:rPr>
        <w:rFonts w:eastAsiaTheme="minorHAns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4A9E5C2F"/>
    <w:multiLevelType w:val="hybridMultilevel"/>
    <w:tmpl w:val="610EEBE4"/>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B567467"/>
    <w:multiLevelType w:val="hybridMultilevel"/>
    <w:tmpl w:val="B84E1BB0"/>
    <w:lvl w:ilvl="0" w:tplc="ADFAC0CA">
      <w:start w:val="8"/>
      <w:numFmt w:val="decimal"/>
      <w:lvlText w:val="%1."/>
      <w:lvlJc w:val="left"/>
      <w:pPr>
        <w:ind w:left="710" w:hanging="360"/>
      </w:pPr>
      <w:rPr>
        <w:rFonts w:asciiTheme="minorHAnsi" w:hAnsiTheme="minorHAnsi" w:cstheme="minorBidi"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D24115F"/>
    <w:multiLevelType w:val="multilevel"/>
    <w:tmpl w:val="CFB011A4"/>
    <w:lvl w:ilvl="0">
      <w:start w:val="11"/>
      <w:numFmt w:val="decimal"/>
      <w:lvlText w:val="%1."/>
      <w:lvlJc w:val="left"/>
      <w:pPr>
        <w:ind w:left="720" w:hanging="360"/>
      </w:pPr>
      <w:rPr>
        <w:rFonts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ind w:left="52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9"/>
      <w:numFmt w:val="decimal"/>
      <w:lvlText w:val="%3."/>
      <w:lvlJc w:val="left"/>
      <w:pPr>
        <w:ind w:left="710" w:hanging="360"/>
      </w:pPr>
      <w:rPr>
        <w:rFonts w:hint="default"/>
        <w:caps w:val="0"/>
        <w:smallCaps w:val="0"/>
        <w:strike w:val="0"/>
        <w:dstrike w:val="0"/>
        <w:color w:val="000000"/>
        <w:spacing w:val="0"/>
        <w:w w:val="100"/>
        <w:kern w:val="0"/>
        <w:position w:val="0"/>
        <w:sz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1067" w:hanging="71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427" w:hanging="107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1427" w:hanging="107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787" w:hanging="14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1787" w:hanging="14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2147" w:hanging="179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4EB23BCC"/>
    <w:multiLevelType w:val="hybridMultilevel"/>
    <w:tmpl w:val="9B3E2F56"/>
    <w:lvl w:ilvl="0" w:tplc="04190001">
      <w:start w:val="1"/>
      <w:numFmt w:val="bullet"/>
      <w:lvlText w:val=""/>
      <w:lvlJc w:val="left"/>
      <w:pPr>
        <w:ind w:left="1350"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25" w15:restartNumberingAfterBreak="0">
    <w:nsid w:val="4F570C31"/>
    <w:multiLevelType w:val="multilevel"/>
    <w:tmpl w:val="DDE67898"/>
    <w:styleLink w:val="1"/>
    <w:lvl w:ilvl="0">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ind w:left="52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067" w:hanging="71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1067" w:hanging="71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427" w:hanging="107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1427" w:hanging="107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787" w:hanging="14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1787" w:hanging="14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2147" w:hanging="179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51446AC9"/>
    <w:multiLevelType w:val="hybridMultilevel"/>
    <w:tmpl w:val="D9F07E2A"/>
    <w:lvl w:ilvl="0" w:tplc="ADFAC0CA">
      <w:start w:val="8"/>
      <w:numFmt w:val="decimal"/>
      <w:lvlText w:val="%1."/>
      <w:lvlJc w:val="left"/>
      <w:pPr>
        <w:ind w:left="710" w:hanging="360"/>
      </w:pPr>
      <w:rPr>
        <w:rFonts w:asciiTheme="minorHAnsi" w:hAnsiTheme="minorHAnsi" w:cstheme="minorBidi"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23324AA"/>
    <w:multiLevelType w:val="multilevel"/>
    <w:tmpl w:val="D6562704"/>
    <w:lvl w:ilvl="0">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ind w:left="52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9"/>
      <w:numFmt w:val="decimal"/>
      <w:lvlText w:val="%3."/>
      <w:lvlJc w:val="left"/>
      <w:pPr>
        <w:ind w:left="710" w:hanging="360"/>
      </w:pPr>
      <w:rPr>
        <w:rFonts w:asciiTheme="minorHAnsi" w:hAnsiTheme="minorHAnsi" w:cstheme="minorBidi" w:hint="default"/>
        <w:caps w:val="0"/>
        <w:smallCaps w:val="0"/>
        <w:strike w:val="0"/>
        <w:dstrike w:val="0"/>
        <w:color w:val="000000"/>
        <w:spacing w:val="0"/>
        <w:w w:val="100"/>
        <w:kern w:val="0"/>
        <w:position w:val="0"/>
        <w:sz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1067" w:hanging="71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427" w:hanging="107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1427" w:hanging="107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787" w:hanging="14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1787" w:hanging="14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2147" w:hanging="179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52E73414"/>
    <w:multiLevelType w:val="hybridMultilevel"/>
    <w:tmpl w:val="1876DC26"/>
    <w:lvl w:ilvl="0" w:tplc="559A7D38">
      <w:start w:val="1"/>
      <w:numFmt w:val="russianLower"/>
      <w:lvlText w:val="%1."/>
      <w:lvlJc w:val="left"/>
      <w:pPr>
        <w:ind w:left="360" w:hanging="360"/>
      </w:pPr>
      <w:rPr>
        <w:rFonts w:hint="default"/>
        <w:sz w:val="24"/>
        <w:szCs w:val="24"/>
      </w:rPr>
    </w:lvl>
    <w:lvl w:ilvl="1" w:tplc="04190019" w:tentative="1">
      <w:start w:val="1"/>
      <w:numFmt w:val="lowerLetter"/>
      <w:lvlText w:val="%2."/>
      <w:lvlJc w:val="left"/>
      <w:pPr>
        <w:ind w:left="360" w:hanging="360"/>
      </w:pPr>
    </w:lvl>
    <w:lvl w:ilvl="2" w:tplc="0419001B" w:tentative="1">
      <w:start w:val="1"/>
      <w:numFmt w:val="lowerRoman"/>
      <w:lvlText w:val="%3."/>
      <w:lvlJc w:val="right"/>
      <w:pPr>
        <w:ind w:left="1080" w:hanging="180"/>
      </w:pPr>
    </w:lvl>
    <w:lvl w:ilvl="3" w:tplc="0419000F" w:tentative="1">
      <w:start w:val="1"/>
      <w:numFmt w:val="decimal"/>
      <w:lvlText w:val="%4."/>
      <w:lvlJc w:val="left"/>
      <w:pPr>
        <w:ind w:left="1800" w:hanging="360"/>
      </w:pPr>
    </w:lvl>
    <w:lvl w:ilvl="4" w:tplc="04190019" w:tentative="1">
      <w:start w:val="1"/>
      <w:numFmt w:val="lowerLetter"/>
      <w:lvlText w:val="%5."/>
      <w:lvlJc w:val="left"/>
      <w:pPr>
        <w:ind w:left="2520" w:hanging="360"/>
      </w:pPr>
    </w:lvl>
    <w:lvl w:ilvl="5" w:tplc="0419001B" w:tentative="1">
      <w:start w:val="1"/>
      <w:numFmt w:val="lowerRoman"/>
      <w:lvlText w:val="%6."/>
      <w:lvlJc w:val="right"/>
      <w:pPr>
        <w:ind w:left="3240" w:hanging="180"/>
      </w:pPr>
    </w:lvl>
    <w:lvl w:ilvl="6" w:tplc="0419000F" w:tentative="1">
      <w:start w:val="1"/>
      <w:numFmt w:val="decimal"/>
      <w:lvlText w:val="%7."/>
      <w:lvlJc w:val="left"/>
      <w:pPr>
        <w:ind w:left="3960" w:hanging="360"/>
      </w:pPr>
    </w:lvl>
    <w:lvl w:ilvl="7" w:tplc="04190019" w:tentative="1">
      <w:start w:val="1"/>
      <w:numFmt w:val="lowerLetter"/>
      <w:lvlText w:val="%8."/>
      <w:lvlJc w:val="left"/>
      <w:pPr>
        <w:ind w:left="4680" w:hanging="360"/>
      </w:pPr>
    </w:lvl>
    <w:lvl w:ilvl="8" w:tplc="0419001B" w:tentative="1">
      <w:start w:val="1"/>
      <w:numFmt w:val="lowerRoman"/>
      <w:lvlText w:val="%9."/>
      <w:lvlJc w:val="right"/>
      <w:pPr>
        <w:ind w:left="5400" w:hanging="180"/>
      </w:pPr>
    </w:lvl>
  </w:abstractNum>
  <w:abstractNum w:abstractNumId="29" w15:restartNumberingAfterBreak="0">
    <w:nsid w:val="57510619"/>
    <w:multiLevelType w:val="hybridMultilevel"/>
    <w:tmpl w:val="1A2A0D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A31656E"/>
    <w:multiLevelType w:val="multilevel"/>
    <w:tmpl w:val="82DA847C"/>
    <w:lvl w:ilvl="0">
      <w:start w:val="8"/>
      <w:numFmt w:val="decimal"/>
      <w:lvlText w:val="%1."/>
      <w:lvlJc w:val="left"/>
      <w:pPr>
        <w:ind w:left="720" w:hanging="360"/>
      </w:pPr>
      <w:rPr>
        <w:rFonts w:asciiTheme="minorHAnsi" w:hAnsiTheme="minorHAnsi" w:cstheme="minorBidi" w:hint="default"/>
        <w:sz w:val="20"/>
      </w:rPr>
    </w:lvl>
    <w:lvl w:ilvl="1">
      <w:start w:val="2"/>
      <w:numFmt w:val="decimal"/>
      <w:isLgl/>
      <w:lvlText w:val="%1.%2."/>
      <w:lvlJc w:val="left"/>
      <w:pPr>
        <w:ind w:left="880" w:hanging="5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ADD256F"/>
    <w:multiLevelType w:val="hybridMultilevel"/>
    <w:tmpl w:val="62967DA2"/>
    <w:lvl w:ilvl="0" w:tplc="C88E6B72">
      <w:start w:val="1"/>
      <w:numFmt w:val="russianLower"/>
      <w:lvlText w:val="%1."/>
      <w:lvlJc w:val="left"/>
      <w:pPr>
        <w:ind w:left="36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32" w15:restartNumberingAfterBreak="0">
    <w:nsid w:val="5BF810DC"/>
    <w:multiLevelType w:val="multilevel"/>
    <w:tmpl w:val="52482958"/>
    <w:lvl w:ilvl="0">
      <w:start w:val="1"/>
      <w:numFmt w:val="decimal"/>
      <w:lvlText w:val="%1."/>
      <w:lvlJc w:val="left"/>
      <w:pPr>
        <w:ind w:left="1353" w:hanging="360"/>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33" w15:restartNumberingAfterBreak="0">
    <w:nsid w:val="5D7E7356"/>
    <w:multiLevelType w:val="hybridMultilevel"/>
    <w:tmpl w:val="F7F074CA"/>
    <w:lvl w:ilvl="0" w:tplc="E200C09A">
      <w:start w:val="1"/>
      <w:numFmt w:val="decimal"/>
      <w:lvlText w:val="1.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D861B3F"/>
    <w:multiLevelType w:val="hybridMultilevel"/>
    <w:tmpl w:val="F12227DE"/>
    <w:lvl w:ilvl="0" w:tplc="0419000F">
      <w:start w:val="1"/>
      <w:numFmt w:val="decimal"/>
      <w:lvlText w:val="%1."/>
      <w:lvlJc w:val="left"/>
      <w:pPr>
        <w:ind w:left="1353" w:hanging="360"/>
      </w:p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5" w15:restartNumberingAfterBreak="0">
    <w:nsid w:val="632E185A"/>
    <w:multiLevelType w:val="hybridMultilevel"/>
    <w:tmpl w:val="88C2F412"/>
    <w:lvl w:ilvl="0" w:tplc="0419000F">
      <w:start w:val="3"/>
      <w:numFmt w:val="decimal"/>
      <w:lvlText w:val="%1."/>
      <w:lvlJc w:val="left"/>
      <w:pPr>
        <w:ind w:left="720" w:hanging="360"/>
      </w:pPr>
      <w:rPr>
        <w:rFonts w:hint="default"/>
      </w:rPr>
    </w:lvl>
    <w:lvl w:ilvl="1" w:tplc="C88E6B72">
      <w:start w:val="1"/>
      <w:numFmt w:val="russianLower"/>
      <w:lvlText w:val="%2."/>
      <w:lvlJc w:val="left"/>
      <w:pPr>
        <w:ind w:left="360" w:hanging="360"/>
      </w:pPr>
      <w:rPr>
        <w:rFonts w:hint="default"/>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8792B6A"/>
    <w:multiLevelType w:val="hybridMultilevel"/>
    <w:tmpl w:val="CADE265C"/>
    <w:lvl w:ilvl="0" w:tplc="E200C09A">
      <w:start w:val="1"/>
      <w:numFmt w:val="decimal"/>
      <w:lvlText w:val="1.1.%1."/>
      <w:lvlJc w:val="left"/>
      <w:pPr>
        <w:ind w:left="1247" w:hanging="360"/>
      </w:pPr>
      <w:rPr>
        <w:rFonts w:hint="default"/>
      </w:rPr>
    </w:lvl>
    <w:lvl w:ilvl="1" w:tplc="33A22F02">
      <w:start w:val="1"/>
      <w:numFmt w:val="decimal"/>
      <w:lvlText w:val="%2.1"/>
      <w:lvlJc w:val="left"/>
      <w:pPr>
        <w:ind w:left="1967" w:hanging="360"/>
      </w:pPr>
      <w:rPr>
        <w:rFonts w:hint="default"/>
      </w:rPr>
    </w:lvl>
    <w:lvl w:ilvl="2" w:tplc="0419001B" w:tentative="1">
      <w:start w:val="1"/>
      <w:numFmt w:val="lowerRoman"/>
      <w:lvlText w:val="%3."/>
      <w:lvlJc w:val="right"/>
      <w:pPr>
        <w:ind w:left="2687" w:hanging="180"/>
      </w:pPr>
    </w:lvl>
    <w:lvl w:ilvl="3" w:tplc="0419000F" w:tentative="1">
      <w:start w:val="1"/>
      <w:numFmt w:val="decimal"/>
      <w:lvlText w:val="%4."/>
      <w:lvlJc w:val="left"/>
      <w:pPr>
        <w:ind w:left="3407" w:hanging="360"/>
      </w:pPr>
    </w:lvl>
    <w:lvl w:ilvl="4" w:tplc="04190019" w:tentative="1">
      <w:start w:val="1"/>
      <w:numFmt w:val="lowerLetter"/>
      <w:lvlText w:val="%5."/>
      <w:lvlJc w:val="left"/>
      <w:pPr>
        <w:ind w:left="4127" w:hanging="360"/>
      </w:pPr>
    </w:lvl>
    <w:lvl w:ilvl="5" w:tplc="0419001B" w:tentative="1">
      <w:start w:val="1"/>
      <w:numFmt w:val="lowerRoman"/>
      <w:lvlText w:val="%6."/>
      <w:lvlJc w:val="right"/>
      <w:pPr>
        <w:ind w:left="4847" w:hanging="180"/>
      </w:pPr>
    </w:lvl>
    <w:lvl w:ilvl="6" w:tplc="0419000F" w:tentative="1">
      <w:start w:val="1"/>
      <w:numFmt w:val="decimal"/>
      <w:lvlText w:val="%7."/>
      <w:lvlJc w:val="left"/>
      <w:pPr>
        <w:ind w:left="5567" w:hanging="360"/>
      </w:pPr>
    </w:lvl>
    <w:lvl w:ilvl="7" w:tplc="04190019" w:tentative="1">
      <w:start w:val="1"/>
      <w:numFmt w:val="lowerLetter"/>
      <w:lvlText w:val="%8."/>
      <w:lvlJc w:val="left"/>
      <w:pPr>
        <w:ind w:left="6287" w:hanging="360"/>
      </w:pPr>
    </w:lvl>
    <w:lvl w:ilvl="8" w:tplc="0419001B" w:tentative="1">
      <w:start w:val="1"/>
      <w:numFmt w:val="lowerRoman"/>
      <w:lvlText w:val="%9."/>
      <w:lvlJc w:val="right"/>
      <w:pPr>
        <w:ind w:left="7007" w:hanging="180"/>
      </w:pPr>
    </w:lvl>
  </w:abstractNum>
  <w:abstractNum w:abstractNumId="37" w15:restartNumberingAfterBreak="0">
    <w:nsid w:val="6E561DEB"/>
    <w:multiLevelType w:val="hybridMultilevel"/>
    <w:tmpl w:val="02D86752"/>
    <w:styleLink w:val="2"/>
    <w:lvl w:ilvl="0" w:tplc="3D403DD8">
      <w:start w:val="1"/>
      <w:numFmt w:val="bullet"/>
      <w:lvlText w:val="·"/>
      <w:lvlJc w:val="left"/>
      <w:pPr>
        <w:tabs>
          <w:tab w:val="left" w:pos="284"/>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4CC216">
      <w:start w:val="1"/>
      <w:numFmt w:val="bullet"/>
      <w:lvlText w:val="o"/>
      <w:lvlJc w:val="left"/>
      <w:pPr>
        <w:tabs>
          <w:tab w:val="left" w:pos="284"/>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F54CA28">
      <w:start w:val="1"/>
      <w:numFmt w:val="bullet"/>
      <w:lvlText w:val="▪"/>
      <w:lvlJc w:val="left"/>
      <w:pPr>
        <w:tabs>
          <w:tab w:val="left" w:pos="284"/>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7D8146E">
      <w:start w:val="1"/>
      <w:numFmt w:val="bullet"/>
      <w:lvlText w:val="·"/>
      <w:lvlJc w:val="left"/>
      <w:pPr>
        <w:tabs>
          <w:tab w:val="left" w:pos="284"/>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FCA8356">
      <w:start w:val="1"/>
      <w:numFmt w:val="bullet"/>
      <w:lvlText w:val="o"/>
      <w:lvlJc w:val="left"/>
      <w:pPr>
        <w:tabs>
          <w:tab w:val="left" w:pos="284"/>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BC25D28">
      <w:start w:val="1"/>
      <w:numFmt w:val="bullet"/>
      <w:lvlText w:val="▪"/>
      <w:lvlJc w:val="left"/>
      <w:pPr>
        <w:tabs>
          <w:tab w:val="left" w:pos="284"/>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A7E553C">
      <w:start w:val="1"/>
      <w:numFmt w:val="bullet"/>
      <w:lvlText w:val="·"/>
      <w:lvlJc w:val="left"/>
      <w:pPr>
        <w:tabs>
          <w:tab w:val="left" w:pos="284"/>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BCE8AAA">
      <w:start w:val="1"/>
      <w:numFmt w:val="bullet"/>
      <w:lvlText w:val="o"/>
      <w:lvlJc w:val="left"/>
      <w:pPr>
        <w:tabs>
          <w:tab w:val="left" w:pos="284"/>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86603F4">
      <w:start w:val="1"/>
      <w:numFmt w:val="bullet"/>
      <w:lvlText w:val="▪"/>
      <w:lvlJc w:val="left"/>
      <w:pPr>
        <w:tabs>
          <w:tab w:val="left" w:pos="284"/>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702C24A3"/>
    <w:multiLevelType w:val="multilevel"/>
    <w:tmpl w:val="6FF68CE4"/>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9" w15:restartNumberingAfterBreak="0">
    <w:nsid w:val="73096D00"/>
    <w:multiLevelType w:val="hybridMultilevel"/>
    <w:tmpl w:val="515A4804"/>
    <w:lvl w:ilvl="0" w:tplc="521ECDC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38751FE"/>
    <w:multiLevelType w:val="hybridMultilevel"/>
    <w:tmpl w:val="AD564AAE"/>
    <w:lvl w:ilvl="0" w:tplc="C88E6B72">
      <w:start w:val="1"/>
      <w:numFmt w:val="russianLower"/>
      <w:lvlText w:val="%1."/>
      <w:lvlJc w:val="left"/>
      <w:pPr>
        <w:ind w:left="360" w:hanging="360"/>
      </w:pPr>
      <w:rPr>
        <w:rFonts w:hint="default"/>
      </w:rPr>
    </w:lvl>
    <w:lvl w:ilvl="1" w:tplc="C88E6B72">
      <w:start w:val="1"/>
      <w:numFmt w:val="russianLower"/>
      <w:lvlText w:val="%2."/>
      <w:lvlJc w:val="left"/>
      <w:pPr>
        <w:ind w:left="0" w:hanging="360"/>
      </w:pPr>
      <w:rPr>
        <w:rFonts w:hint="default"/>
      </w:rPr>
    </w:lvl>
    <w:lvl w:ilvl="2" w:tplc="0419001B">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41" w15:restartNumberingAfterBreak="0">
    <w:nsid w:val="743319D7"/>
    <w:multiLevelType w:val="hybridMultilevel"/>
    <w:tmpl w:val="23EC65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8145815"/>
    <w:multiLevelType w:val="hybridMultilevel"/>
    <w:tmpl w:val="396C6AEC"/>
    <w:lvl w:ilvl="0" w:tplc="4D9A847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15:restartNumberingAfterBreak="0">
    <w:nsid w:val="7933799B"/>
    <w:multiLevelType w:val="hybridMultilevel"/>
    <w:tmpl w:val="0E901E78"/>
    <w:lvl w:ilvl="0" w:tplc="C88E6B7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93E140F"/>
    <w:multiLevelType w:val="multilevel"/>
    <w:tmpl w:val="9E70CF2E"/>
    <w:lvl w:ilvl="0">
      <w:start w:val="1"/>
      <w:numFmt w:val="decimal"/>
      <w:suff w:val="space"/>
      <w:lvlText w:val="%1."/>
      <w:lvlJc w:val="left"/>
      <w:pPr>
        <w:ind w:left="720" w:hanging="360"/>
      </w:pPr>
      <w:rPr>
        <w:rFonts w:hint="default"/>
        <w:b/>
        <w:bCs/>
      </w:rPr>
    </w:lvl>
    <w:lvl w:ilvl="1">
      <w:start w:val="1"/>
      <w:numFmt w:val="decimal"/>
      <w:isLgl/>
      <w:suff w:val="space"/>
      <w:lvlText w:val="%1.%2."/>
      <w:lvlJc w:val="left"/>
      <w:pPr>
        <w:ind w:left="720" w:hanging="360"/>
      </w:pPr>
      <w:rPr>
        <w:rFonts w:hint="default"/>
        <w:b w:val="0"/>
        <w:bCs/>
      </w:rPr>
    </w:lvl>
    <w:lvl w:ilvl="2">
      <w:start w:val="1"/>
      <w:numFmt w:val="decimal"/>
      <w:isLgl/>
      <w:suff w:val="space"/>
      <w:lvlText w:val="%1.%2.%3."/>
      <w:lvlJc w:val="left"/>
      <w:pPr>
        <w:ind w:left="1080" w:hanging="720"/>
      </w:pPr>
      <w:rPr>
        <w:rFonts w:hint="default"/>
        <w:b w:val="0"/>
        <w:bCs/>
      </w:rPr>
    </w:lvl>
    <w:lvl w:ilvl="3">
      <w:start w:val="1"/>
      <w:numFmt w:val="decimal"/>
      <w:isLgl/>
      <w:suff w:val="space"/>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B387155"/>
    <w:multiLevelType w:val="multilevel"/>
    <w:tmpl w:val="4CFE32FE"/>
    <w:lvl w:ilvl="0">
      <w:start w:val="1"/>
      <w:numFmt w:val="decimal"/>
      <w:lvlText w:val="%1."/>
      <w:lvlJc w:val="left"/>
      <w:pPr>
        <w:ind w:left="720" w:hanging="360"/>
      </w:pPr>
      <w:rPr>
        <w:rFonts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ind w:left="357" w:hanging="357"/>
      </w:pPr>
      <w:rPr>
        <w:rFonts w:hAnsi="Arial Unicode MS"/>
        <w:b w:val="0"/>
        <w:caps w:val="0"/>
        <w:smallCaps w:val="0"/>
        <w:strike w:val="0"/>
        <w:dstrike w:val="0"/>
        <w:color w:val="000000"/>
        <w:spacing w:val="0"/>
        <w:w w:val="100"/>
        <w:kern w:val="0"/>
        <w:position w:val="0"/>
        <w:highlight w:val="none"/>
        <w:vertAlign w:val="baseline"/>
        <w:lang w:val="ru-RU"/>
        <w14:shadow w14:blurRad="0" w14:dist="0" w14:dir="0" w14:sx="0" w14:sy="0" w14:kx="0" w14:ky="0" w14:algn="none">
          <w14:srgbClr w14:val="000000"/>
        </w14:shadow>
        <w14:textOutline w14:w="0" w14:cap="rnd" w14:cmpd="sng" w14:algn="ctr">
          <w14:noFill/>
          <w14:prstDash w14:val="solid"/>
          <w14:bevel/>
        </w14:textOutline>
      </w:rPr>
    </w:lvl>
    <w:lvl w:ilvl="2">
      <w:start w:val="9"/>
      <w:numFmt w:val="decimal"/>
      <w:lvlText w:val="%3."/>
      <w:lvlJc w:val="left"/>
      <w:pPr>
        <w:ind w:left="710" w:hanging="360"/>
      </w:pPr>
      <w:rPr>
        <w:rFonts w:hint="default"/>
        <w:caps w:val="0"/>
        <w:smallCaps w:val="0"/>
        <w:strike w:val="0"/>
        <w:dstrike w:val="0"/>
        <w:color w:val="000000"/>
        <w:spacing w:val="0"/>
        <w:w w:val="100"/>
        <w:kern w:val="0"/>
        <w:position w:val="0"/>
        <w:sz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1067" w:hanging="71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427" w:hanging="107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1427" w:hanging="107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787" w:hanging="14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1787" w:hanging="14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2147" w:hanging="179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6" w15:restartNumberingAfterBreak="0">
    <w:nsid w:val="7D6851B4"/>
    <w:multiLevelType w:val="multilevel"/>
    <w:tmpl w:val="F03E3252"/>
    <w:lvl w:ilvl="0">
      <w:start w:val="1"/>
      <w:numFmt w:val="decimal"/>
      <w:lvlText w:val="%1."/>
      <w:lvlJc w:val="left"/>
      <w:pPr>
        <w:ind w:left="720" w:hanging="360"/>
      </w:pPr>
      <w:rPr>
        <w:rFonts w:asciiTheme="minorHAnsi" w:hAnsiTheme="minorHAnsi" w:cstheme="minorBidi"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DF61C2F"/>
    <w:multiLevelType w:val="hybridMultilevel"/>
    <w:tmpl w:val="E5187ED2"/>
    <w:lvl w:ilvl="0" w:tplc="ADFAC0CA">
      <w:start w:val="8"/>
      <w:numFmt w:val="decimal"/>
      <w:lvlText w:val="%1."/>
      <w:lvlJc w:val="left"/>
      <w:pPr>
        <w:ind w:left="720" w:hanging="360"/>
      </w:pPr>
      <w:rPr>
        <w:rFonts w:asciiTheme="minorHAnsi" w:hAnsiTheme="minorHAnsi" w:cstheme="minorBidi" w:hint="default"/>
        <w:sz w:val="2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EE03BA5"/>
    <w:multiLevelType w:val="hybridMultilevel"/>
    <w:tmpl w:val="49849BA8"/>
    <w:lvl w:ilvl="0" w:tplc="C88E6B72">
      <w:start w:val="1"/>
      <w:numFmt w:val="russianLower"/>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9"/>
  </w:num>
  <w:num w:numId="2">
    <w:abstractNumId w:val="42"/>
  </w:num>
  <w:num w:numId="3">
    <w:abstractNumId w:val="3"/>
  </w:num>
  <w:num w:numId="4">
    <w:abstractNumId w:val="44"/>
  </w:num>
  <w:num w:numId="5">
    <w:abstractNumId w:val="33"/>
  </w:num>
  <w:num w:numId="6">
    <w:abstractNumId w:val="41"/>
  </w:num>
  <w:num w:numId="7">
    <w:abstractNumId w:val="1"/>
  </w:num>
  <w:num w:numId="8">
    <w:abstractNumId w:val="38"/>
  </w:num>
  <w:num w:numId="9">
    <w:abstractNumId w:val="24"/>
  </w:num>
  <w:num w:numId="10">
    <w:abstractNumId w:val="25"/>
  </w:num>
  <w:num w:numId="11">
    <w:abstractNumId w:val="45"/>
  </w:num>
  <w:num w:numId="12">
    <w:abstractNumId w:val="45"/>
    <w:lvlOverride w:ilvl="0">
      <w:lvl w:ilvl="0">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start w:val="1"/>
        <w:numFmt w:val="decimal"/>
        <w:suff w:val="nothing"/>
        <w:lvlText w:val="%1.%2."/>
        <w:lvlJc w:val="left"/>
        <w:pPr>
          <w:ind w:left="52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2">
      <w:lvl w:ilvl="2">
        <w:start w:val="1"/>
        <w:numFmt w:val="decimal"/>
        <w:lvlText w:val="%1.%2.%3."/>
        <w:lvlJc w:val="left"/>
        <w:pPr>
          <w:ind w:left="1067" w:hanging="71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3">
      <w:lvl w:ilvl="3">
        <w:start w:val="1"/>
        <w:numFmt w:val="decimal"/>
        <w:suff w:val="nothing"/>
        <w:lvlText w:val="%1.%2.%3.%4."/>
        <w:lvlJc w:val="left"/>
        <w:pPr>
          <w:ind w:left="1067" w:hanging="71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4">
      <w:lvl w:ilvl="4">
        <w:start w:val="1"/>
        <w:numFmt w:val="decimal"/>
        <w:lvlText w:val="%1.%2.%3.%4.%5."/>
        <w:lvlJc w:val="left"/>
        <w:pPr>
          <w:ind w:left="1427" w:hanging="107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5">
      <w:lvl w:ilvl="5">
        <w:start w:val="1"/>
        <w:numFmt w:val="decimal"/>
        <w:suff w:val="nothing"/>
        <w:lvlText w:val="%1.%2.%3.%4.%5.%6."/>
        <w:lvlJc w:val="left"/>
        <w:pPr>
          <w:ind w:left="1427" w:hanging="107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6">
      <w:lvl w:ilvl="6">
        <w:start w:val="1"/>
        <w:numFmt w:val="decimal"/>
        <w:lvlText w:val="%1.%2.%3.%4.%5.%6.%7."/>
        <w:lvlJc w:val="left"/>
        <w:pPr>
          <w:ind w:left="1787" w:hanging="14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7">
      <w:lvl w:ilvl="7">
        <w:start w:val="1"/>
        <w:numFmt w:val="decimal"/>
        <w:suff w:val="nothing"/>
        <w:lvlText w:val="%1.%2.%3.%4.%5.%6.%7.%8."/>
        <w:lvlJc w:val="left"/>
        <w:pPr>
          <w:ind w:left="1787" w:hanging="14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8">
      <w:lvl w:ilvl="8">
        <w:start w:val="1"/>
        <w:numFmt w:val="decimal"/>
        <w:lvlText w:val="%1.%2.%3.%4.%5.%6.%7.%8.%9."/>
        <w:lvlJc w:val="left"/>
        <w:pPr>
          <w:ind w:left="2147" w:hanging="179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13">
    <w:abstractNumId w:val="45"/>
    <w:lvlOverride w:ilvl="0">
      <w:lvl w:ilvl="0">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1.%2."/>
        <w:lvlJc w:val="left"/>
        <w:pPr>
          <w:tabs>
            <w:tab w:val="left" w:pos="284"/>
          </w:tabs>
          <w:ind w:left="527"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tabs>
            <w:tab w:val="left" w:pos="284"/>
          </w:tabs>
          <w:ind w:left="1067" w:hanging="71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284"/>
          </w:tabs>
          <w:ind w:left="1067" w:hanging="71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tabs>
            <w:tab w:val="left" w:pos="284"/>
          </w:tabs>
          <w:ind w:left="1427" w:hanging="10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284"/>
          </w:tabs>
          <w:ind w:left="1427" w:hanging="10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tabs>
            <w:tab w:val="left" w:pos="284"/>
          </w:tabs>
          <w:ind w:left="1787" w:hanging="143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284"/>
          </w:tabs>
          <w:ind w:left="1787" w:hanging="143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tabs>
            <w:tab w:val="left" w:pos="284"/>
          </w:tabs>
          <w:ind w:left="2147" w:hanging="179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
    <w:abstractNumId w:val="37"/>
  </w:num>
  <w:num w:numId="15">
    <w:abstractNumId w:val="8"/>
  </w:num>
  <w:num w:numId="16">
    <w:abstractNumId w:val="45"/>
    <w:lvlOverride w:ilvl="0">
      <w:startOverride w:val="1"/>
      <w:lvl w:ilvl="0">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5"/>
      <w:lvl w:ilvl="1">
        <w:start w:val="5"/>
        <w:numFmt w:val="decimal"/>
        <w:suff w:val="nothing"/>
        <w:lvlText w:val="%1.%2."/>
        <w:lvlJc w:val="left"/>
        <w:pPr>
          <w:ind w:left="527"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ind w:left="1067" w:hanging="71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ind w:left="1067" w:hanging="71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ind w:left="1427" w:hanging="10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1427" w:hanging="10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ind w:left="1787" w:hanging="143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1787" w:hanging="143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ind w:left="2147" w:hanging="179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
    <w:abstractNumId w:val="45"/>
    <w:lvlOverride w:ilvl="0">
      <w:lvl w:ilvl="0">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1.%2."/>
        <w:lvlJc w:val="left"/>
        <w:pPr>
          <w:ind w:left="497" w:hanging="327"/>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start w:val="1"/>
        <w:numFmt w:val="decimal"/>
        <w:lvlText w:val="%1.%2.%3."/>
        <w:lvlJc w:val="left"/>
        <w:pPr>
          <w:ind w:left="1007" w:hanging="657"/>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start w:val="1"/>
        <w:numFmt w:val="decimal"/>
        <w:suff w:val="nothing"/>
        <w:lvlText w:val="%1.%2.%3.%4."/>
        <w:lvlJc w:val="left"/>
        <w:pPr>
          <w:ind w:left="1007" w:hanging="657"/>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start w:val="1"/>
        <w:numFmt w:val="decimal"/>
        <w:suff w:val="nothing"/>
        <w:lvlText w:val="%1.%2.%3.%4.%5."/>
        <w:lvlJc w:val="left"/>
        <w:pPr>
          <w:ind w:left="1337" w:hanging="987"/>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start w:val="1"/>
        <w:numFmt w:val="decimal"/>
        <w:suff w:val="nothing"/>
        <w:lvlText w:val="%1.%2.%3.%4.%5.%6."/>
        <w:lvlJc w:val="left"/>
        <w:pPr>
          <w:ind w:left="1337" w:hanging="987"/>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start w:val="1"/>
        <w:numFmt w:val="decimal"/>
        <w:suff w:val="nothing"/>
        <w:lvlText w:val="%1.%2.%3.%4.%5.%6.%7."/>
        <w:lvlJc w:val="left"/>
        <w:pPr>
          <w:ind w:left="1667" w:hanging="1317"/>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start w:val="1"/>
        <w:numFmt w:val="decimal"/>
        <w:suff w:val="nothing"/>
        <w:lvlText w:val="%1.%2.%3.%4.%5.%6.%7.%8."/>
        <w:lvlJc w:val="left"/>
        <w:pPr>
          <w:ind w:left="1667" w:hanging="1317"/>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start w:val="1"/>
        <w:numFmt w:val="decimal"/>
        <w:suff w:val="nothing"/>
        <w:lvlText w:val="%1.%2.%3.%4.%5.%6.%7.%8.%9."/>
        <w:lvlJc w:val="left"/>
        <w:pPr>
          <w:ind w:left="1997" w:hanging="1647"/>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num>
  <w:num w:numId="18">
    <w:abstractNumId w:val="45"/>
    <w:lvlOverride w:ilvl="0">
      <w:startOverride w:val="7"/>
    </w:lvlOverride>
  </w:num>
  <w:num w:numId="19">
    <w:abstractNumId w:val="45"/>
    <w:lvlOverride w:ilvl="0">
      <w:startOverride w:val="9"/>
    </w:lvlOverride>
  </w:num>
  <w:num w:numId="20">
    <w:abstractNumId w:val="45"/>
    <w:lvlOverride w:ilvl="0">
      <w:startOverride w:val="10"/>
    </w:lvlOverride>
  </w:num>
  <w:num w:numId="21">
    <w:abstractNumId w:val="34"/>
  </w:num>
  <w:num w:numId="22">
    <w:abstractNumId w:val="36"/>
  </w:num>
  <w:num w:numId="23">
    <w:abstractNumId w:val="29"/>
  </w:num>
  <w:num w:numId="24">
    <w:abstractNumId w:val="5"/>
  </w:num>
  <w:num w:numId="25">
    <w:abstractNumId w:val="2"/>
  </w:num>
  <w:num w:numId="26">
    <w:abstractNumId w:val="16"/>
  </w:num>
  <w:num w:numId="27">
    <w:abstractNumId w:val="46"/>
  </w:num>
  <w:num w:numId="28">
    <w:abstractNumId w:val="27"/>
  </w:num>
  <w:num w:numId="29">
    <w:abstractNumId w:val="15"/>
  </w:num>
  <w:num w:numId="30">
    <w:abstractNumId w:val="14"/>
  </w:num>
  <w:num w:numId="31">
    <w:abstractNumId w:val="22"/>
  </w:num>
  <w:num w:numId="32">
    <w:abstractNumId w:val="19"/>
  </w:num>
  <w:num w:numId="33">
    <w:abstractNumId w:val="32"/>
  </w:num>
  <w:num w:numId="34">
    <w:abstractNumId w:val="23"/>
  </w:num>
  <w:num w:numId="35">
    <w:abstractNumId w:val="18"/>
  </w:num>
  <w:num w:numId="36">
    <w:abstractNumId w:val="11"/>
  </w:num>
  <w:num w:numId="37">
    <w:abstractNumId w:val="7"/>
  </w:num>
  <w:num w:numId="38">
    <w:abstractNumId w:val="10"/>
  </w:num>
  <w:num w:numId="39">
    <w:abstractNumId w:val="20"/>
  </w:num>
  <w:num w:numId="40">
    <w:abstractNumId w:val="17"/>
  </w:num>
  <w:num w:numId="41">
    <w:abstractNumId w:val="35"/>
  </w:num>
  <w:num w:numId="42">
    <w:abstractNumId w:val="4"/>
  </w:num>
  <w:num w:numId="43">
    <w:abstractNumId w:val="0"/>
  </w:num>
  <w:num w:numId="44">
    <w:abstractNumId w:val="21"/>
  </w:num>
  <w:num w:numId="45">
    <w:abstractNumId w:val="13"/>
  </w:num>
  <w:num w:numId="46">
    <w:abstractNumId w:val="12"/>
  </w:num>
  <w:num w:numId="47">
    <w:abstractNumId w:val="26"/>
  </w:num>
  <w:num w:numId="48">
    <w:abstractNumId w:val="28"/>
  </w:num>
  <w:num w:numId="49">
    <w:abstractNumId w:val="30"/>
  </w:num>
  <w:num w:numId="50">
    <w:abstractNumId w:val="47"/>
  </w:num>
  <w:num w:numId="51">
    <w:abstractNumId w:val="40"/>
  </w:num>
  <w:num w:numId="52">
    <w:abstractNumId w:val="31"/>
  </w:num>
  <w:num w:numId="53">
    <w:abstractNumId w:val="48"/>
  </w:num>
  <w:num w:numId="54">
    <w:abstractNumId w:val="9"/>
  </w:num>
  <w:num w:numId="55">
    <w:abstractNumId w:val="6"/>
  </w:num>
  <w:num w:numId="56">
    <w:abstractNumId w:val="4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443"/>
    <w:rsid w:val="00027390"/>
    <w:rsid w:val="00056A6B"/>
    <w:rsid w:val="000578DC"/>
    <w:rsid w:val="000618A7"/>
    <w:rsid w:val="00083490"/>
    <w:rsid w:val="00091982"/>
    <w:rsid w:val="000A6D77"/>
    <w:rsid w:val="000B6D3C"/>
    <w:rsid w:val="000D0B92"/>
    <w:rsid w:val="000D0F31"/>
    <w:rsid w:val="000D6676"/>
    <w:rsid w:val="000D7043"/>
    <w:rsid w:val="000E01EA"/>
    <w:rsid w:val="000F1E5E"/>
    <w:rsid w:val="00124CC6"/>
    <w:rsid w:val="001273A7"/>
    <w:rsid w:val="0013066A"/>
    <w:rsid w:val="0014226F"/>
    <w:rsid w:val="0016041E"/>
    <w:rsid w:val="00196DCD"/>
    <w:rsid w:val="001B1064"/>
    <w:rsid w:val="001D5BB7"/>
    <w:rsid w:val="001F3CCF"/>
    <w:rsid w:val="0021575C"/>
    <w:rsid w:val="002202B3"/>
    <w:rsid w:val="00232821"/>
    <w:rsid w:val="002341EE"/>
    <w:rsid w:val="002349E7"/>
    <w:rsid w:val="00260201"/>
    <w:rsid w:val="00273F55"/>
    <w:rsid w:val="00275AEE"/>
    <w:rsid w:val="00281E5A"/>
    <w:rsid w:val="00293D7E"/>
    <w:rsid w:val="002A3F68"/>
    <w:rsid w:val="002C1D0D"/>
    <w:rsid w:val="002D00A7"/>
    <w:rsid w:val="002E1EA1"/>
    <w:rsid w:val="002E73A8"/>
    <w:rsid w:val="002F21DC"/>
    <w:rsid w:val="0031194D"/>
    <w:rsid w:val="00317469"/>
    <w:rsid w:val="0032204C"/>
    <w:rsid w:val="0033428F"/>
    <w:rsid w:val="00336E0F"/>
    <w:rsid w:val="003649C5"/>
    <w:rsid w:val="003669F1"/>
    <w:rsid w:val="00380404"/>
    <w:rsid w:val="00381802"/>
    <w:rsid w:val="00383766"/>
    <w:rsid w:val="003B0D96"/>
    <w:rsid w:val="003B6353"/>
    <w:rsid w:val="003C531B"/>
    <w:rsid w:val="003F529B"/>
    <w:rsid w:val="00420FD8"/>
    <w:rsid w:val="00427383"/>
    <w:rsid w:val="004371C5"/>
    <w:rsid w:val="00446191"/>
    <w:rsid w:val="00450400"/>
    <w:rsid w:val="00455A7F"/>
    <w:rsid w:val="00476D79"/>
    <w:rsid w:val="004B5F43"/>
    <w:rsid w:val="004C1B5D"/>
    <w:rsid w:val="004C20B9"/>
    <w:rsid w:val="004D1169"/>
    <w:rsid w:val="004D6D9F"/>
    <w:rsid w:val="00507AE2"/>
    <w:rsid w:val="00514D89"/>
    <w:rsid w:val="005258ED"/>
    <w:rsid w:val="00540CC9"/>
    <w:rsid w:val="005437B8"/>
    <w:rsid w:val="0054661C"/>
    <w:rsid w:val="00547678"/>
    <w:rsid w:val="00554443"/>
    <w:rsid w:val="00586BA3"/>
    <w:rsid w:val="005930DF"/>
    <w:rsid w:val="005D521D"/>
    <w:rsid w:val="005E1D74"/>
    <w:rsid w:val="00603CAA"/>
    <w:rsid w:val="00642991"/>
    <w:rsid w:val="00642ECD"/>
    <w:rsid w:val="006445BB"/>
    <w:rsid w:val="006527BF"/>
    <w:rsid w:val="00670410"/>
    <w:rsid w:val="006D1727"/>
    <w:rsid w:val="006F008C"/>
    <w:rsid w:val="0071288E"/>
    <w:rsid w:val="00724FB7"/>
    <w:rsid w:val="00745628"/>
    <w:rsid w:val="00754EC8"/>
    <w:rsid w:val="007954C6"/>
    <w:rsid w:val="007A34A1"/>
    <w:rsid w:val="007C6688"/>
    <w:rsid w:val="007E4A72"/>
    <w:rsid w:val="007E5F16"/>
    <w:rsid w:val="008006BD"/>
    <w:rsid w:val="00813588"/>
    <w:rsid w:val="008137B2"/>
    <w:rsid w:val="00815B35"/>
    <w:rsid w:val="008276F4"/>
    <w:rsid w:val="00847A67"/>
    <w:rsid w:val="00850980"/>
    <w:rsid w:val="00883816"/>
    <w:rsid w:val="00886E8D"/>
    <w:rsid w:val="008912EB"/>
    <w:rsid w:val="0089254A"/>
    <w:rsid w:val="00894D13"/>
    <w:rsid w:val="0091592F"/>
    <w:rsid w:val="0093007E"/>
    <w:rsid w:val="009473B1"/>
    <w:rsid w:val="0096360F"/>
    <w:rsid w:val="00970D80"/>
    <w:rsid w:val="00970E49"/>
    <w:rsid w:val="00971776"/>
    <w:rsid w:val="009777A4"/>
    <w:rsid w:val="00980BBA"/>
    <w:rsid w:val="00982F15"/>
    <w:rsid w:val="00990E42"/>
    <w:rsid w:val="009A3CAF"/>
    <w:rsid w:val="009A6211"/>
    <w:rsid w:val="009B2DD5"/>
    <w:rsid w:val="009C76D7"/>
    <w:rsid w:val="009D4D8D"/>
    <w:rsid w:val="009D63E0"/>
    <w:rsid w:val="009F302D"/>
    <w:rsid w:val="00A76C2F"/>
    <w:rsid w:val="00A86B4E"/>
    <w:rsid w:val="00A87349"/>
    <w:rsid w:val="00A92D79"/>
    <w:rsid w:val="00AC0176"/>
    <w:rsid w:val="00AD6817"/>
    <w:rsid w:val="00B16595"/>
    <w:rsid w:val="00B42E68"/>
    <w:rsid w:val="00B43E62"/>
    <w:rsid w:val="00B46C2D"/>
    <w:rsid w:val="00B57D26"/>
    <w:rsid w:val="00B71674"/>
    <w:rsid w:val="00B778D8"/>
    <w:rsid w:val="00C04A7D"/>
    <w:rsid w:val="00C36E26"/>
    <w:rsid w:val="00C52330"/>
    <w:rsid w:val="00C902E3"/>
    <w:rsid w:val="00C9298B"/>
    <w:rsid w:val="00CA09FA"/>
    <w:rsid w:val="00CB0573"/>
    <w:rsid w:val="00CD0102"/>
    <w:rsid w:val="00CF5DC7"/>
    <w:rsid w:val="00CF66E6"/>
    <w:rsid w:val="00D31752"/>
    <w:rsid w:val="00D403D6"/>
    <w:rsid w:val="00D40D31"/>
    <w:rsid w:val="00D45FFF"/>
    <w:rsid w:val="00D51867"/>
    <w:rsid w:val="00D5605F"/>
    <w:rsid w:val="00DC2D67"/>
    <w:rsid w:val="00DC6249"/>
    <w:rsid w:val="00DD3EC5"/>
    <w:rsid w:val="00DE1819"/>
    <w:rsid w:val="00DE72B5"/>
    <w:rsid w:val="00E23A34"/>
    <w:rsid w:val="00E4566D"/>
    <w:rsid w:val="00E631E8"/>
    <w:rsid w:val="00E91B4B"/>
    <w:rsid w:val="00E9442B"/>
    <w:rsid w:val="00ED2A4D"/>
    <w:rsid w:val="00F1241E"/>
    <w:rsid w:val="00F95687"/>
    <w:rsid w:val="00FA50F7"/>
    <w:rsid w:val="00FB5FDE"/>
    <w:rsid w:val="00FC4725"/>
    <w:rsid w:val="00FD4067"/>
    <w:rsid w:val="00FD72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B719E0"/>
  <w15:chartTrackingRefBased/>
  <w15:docId w15:val="{14FDB1AC-85B9-40F8-8BCB-ABD95806D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0">
    <w:name w:val="heading 1"/>
    <w:basedOn w:val="a"/>
    <w:next w:val="a"/>
    <w:link w:val="11"/>
    <w:uiPriority w:val="9"/>
    <w:qFormat/>
    <w:rsid w:val="00554443"/>
    <w:pPr>
      <w:keepNext/>
      <w:keepLines/>
      <w:spacing w:before="480" w:after="0" w:line="276" w:lineRule="auto"/>
      <w:outlineLvl w:val="0"/>
    </w:pPr>
    <w:rPr>
      <w:rFonts w:ascii="Cambria" w:eastAsia="Times New Roman" w:hAnsi="Cambria" w:cs="Times New Roman"/>
      <w:b/>
      <w:bCs/>
      <w:color w:val="365F91"/>
      <w:sz w:val="28"/>
      <w:szCs w:val="28"/>
    </w:rPr>
  </w:style>
  <w:style w:type="paragraph" w:styleId="20">
    <w:name w:val="heading 2"/>
    <w:basedOn w:val="a"/>
    <w:next w:val="a"/>
    <w:link w:val="21"/>
    <w:unhideWhenUsed/>
    <w:qFormat/>
    <w:rsid w:val="002202B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nhideWhenUsed/>
    <w:qFormat/>
    <w:rsid w:val="002202B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Heading Bullet"/>
    <w:basedOn w:val="a"/>
    <w:link w:val="a4"/>
    <w:uiPriority w:val="34"/>
    <w:qFormat/>
    <w:rsid w:val="00554443"/>
    <w:pPr>
      <w:ind w:left="720"/>
      <w:contextualSpacing/>
    </w:pPr>
  </w:style>
  <w:style w:type="character" w:customStyle="1" w:styleId="11">
    <w:name w:val="Заголовок 1 Знак"/>
    <w:basedOn w:val="a0"/>
    <w:link w:val="10"/>
    <w:uiPriority w:val="9"/>
    <w:rsid w:val="00554443"/>
    <w:rPr>
      <w:rFonts w:ascii="Cambria" w:eastAsia="Times New Roman" w:hAnsi="Cambria" w:cs="Times New Roman"/>
      <w:b/>
      <w:bCs/>
      <w:color w:val="365F91"/>
      <w:sz w:val="28"/>
      <w:szCs w:val="28"/>
    </w:rPr>
  </w:style>
  <w:style w:type="paragraph" w:customStyle="1" w:styleId="Default">
    <w:name w:val="Default"/>
    <w:rsid w:val="00554443"/>
    <w:pPr>
      <w:autoSpaceDE w:val="0"/>
      <w:autoSpaceDN w:val="0"/>
      <w:adjustRightInd w:val="0"/>
      <w:spacing w:after="0" w:line="240" w:lineRule="auto"/>
    </w:pPr>
    <w:rPr>
      <w:rFonts w:ascii="Tahoma" w:eastAsia="Calibri" w:hAnsi="Tahoma" w:cs="Tahoma"/>
      <w:color w:val="000000"/>
      <w:sz w:val="24"/>
      <w:szCs w:val="24"/>
    </w:rPr>
  </w:style>
  <w:style w:type="character" w:customStyle="1" w:styleId="a4">
    <w:name w:val="Абзац списка Знак"/>
    <w:aliases w:val="Heading Bullet Знак"/>
    <w:link w:val="a3"/>
    <w:uiPriority w:val="34"/>
    <w:locked/>
    <w:rsid w:val="00554443"/>
  </w:style>
  <w:style w:type="paragraph" w:styleId="31">
    <w:name w:val="Body Text 3"/>
    <w:basedOn w:val="a"/>
    <w:link w:val="32"/>
    <w:rsid w:val="00554443"/>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554443"/>
    <w:rPr>
      <w:rFonts w:ascii="Times New Roman" w:eastAsia="Times New Roman" w:hAnsi="Times New Roman" w:cs="Times New Roman"/>
      <w:sz w:val="16"/>
      <w:szCs w:val="16"/>
      <w:lang w:eastAsia="ru-RU"/>
    </w:rPr>
  </w:style>
  <w:style w:type="paragraph" w:customStyle="1" w:styleId="12">
    <w:name w:val="Обычный1"/>
    <w:rsid w:val="00724FB7"/>
    <w:pPr>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3C531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C531B"/>
  </w:style>
  <w:style w:type="paragraph" w:styleId="a7">
    <w:name w:val="footer"/>
    <w:basedOn w:val="a"/>
    <w:link w:val="a8"/>
    <w:uiPriority w:val="99"/>
    <w:unhideWhenUsed/>
    <w:rsid w:val="003C531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C531B"/>
  </w:style>
  <w:style w:type="table" w:styleId="a9">
    <w:name w:val="Table Grid"/>
    <w:basedOn w:val="a1"/>
    <w:uiPriority w:val="59"/>
    <w:rsid w:val="00D40D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note text"/>
    <w:basedOn w:val="a"/>
    <w:link w:val="ab"/>
    <w:uiPriority w:val="99"/>
    <w:semiHidden/>
    <w:unhideWhenUsed/>
    <w:rsid w:val="009D63E0"/>
    <w:pPr>
      <w:spacing w:after="0" w:line="240" w:lineRule="auto"/>
    </w:pPr>
    <w:rPr>
      <w:sz w:val="20"/>
      <w:szCs w:val="20"/>
    </w:rPr>
  </w:style>
  <w:style w:type="character" w:customStyle="1" w:styleId="ab">
    <w:name w:val="Текст сноски Знак"/>
    <w:basedOn w:val="a0"/>
    <w:link w:val="aa"/>
    <w:uiPriority w:val="99"/>
    <w:semiHidden/>
    <w:rsid w:val="009D63E0"/>
    <w:rPr>
      <w:sz w:val="20"/>
      <w:szCs w:val="20"/>
    </w:rPr>
  </w:style>
  <w:style w:type="character" w:styleId="ac">
    <w:name w:val="footnote reference"/>
    <w:basedOn w:val="a0"/>
    <w:uiPriority w:val="99"/>
    <w:semiHidden/>
    <w:unhideWhenUsed/>
    <w:rsid w:val="009D63E0"/>
    <w:rPr>
      <w:vertAlign w:val="superscript"/>
    </w:rPr>
  </w:style>
  <w:style w:type="paragraph" w:customStyle="1" w:styleId="4">
    <w:name w:val="Стиль4"/>
    <w:basedOn w:val="a"/>
    <w:link w:val="40"/>
    <w:rsid w:val="00D45FFF"/>
    <w:pPr>
      <w:spacing w:after="0" w:line="240" w:lineRule="auto"/>
      <w:ind w:firstLine="600"/>
      <w:jc w:val="both"/>
    </w:pPr>
    <w:rPr>
      <w:rFonts w:ascii="Times New Roman" w:eastAsia="Times New Roman" w:hAnsi="Times New Roman" w:cs="Times New Roman"/>
      <w:snapToGrid w:val="0"/>
      <w:sz w:val="24"/>
      <w:szCs w:val="24"/>
      <w:lang w:eastAsia="ru-RU"/>
    </w:rPr>
  </w:style>
  <w:style w:type="character" w:customStyle="1" w:styleId="40">
    <w:name w:val="Стиль4 Знак"/>
    <w:link w:val="4"/>
    <w:rsid w:val="00D45FFF"/>
    <w:rPr>
      <w:rFonts w:ascii="Times New Roman" w:eastAsia="Times New Roman" w:hAnsi="Times New Roman" w:cs="Times New Roman"/>
      <w:snapToGrid w:val="0"/>
      <w:sz w:val="24"/>
      <w:szCs w:val="24"/>
      <w:lang w:eastAsia="ru-RU"/>
    </w:rPr>
  </w:style>
  <w:style w:type="paragraph" w:styleId="ad">
    <w:name w:val="TOC Heading"/>
    <w:basedOn w:val="10"/>
    <w:next w:val="a"/>
    <w:uiPriority w:val="39"/>
    <w:unhideWhenUsed/>
    <w:qFormat/>
    <w:rsid w:val="009A3CAF"/>
    <w:pPr>
      <w:spacing w:before="240" w:line="259" w:lineRule="auto"/>
      <w:outlineLvl w:val="9"/>
    </w:pPr>
    <w:rPr>
      <w:rFonts w:asciiTheme="majorHAnsi" w:eastAsiaTheme="majorEastAsia" w:hAnsiTheme="majorHAnsi" w:cstheme="majorBidi"/>
      <w:b w:val="0"/>
      <w:bCs w:val="0"/>
      <w:color w:val="2E74B5" w:themeColor="accent1" w:themeShade="BF"/>
      <w:sz w:val="32"/>
      <w:szCs w:val="32"/>
      <w:lang w:eastAsia="ru-RU"/>
    </w:rPr>
  </w:style>
  <w:style w:type="paragraph" w:styleId="13">
    <w:name w:val="toc 1"/>
    <w:basedOn w:val="a"/>
    <w:next w:val="a"/>
    <w:autoRedefine/>
    <w:uiPriority w:val="39"/>
    <w:unhideWhenUsed/>
    <w:rsid w:val="00982F15"/>
    <w:pPr>
      <w:tabs>
        <w:tab w:val="left" w:pos="440"/>
        <w:tab w:val="right" w:leader="dot" w:pos="9345"/>
      </w:tabs>
      <w:spacing w:after="0" w:line="240" w:lineRule="auto"/>
      <w:jc w:val="both"/>
    </w:pPr>
  </w:style>
  <w:style w:type="character" w:styleId="ae">
    <w:name w:val="Hyperlink"/>
    <w:basedOn w:val="a0"/>
    <w:uiPriority w:val="99"/>
    <w:unhideWhenUsed/>
    <w:rsid w:val="009A3CAF"/>
    <w:rPr>
      <w:color w:val="0563C1" w:themeColor="hyperlink"/>
      <w:u w:val="single"/>
    </w:rPr>
  </w:style>
  <w:style w:type="table" w:customStyle="1" w:styleId="14">
    <w:name w:val="Сетка таблицы1"/>
    <w:basedOn w:val="a1"/>
    <w:next w:val="a9"/>
    <w:uiPriority w:val="39"/>
    <w:rsid w:val="00A76C2F"/>
    <w:pPr>
      <w:widowControl w:val="0"/>
      <w:autoSpaceDN w:val="0"/>
      <w:spacing w:after="0" w:line="240" w:lineRule="auto"/>
      <w:textAlignment w:val="baseline"/>
    </w:pPr>
    <w:rPr>
      <w:rFonts w:ascii="Arial" w:eastAsia="Arial Unicode MS" w:hAnsi="Arial" w:cs="Mangal"/>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ED2A4D"/>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ED2A4D"/>
    <w:rPr>
      <w:rFonts w:ascii="Segoe UI" w:hAnsi="Segoe UI" w:cs="Segoe UI"/>
      <w:sz w:val="18"/>
      <w:szCs w:val="18"/>
    </w:rPr>
  </w:style>
  <w:style w:type="character" w:customStyle="1" w:styleId="21">
    <w:name w:val="Заголовок 2 Знак"/>
    <w:basedOn w:val="a0"/>
    <w:link w:val="20"/>
    <w:uiPriority w:val="9"/>
    <w:semiHidden/>
    <w:rsid w:val="002202B3"/>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2202B3"/>
    <w:rPr>
      <w:rFonts w:asciiTheme="majorHAnsi" w:eastAsiaTheme="majorEastAsia" w:hAnsiTheme="majorHAnsi" w:cstheme="majorBidi"/>
      <w:color w:val="1F4D78" w:themeColor="accent1" w:themeShade="7F"/>
      <w:sz w:val="24"/>
      <w:szCs w:val="24"/>
    </w:rPr>
  </w:style>
  <w:style w:type="paragraph" w:styleId="22">
    <w:name w:val="toc 2"/>
    <w:basedOn w:val="a"/>
    <w:next w:val="a"/>
    <w:autoRedefine/>
    <w:uiPriority w:val="39"/>
    <w:unhideWhenUsed/>
    <w:rsid w:val="002202B3"/>
    <w:pPr>
      <w:spacing w:after="100"/>
      <w:ind w:left="220"/>
    </w:pPr>
  </w:style>
  <w:style w:type="numbering" w:customStyle="1" w:styleId="1">
    <w:name w:val="Импортированный стиль 1"/>
    <w:rsid w:val="002202B3"/>
    <w:pPr>
      <w:numPr>
        <w:numId w:val="10"/>
      </w:numPr>
    </w:pPr>
  </w:style>
  <w:style w:type="character" w:customStyle="1" w:styleId="Hyperlink0">
    <w:name w:val="Hyperlink.0"/>
    <w:basedOn w:val="ae"/>
    <w:rsid w:val="002202B3"/>
    <w:rPr>
      <w:color w:val="0000FF"/>
      <w:u w:val="single" w:color="0000FF"/>
    </w:rPr>
  </w:style>
  <w:style w:type="numbering" w:customStyle="1" w:styleId="2">
    <w:name w:val="Импортированный стиль 2"/>
    <w:rsid w:val="002202B3"/>
    <w:pPr>
      <w:numPr>
        <w:numId w:val="14"/>
      </w:numPr>
    </w:pPr>
  </w:style>
  <w:style w:type="character" w:customStyle="1" w:styleId="Hyperlink1">
    <w:name w:val="Hyperlink.1"/>
    <w:basedOn w:val="Hyperlink0"/>
    <w:rsid w:val="002202B3"/>
    <w:rPr>
      <w:rFonts w:ascii="Times New Roman" w:eastAsia="Times New Roman" w:hAnsi="Times New Roman" w:cs="Times New Roman"/>
      <w:color w:val="0000FF"/>
      <w:sz w:val="24"/>
      <w:szCs w:val="24"/>
      <w:u w:val="single" w:color="0000FF"/>
    </w:rPr>
  </w:style>
  <w:style w:type="paragraph" w:styleId="af1">
    <w:name w:val="No Spacing"/>
    <w:uiPriority w:val="1"/>
    <w:qFormat/>
    <w:rsid w:val="002202B3"/>
    <w:pPr>
      <w:pBdr>
        <w:top w:val="nil"/>
        <w:left w:val="nil"/>
        <w:bottom w:val="nil"/>
        <w:right w:val="nil"/>
        <w:between w:val="nil"/>
        <w:bar w:val="nil"/>
      </w:pBdr>
      <w:spacing w:after="0" w:line="240" w:lineRule="auto"/>
      <w:ind w:left="527" w:hanging="357"/>
      <w:jc w:val="both"/>
    </w:pPr>
    <w:rPr>
      <w:rFonts w:ascii="Calibri" w:eastAsia="Calibri" w:hAnsi="Calibri" w:cs="Calibri"/>
      <w:color w:val="000000"/>
      <w:u w:color="000000"/>
      <w:bdr w:val="nil"/>
      <w:lang w:eastAsia="ru-RU"/>
    </w:rPr>
  </w:style>
  <w:style w:type="paragraph" w:styleId="33">
    <w:name w:val="toc 3"/>
    <w:basedOn w:val="a"/>
    <w:next w:val="a"/>
    <w:autoRedefine/>
    <w:uiPriority w:val="39"/>
    <w:unhideWhenUsed/>
    <w:rsid w:val="002202B3"/>
    <w:pPr>
      <w:pBdr>
        <w:top w:val="nil"/>
        <w:left w:val="nil"/>
        <w:bottom w:val="nil"/>
        <w:right w:val="nil"/>
        <w:between w:val="nil"/>
        <w:bar w:val="nil"/>
      </w:pBdr>
      <w:spacing w:after="100" w:line="276" w:lineRule="auto"/>
      <w:ind w:left="440" w:hanging="357"/>
      <w:jc w:val="both"/>
    </w:pPr>
    <w:rPr>
      <w:rFonts w:ascii="Calibri" w:eastAsia="Calibri" w:hAnsi="Calibri" w:cs="Calibri"/>
      <w:color w:val="000000"/>
      <w:u w:color="000000"/>
      <w:bdr w:val="nil"/>
      <w:lang w:eastAsia="ru-RU"/>
    </w:rPr>
  </w:style>
  <w:style w:type="character" w:styleId="af2">
    <w:name w:val="annotation reference"/>
    <w:basedOn w:val="a0"/>
    <w:uiPriority w:val="99"/>
    <w:semiHidden/>
    <w:unhideWhenUsed/>
    <w:rsid w:val="0033428F"/>
    <w:rPr>
      <w:sz w:val="16"/>
      <w:szCs w:val="16"/>
    </w:rPr>
  </w:style>
  <w:style w:type="paragraph" w:styleId="af3">
    <w:name w:val="annotation text"/>
    <w:basedOn w:val="a"/>
    <w:link w:val="af4"/>
    <w:uiPriority w:val="99"/>
    <w:semiHidden/>
    <w:unhideWhenUsed/>
    <w:rsid w:val="0033428F"/>
    <w:pPr>
      <w:spacing w:line="240" w:lineRule="auto"/>
    </w:pPr>
    <w:rPr>
      <w:sz w:val="20"/>
      <w:szCs w:val="20"/>
    </w:rPr>
  </w:style>
  <w:style w:type="character" w:customStyle="1" w:styleId="af4">
    <w:name w:val="Текст примечания Знак"/>
    <w:basedOn w:val="a0"/>
    <w:link w:val="af3"/>
    <w:uiPriority w:val="99"/>
    <w:semiHidden/>
    <w:rsid w:val="0033428F"/>
    <w:rPr>
      <w:sz w:val="20"/>
      <w:szCs w:val="20"/>
    </w:rPr>
  </w:style>
  <w:style w:type="paragraph" w:styleId="af5">
    <w:name w:val="annotation subject"/>
    <w:basedOn w:val="af3"/>
    <w:next w:val="af3"/>
    <w:link w:val="af6"/>
    <w:uiPriority w:val="99"/>
    <w:semiHidden/>
    <w:unhideWhenUsed/>
    <w:rsid w:val="0033428F"/>
    <w:rPr>
      <w:b/>
      <w:bCs/>
    </w:rPr>
  </w:style>
  <w:style w:type="character" w:customStyle="1" w:styleId="af6">
    <w:name w:val="Тема примечания Знак"/>
    <w:basedOn w:val="af4"/>
    <w:link w:val="af5"/>
    <w:uiPriority w:val="99"/>
    <w:semiHidden/>
    <w:rsid w:val="0033428F"/>
    <w:rPr>
      <w:b/>
      <w:bCs/>
      <w:sz w:val="20"/>
      <w:szCs w:val="20"/>
    </w:rPr>
  </w:style>
  <w:style w:type="paragraph" w:styleId="af7">
    <w:name w:val="Revision"/>
    <w:hidden/>
    <w:uiPriority w:val="99"/>
    <w:semiHidden/>
    <w:rsid w:val="003342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84365">
      <w:bodyDiv w:val="1"/>
      <w:marLeft w:val="0"/>
      <w:marRight w:val="0"/>
      <w:marTop w:val="0"/>
      <w:marBottom w:val="0"/>
      <w:divBdr>
        <w:top w:val="none" w:sz="0" w:space="0" w:color="auto"/>
        <w:left w:val="none" w:sz="0" w:space="0" w:color="auto"/>
        <w:bottom w:val="none" w:sz="0" w:space="0" w:color="auto"/>
        <w:right w:val="none" w:sz="0" w:space="0" w:color="auto"/>
      </w:divBdr>
    </w:div>
    <w:div w:id="804080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ovcombank.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ovcombank.ru/" TargetMode="External"/><Relationship Id="rId4" Type="http://schemas.openxmlformats.org/officeDocument/2006/relationships/settings" Target="settings.xml"/><Relationship Id="rId9" Type="http://schemas.openxmlformats.org/officeDocument/2006/relationships/hyperlink" Target="https://sovcombank.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B91AF-E0B1-4980-98B4-DB090C928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18</Pages>
  <Words>6843</Words>
  <Characters>39011</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Четверикова Екатерина Владимировна</dc:creator>
  <cp:keywords/>
  <dc:description/>
  <cp:lastModifiedBy>Моргунова Екатерина Сергеевна</cp:lastModifiedBy>
  <cp:revision>7</cp:revision>
  <dcterms:created xsi:type="dcterms:W3CDTF">2023-10-30T16:01:00Z</dcterms:created>
  <dcterms:modified xsi:type="dcterms:W3CDTF">2023-12-04T05:20:00Z</dcterms:modified>
</cp:coreProperties>
</file>