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7E" w:rsidRDefault="00AE4644" w:rsidP="007529A5">
      <w:pPr>
        <w:spacing w:before="240" w:after="0" w:line="360" w:lineRule="auto"/>
        <w:jc w:val="center"/>
        <w:rPr>
          <w:rFonts w:ascii="Times New Roman" w:hAnsi="Times New Roman"/>
          <w:b/>
          <w:sz w:val="44"/>
          <w:szCs w:val="20"/>
          <w:lang w:eastAsia="ru-RU"/>
        </w:rPr>
      </w:pPr>
      <w:r w:rsidRPr="00E54BDE">
        <w:rPr>
          <w:noProof/>
          <w:lang w:eastAsia="ru-RU"/>
        </w:rPr>
        <w:drawing>
          <wp:inline distT="0" distB="0" distL="0" distR="0" wp14:anchorId="45726CBB" wp14:editId="51C2097D">
            <wp:extent cx="5981700" cy="904875"/>
            <wp:effectExtent l="0" t="0" r="0" b="9525"/>
            <wp:docPr id="2" name="Рисунок 2" descr="C:\Users\asaenokes\Downloads\NEW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saenokes\Downloads\NEW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9A5" w:rsidRPr="00010687" w:rsidRDefault="00AE4644" w:rsidP="007529A5">
      <w:pPr>
        <w:spacing w:before="240" w:after="0" w:line="360" w:lineRule="auto"/>
        <w:jc w:val="center"/>
        <w:rPr>
          <w:rFonts w:ascii="Times New Roman" w:hAnsi="Times New Roman"/>
          <w:b/>
          <w:sz w:val="44"/>
          <w:szCs w:val="20"/>
          <w:lang w:eastAsia="ru-RU"/>
        </w:rPr>
      </w:pPr>
      <w:r>
        <w:rPr>
          <w:rFonts w:ascii="Times New Roman" w:hAnsi="Times New Roman"/>
          <w:b/>
          <w:sz w:val="44"/>
          <w:szCs w:val="20"/>
          <w:lang w:eastAsia="ru-RU"/>
        </w:rPr>
        <w:t xml:space="preserve">Д О Г О В </w:t>
      </w:r>
      <w:r w:rsidR="007529A5" w:rsidRPr="00010687">
        <w:rPr>
          <w:rFonts w:ascii="Times New Roman" w:hAnsi="Times New Roman"/>
          <w:b/>
          <w:sz w:val="44"/>
          <w:szCs w:val="20"/>
          <w:lang w:eastAsia="ru-RU"/>
        </w:rPr>
        <w:t>О</w:t>
      </w:r>
      <w:r w:rsidR="00DD2019">
        <w:rPr>
          <w:rFonts w:ascii="Times New Roman" w:hAnsi="Times New Roman"/>
          <w:b/>
          <w:sz w:val="44"/>
          <w:szCs w:val="20"/>
          <w:lang w:eastAsia="ru-RU"/>
        </w:rPr>
        <w:t xml:space="preserve"> </w:t>
      </w:r>
      <w:r w:rsidR="007529A5" w:rsidRPr="00010687">
        <w:rPr>
          <w:rFonts w:ascii="Times New Roman" w:hAnsi="Times New Roman"/>
          <w:b/>
          <w:sz w:val="44"/>
          <w:szCs w:val="20"/>
          <w:lang w:eastAsia="ru-RU"/>
        </w:rPr>
        <w:t>Р</w:t>
      </w:r>
    </w:p>
    <w:tbl>
      <w:tblPr>
        <w:tblW w:w="10262" w:type="dxa"/>
        <w:tblLayout w:type="fixed"/>
        <w:tblLook w:val="0000" w:firstRow="0" w:lastRow="0" w:firstColumn="0" w:lastColumn="0" w:noHBand="0" w:noVBand="0"/>
      </w:tblPr>
      <w:tblGrid>
        <w:gridCol w:w="5103"/>
        <w:gridCol w:w="24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62"/>
        <w:gridCol w:w="301"/>
        <w:gridCol w:w="236"/>
      </w:tblGrid>
      <w:tr w:rsidR="007529A5" w:rsidRPr="00010687" w:rsidTr="00F22A06">
        <w:trPr>
          <w:tblHeader/>
        </w:trPr>
        <w:tc>
          <w:tcPr>
            <w:tcW w:w="5103" w:type="dxa"/>
          </w:tcPr>
          <w:p w:rsidR="007529A5" w:rsidRPr="00010687" w:rsidRDefault="007529A5" w:rsidP="00F22A06">
            <w:pPr>
              <w:spacing w:after="0" w:line="240" w:lineRule="auto"/>
              <w:ind w:left="45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0687">
              <w:rPr>
                <w:rFonts w:ascii="Times New Roman" w:hAnsi="Times New Roman"/>
                <w:b/>
                <w:szCs w:val="20"/>
                <w:lang w:eastAsia="ru-RU"/>
              </w:rPr>
              <w:t xml:space="preserve">публичного депозитного счета </w:t>
            </w:r>
            <w:r w:rsidR="00DF30C9">
              <w:rPr>
                <w:rFonts w:ascii="Times New Roman" w:hAnsi="Times New Roman"/>
                <w:b/>
                <w:szCs w:val="20"/>
                <w:lang w:eastAsia="ru-RU"/>
              </w:rPr>
              <w:t xml:space="preserve">нотариуса </w:t>
            </w:r>
            <w:r w:rsidRPr="00010687">
              <w:rPr>
                <w:rFonts w:ascii="Times New Roman" w:hAnsi="Times New Roman"/>
                <w:b/>
                <w:szCs w:val="20"/>
                <w:lang w:eastAsia="ru-RU"/>
              </w:rPr>
              <w:t>№</w:t>
            </w: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529A5" w:rsidRPr="00010687" w:rsidRDefault="007529A5" w:rsidP="007529A5">
      <w:pPr>
        <w:spacing w:after="0" w:line="240" w:lineRule="auto"/>
        <w:jc w:val="both"/>
        <w:rPr>
          <w:rFonts w:ascii="Times New Roman" w:hAnsi="Times New Roman"/>
          <w:b/>
          <w:sz w:val="18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4"/>
        <w:gridCol w:w="5246"/>
      </w:tblGrid>
      <w:tr w:rsidR="007529A5" w:rsidRPr="00010687" w:rsidTr="006123E5">
        <w:tc>
          <w:tcPr>
            <w:tcW w:w="5324" w:type="dxa"/>
          </w:tcPr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010687">
              <w:rPr>
                <w:rFonts w:ascii="Times New Roman" w:hAnsi="Times New Roman"/>
                <w:b/>
                <w:szCs w:val="20"/>
                <w:lang w:eastAsia="ru-RU"/>
              </w:rPr>
              <w:t xml:space="preserve"> г. _____________                                                                                                       </w:t>
            </w:r>
          </w:p>
        </w:tc>
        <w:tc>
          <w:tcPr>
            <w:tcW w:w="5324" w:type="dxa"/>
          </w:tcPr>
          <w:p w:rsidR="007529A5" w:rsidRPr="00010687" w:rsidRDefault="007529A5" w:rsidP="006123E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  <w:lang w:val="en-US" w:eastAsia="ru-RU"/>
              </w:rPr>
            </w:pPr>
            <w:r w:rsidRPr="00010687">
              <w:rPr>
                <w:rFonts w:ascii="Times New Roman" w:hAnsi="Times New Roman"/>
                <w:b/>
                <w:szCs w:val="20"/>
                <w:lang w:eastAsia="ru-RU"/>
              </w:rPr>
              <w:t>«_____» ______________ 20___ г.</w:t>
            </w:r>
          </w:p>
        </w:tc>
      </w:tr>
    </w:tbl>
    <w:p w:rsidR="007529A5" w:rsidRPr="00010687" w:rsidRDefault="007529A5" w:rsidP="007529A5">
      <w:pPr>
        <w:spacing w:after="0" w:line="240" w:lineRule="auto"/>
        <w:rPr>
          <w:rFonts w:ascii="Times New Roman" w:hAnsi="Times New Roman"/>
          <w:b/>
          <w:szCs w:val="20"/>
          <w:lang w:val="en-US" w:eastAsia="ru-RU"/>
        </w:rPr>
      </w:pPr>
    </w:p>
    <w:p w:rsidR="007529A5" w:rsidRPr="00010687" w:rsidRDefault="00533ACE" w:rsidP="00752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533ACE">
        <w:rPr>
          <w:rFonts w:ascii="Times New Roman" w:hAnsi="Times New Roman"/>
          <w:sz w:val="18"/>
          <w:szCs w:val="20"/>
          <w:lang w:eastAsia="ru-RU"/>
        </w:rPr>
        <w:t>Публичное акционерное общество «Совкомбанк», именуемый в дальнейшем «Б</w:t>
      </w:r>
      <w:r w:rsidR="0073080F">
        <w:rPr>
          <w:rFonts w:ascii="Times New Roman" w:hAnsi="Times New Roman"/>
          <w:sz w:val="18"/>
          <w:szCs w:val="20"/>
          <w:lang w:eastAsia="ru-RU"/>
        </w:rPr>
        <w:t>анк</w:t>
      </w:r>
      <w:r w:rsidRPr="00533ACE">
        <w:rPr>
          <w:rFonts w:ascii="Times New Roman" w:hAnsi="Times New Roman"/>
          <w:sz w:val="18"/>
          <w:szCs w:val="20"/>
          <w:lang w:eastAsia="ru-RU"/>
        </w:rPr>
        <w:t>», в лице _____________________, действующего на основании Доверенности №______ от ________, с одной стороны</w:t>
      </w:r>
      <w:r w:rsidR="007529A5" w:rsidRPr="00010687">
        <w:rPr>
          <w:rFonts w:ascii="Times New Roman" w:hAnsi="Times New Roman"/>
          <w:sz w:val="18"/>
          <w:szCs w:val="20"/>
          <w:lang w:eastAsia="ru-RU"/>
        </w:rPr>
        <w:t xml:space="preserve">, и </w:t>
      </w:r>
      <w:r w:rsidR="007529A5" w:rsidRPr="00010687">
        <w:rPr>
          <w:rFonts w:ascii="Times New Roman" w:hAnsi="Times New Roman"/>
          <w:sz w:val="18"/>
          <w:szCs w:val="20"/>
          <w:u w:val="single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="007529A5" w:rsidRPr="00010687">
        <w:rPr>
          <w:rFonts w:ascii="Times New Roman" w:hAnsi="Times New Roman"/>
          <w:sz w:val="18"/>
          <w:szCs w:val="20"/>
          <w:lang w:eastAsia="ru-RU"/>
        </w:rPr>
        <w:t xml:space="preserve"> именуемый в дальнейшем «</w:t>
      </w:r>
      <w:r w:rsidR="00DF30C9">
        <w:rPr>
          <w:rFonts w:ascii="Times New Roman" w:hAnsi="Times New Roman"/>
          <w:sz w:val="18"/>
          <w:szCs w:val="20"/>
          <w:lang w:eastAsia="ru-RU"/>
        </w:rPr>
        <w:t>Н</w:t>
      </w:r>
      <w:r w:rsidR="0073080F">
        <w:rPr>
          <w:rFonts w:ascii="Times New Roman" w:hAnsi="Times New Roman"/>
          <w:sz w:val="18"/>
          <w:szCs w:val="20"/>
          <w:lang w:eastAsia="ru-RU"/>
        </w:rPr>
        <w:t>отариус</w:t>
      </w:r>
      <w:r w:rsidR="007529A5" w:rsidRPr="00010687">
        <w:rPr>
          <w:rFonts w:ascii="Times New Roman" w:hAnsi="Times New Roman"/>
          <w:sz w:val="18"/>
          <w:szCs w:val="20"/>
          <w:lang w:eastAsia="ru-RU"/>
        </w:rPr>
        <w:t>», действующ</w:t>
      </w:r>
      <w:r w:rsidR="0073080F">
        <w:rPr>
          <w:rFonts w:ascii="Times New Roman" w:hAnsi="Times New Roman"/>
          <w:sz w:val="18"/>
          <w:szCs w:val="20"/>
          <w:lang w:eastAsia="ru-RU"/>
        </w:rPr>
        <w:t xml:space="preserve">ий </w:t>
      </w:r>
      <w:r w:rsidR="007529A5" w:rsidRPr="00010687">
        <w:rPr>
          <w:rFonts w:ascii="Times New Roman" w:hAnsi="Times New Roman"/>
          <w:sz w:val="18"/>
          <w:szCs w:val="20"/>
          <w:lang w:eastAsia="ru-RU"/>
        </w:rPr>
        <w:t>на основании _______________________________________________________, с другой стороны,</w:t>
      </w:r>
      <w:r w:rsidR="00BC2D00">
        <w:rPr>
          <w:rFonts w:ascii="Times New Roman" w:hAnsi="Times New Roman"/>
          <w:sz w:val="18"/>
          <w:szCs w:val="20"/>
          <w:lang w:eastAsia="ru-RU"/>
        </w:rPr>
        <w:t xml:space="preserve"> именуемые в дальнейшем «Стороны»,</w:t>
      </w:r>
      <w:r w:rsidR="007529A5" w:rsidRPr="00010687">
        <w:rPr>
          <w:rFonts w:ascii="Times New Roman" w:hAnsi="Times New Roman"/>
          <w:sz w:val="18"/>
          <w:szCs w:val="20"/>
          <w:lang w:eastAsia="ru-RU"/>
        </w:rPr>
        <w:t xml:space="preserve"> заключили настоящий Договор о нижеследующем:</w:t>
      </w:r>
    </w:p>
    <w:p w:rsidR="007529A5" w:rsidRPr="00010687" w:rsidRDefault="007529A5" w:rsidP="007529A5">
      <w:pPr>
        <w:numPr>
          <w:ilvl w:val="0"/>
          <w:numId w:val="1"/>
        </w:numPr>
        <w:spacing w:before="240" w:after="120" w:line="240" w:lineRule="auto"/>
        <w:ind w:left="1134" w:hanging="567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010687">
        <w:rPr>
          <w:rFonts w:ascii="Times New Roman" w:hAnsi="Times New Roman"/>
          <w:b/>
          <w:sz w:val="18"/>
          <w:szCs w:val="18"/>
          <w:lang w:eastAsia="ru-RU"/>
        </w:rPr>
        <w:t>ПРЕДМЕТ ДОГОВОРА</w:t>
      </w:r>
    </w:p>
    <w:p w:rsidR="007529A5" w:rsidRPr="00010687" w:rsidRDefault="007529A5" w:rsidP="007529A5">
      <w:pPr>
        <w:numPr>
          <w:ilvl w:val="1"/>
          <w:numId w:val="7"/>
        </w:numPr>
        <w:spacing w:before="60" w:after="60" w:line="240" w:lineRule="auto"/>
        <w:ind w:left="567" w:hanging="567"/>
        <w:contextualSpacing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Открытие </w:t>
      </w:r>
      <w:r w:rsidR="0073080F">
        <w:rPr>
          <w:rFonts w:ascii="Times New Roman" w:hAnsi="Times New Roman"/>
          <w:sz w:val="18"/>
          <w:szCs w:val="18"/>
          <w:lang w:eastAsia="ru-RU"/>
        </w:rPr>
        <w:t>Банком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DF30C9">
        <w:rPr>
          <w:rFonts w:ascii="Times New Roman" w:hAnsi="Times New Roman"/>
          <w:sz w:val="18"/>
          <w:szCs w:val="18"/>
          <w:lang w:eastAsia="ru-RU"/>
        </w:rPr>
        <w:t>Н</w:t>
      </w:r>
      <w:r w:rsidR="0073080F">
        <w:rPr>
          <w:rFonts w:ascii="Times New Roman" w:hAnsi="Times New Roman"/>
          <w:sz w:val="18"/>
          <w:szCs w:val="18"/>
          <w:lang w:eastAsia="ru-RU"/>
        </w:rPr>
        <w:t>отариусу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публичного депозитного счета (далее – Счет) для целей депонирования денежных средств и проведение операций по Счету в рублях РФ на условиях и в порядке, предусмотренных действующим законодательством РФ (далее – закон) и настоящим Договором.</w:t>
      </w:r>
    </w:p>
    <w:p w:rsidR="007529A5" w:rsidRPr="00010687" w:rsidRDefault="007529A5" w:rsidP="007529A5">
      <w:pPr>
        <w:numPr>
          <w:ilvl w:val="1"/>
          <w:numId w:val="7"/>
        </w:numPr>
        <w:spacing w:before="60" w:after="60" w:line="240" w:lineRule="auto"/>
        <w:ind w:left="567" w:hanging="567"/>
        <w:contextualSpacing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В рамках настоящего Договора </w:t>
      </w:r>
      <w:r w:rsidR="0073080F">
        <w:rPr>
          <w:rFonts w:ascii="Times New Roman" w:hAnsi="Times New Roman"/>
          <w:sz w:val="18"/>
          <w:szCs w:val="18"/>
          <w:lang w:eastAsia="ru-RU"/>
        </w:rPr>
        <w:t>Банк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обязуется принимать и зачислять в пользу Бенефициара денежные средства, поступающие от должника или иного лица (Депонента), на Счет, открытый </w:t>
      </w:r>
      <w:r w:rsidR="00DF30C9">
        <w:rPr>
          <w:rFonts w:ascii="Times New Roman" w:hAnsi="Times New Roman"/>
          <w:sz w:val="18"/>
          <w:szCs w:val="18"/>
          <w:lang w:eastAsia="ru-RU"/>
        </w:rPr>
        <w:t>Н</w:t>
      </w:r>
      <w:r w:rsidR="0073080F">
        <w:rPr>
          <w:rFonts w:ascii="Times New Roman" w:hAnsi="Times New Roman"/>
          <w:sz w:val="18"/>
          <w:szCs w:val="18"/>
          <w:lang w:eastAsia="ru-RU"/>
        </w:rPr>
        <w:t>отариусу</w:t>
      </w:r>
      <w:r w:rsidRPr="00010687">
        <w:rPr>
          <w:rFonts w:ascii="Times New Roman" w:hAnsi="Times New Roman"/>
          <w:sz w:val="18"/>
          <w:szCs w:val="18"/>
          <w:lang w:eastAsia="ru-RU"/>
        </w:rPr>
        <w:t>.</w:t>
      </w:r>
    </w:p>
    <w:p w:rsidR="007529A5" w:rsidRPr="00010687" w:rsidRDefault="007529A5" w:rsidP="007529A5">
      <w:pPr>
        <w:numPr>
          <w:ilvl w:val="1"/>
          <w:numId w:val="7"/>
        </w:numPr>
        <w:spacing w:before="60" w:after="60" w:line="240" w:lineRule="auto"/>
        <w:ind w:left="567" w:hanging="567"/>
        <w:contextualSpacing/>
        <w:jc w:val="both"/>
        <w:rPr>
          <w:rFonts w:ascii="Times New Roman" w:hAnsi="Times New Roman"/>
          <w:sz w:val="18"/>
          <w:szCs w:val="18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 Депонирование денежных средств на Счете влечет за собой возникновение требования к </w:t>
      </w:r>
      <w:r w:rsidR="00DF30C9">
        <w:rPr>
          <w:rFonts w:ascii="Times New Roman" w:hAnsi="Times New Roman"/>
          <w:sz w:val="18"/>
          <w:szCs w:val="18"/>
          <w:lang w:eastAsia="ru-RU"/>
        </w:rPr>
        <w:t>Н</w:t>
      </w:r>
      <w:r w:rsidR="0073080F">
        <w:rPr>
          <w:rFonts w:ascii="Times New Roman" w:hAnsi="Times New Roman"/>
          <w:sz w:val="18"/>
          <w:szCs w:val="18"/>
          <w:lang w:eastAsia="ru-RU"/>
        </w:rPr>
        <w:t>отариусу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в отношении этих денежных средств у лица, в чью пользу они депонированы (Бенефициара). Бенефициар не вправе требовать совершения операций с денежными средствами, поступившими на Счет в его пользу, непосредственно от </w:t>
      </w:r>
      <w:r w:rsidR="0073080F" w:rsidRPr="00010687">
        <w:rPr>
          <w:rFonts w:ascii="Times New Roman" w:hAnsi="Times New Roman"/>
          <w:sz w:val="18"/>
          <w:szCs w:val="18"/>
          <w:lang w:eastAsia="ru-RU"/>
        </w:rPr>
        <w:t>Б</w:t>
      </w:r>
      <w:r w:rsidR="0073080F">
        <w:rPr>
          <w:rFonts w:ascii="Times New Roman" w:hAnsi="Times New Roman"/>
          <w:sz w:val="18"/>
          <w:szCs w:val="18"/>
          <w:lang w:eastAsia="ru-RU"/>
        </w:rPr>
        <w:t>анка</w:t>
      </w:r>
      <w:r w:rsidRPr="00010687">
        <w:rPr>
          <w:rFonts w:ascii="Times New Roman" w:hAnsi="Times New Roman"/>
          <w:sz w:val="18"/>
          <w:szCs w:val="18"/>
          <w:lang w:eastAsia="ru-RU"/>
        </w:rPr>
        <w:t>.</w:t>
      </w:r>
    </w:p>
    <w:p w:rsidR="007529A5" w:rsidRPr="00010687" w:rsidRDefault="007529A5" w:rsidP="007529A5">
      <w:pPr>
        <w:spacing w:before="60" w:after="60" w:line="240" w:lineRule="auto"/>
        <w:ind w:left="567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7529A5" w:rsidRPr="00010687" w:rsidRDefault="007529A5" w:rsidP="007529A5">
      <w:pPr>
        <w:numPr>
          <w:ilvl w:val="0"/>
          <w:numId w:val="7"/>
        </w:numPr>
        <w:spacing w:before="60" w:after="60" w:line="240" w:lineRule="auto"/>
        <w:contextualSpacing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010687">
        <w:rPr>
          <w:rFonts w:ascii="Times New Roman" w:hAnsi="Times New Roman"/>
          <w:b/>
          <w:sz w:val="18"/>
          <w:szCs w:val="18"/>
          <w:lang w:eastAsia="ru-RU"/>
        </w:rPr>
        <w:t>ПОРЯДОК ОТКРЫТИЯ И ВЕДЕНИЯ СЧЕТА</w:t>
      </w:r>
    </w:p>
    <w:p w:rsidR="007529A5" w:rsidRPr="00010687" w:rsidRDefault="00C63A17" w:rsidP="007529A5">
      <w:pPr>
        <w:numPr>
          <w:ilvl w:val="1"/>
          <w:numId w:val="3"/>
        </w:numPr>
        <w:tabs>
          <w:tab w:val="left" w:pos="567"/>
        </w:tabs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>Б</w:t>
      </w:r>
      <w:r>
        <w:rPr>
          <w:rFonts w:ascii="Times New Roman" w:hAnsi="Times New Roman"/>
          <w:sz w:val="18"/>
          <w:szCs w:val="18"/>
          <w:lang w:eastAsia="ru-RU"/>
        </w:rPr>
        <w:t>анк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7529A5" w:rsidRPr="00010687">
        <w:rPr>
          <w:rFonts w:ascii="Times New Roman" w:hAnsi="Times New Roman"/>
          <w:sz w:val="18"/>
          <w:szCs w:val="18"/>
          <w:lang w:eastAsia="ru-RU"/>
        </w:rPr>
        <w:t xml:space="preserve">открывает </w:t>
      </w:r>
      <w:r w:rsidR="00DF30C9">
        <w:rPr>
          <w:rFonts w:ascii="Times New Roman" w:hAnsi="Times New Roman"/>
          <w:sz w:val="18"/>
          <w:szCs w:val="18"/>
          <w:lang w:eastAsia="ru-RU"/>
        </w:rPr>
        <w:t>Н</w:t>
      </w:r>
      <w:r>
        <w:rPr>
          <w:rFonts w:ascii="Times New Roman" w:hAnsi="Times New Roman"/>
          <w:sz w:val="18"/>
          <w:szCs w:val="18"/>
          <w:lang w:eastAsia="ru-RU"/>
        </w:rPr>
        <w:t>отариусу</w:t>
      </w:r>
      <w:r w:rsidR="007529A5" w:rsidRPr="00010687">
        <w:rPr>
          <w:rFonts w:ascii="Times New Roman" w:hAnsi="Times New Roman"/>
          <w:sz w:val="18"/>
          <w:szCs w:val="18"/>
          <w:lang w:eastAsia="ru-RU"/>
        </w:rPr>
        <w:t xml:space="preserve"> Счет на основании заявления </w:t>
      </w:r>
      <w:r>
        <w:rPr>
          <w:rFonts w:ascii="Times New Roman" w:hAnsi="Times New Roman"/>
          <w:sz w:val="18"/>
          <w:szCs w:val="18"/>
          <w:lang w:eastAsia="ru-RU"/>
        </w:rPr>
        <w:t>Нотариуса</w:t>
      </w:r>
      <w:r w:rsidR="007529A5" w:rsidRPr="00010687">
        <w:rPr>
          <w:rFonts w:ascii="Times New Roman" w:hAnsi="Times New Roman"/>
          <w:sz w:val="18"/>
          <w:szCs w:val="18"/>
          <w:lang w:eastAsia="ru-RU"/>
        </w:rPr>
        <w:t xml:space="preserve"> после предоставления полного пакета надлежащим образом оформленных документов согласно установленному </w:t>
      </w:r>
      <w:r w:rsidRPr="00010687">
        <w:rPr>
          <w:rFonts w:ascii="Times New Roman" w:hAnsi="Times New Roman"/>
          <w:sz w:val="18"/>
          <w:szCs w:val="18"/>
          <w:lang w:eastAsia="ru-RU"/>
        </w:rPr>
        <w:t>Б</w:t>
      </w:r>
      <w:r>
        <w:rPr>
          <w:rFonts w:ascii="Times New Roman" w:hAnsi="Times New Roman"/>
          <w:sz w:val="18"/>
          <w:szCs w:val="18"/>
          <w:lang w:eastAsia="ru-RU"/>
        </w:rPr>
        <w:t>анком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7529A5" w:rsidRPr="00010687">
        <w:rPr>
          <w:rFonts w:ascii="Times New Roman" w:hAnsi="Times New Roman"/>
          <w:sz w:val="18"/>
          <w:szCs w:val="18"/>
          <w:lang w:eastAsia="ru-RU"/>
        </w:rPr>
        <w:t>на основании нормативных актов РФ перечню.</w:t>
      </w:r>
    </w:p>
    <w:p w:rsidR="007529A5" w:rsidRPr="00010687" w:rsidRDefault="007529A5" w:rsidP="007529A5">
      <w:pPr>
        <w:numPr>
          <w:ilvl w:val="1"/>
          <w:numId w:val="3"/>
        </w:numPr>
        <w:tabs>
          <w:tab w:val="left" w:pos="567"/>
        </w:tabs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На основании поручения (распоряжения) </w:t>
      </w:r>
      <w:r w:rsidR="00C63A17">
        <w:rPr>
          <w:rFonts w:ascii="Times New Roman" w:hAnsi="Times New Roman"/>
          <w:sz w:val="18"/>
          <w:szCs w:val="18"/>
          <w:lang w:eastAsia="ru-RU"/>
        </w:rPr>
        <w:t>Н</w:t>
      </w:r>
      <w:r w:rsidR="003161A6">
        <w:rPr>
          <w:rFonts w:ascii="Times New Roman" w:hAnsi="Times New Roman"/>
          <w:sz w:val="18"/>
          <w:szCs w:val="18"/>
          <w:lang w:eastAsia="ru-RU"/>
        </w:rPr>
        <w:t>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по Счету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лицу. Совершение иных операций не допускается, если иное не предусмотрено законом.</w:t>
      </w:r>
    </w:p>
    <w:p w:rsidR="007529A5" w:rsidRPr="00010687" w:rsidRDefault="007529A5" w:rsidP="007529A5">
      <w:pPr>
        <w:numPr>
          <w:ilvl w:val="1"/>
          <w:numId w:val="3"/>
        </w:numPr>
        <w:tabs>
          <w:tab w:val="left" w:pos="567"/>
        </w:tabs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Выплата депонированных для Бенефициара денежных средств, а также их возврат Депоненту осуществляется с учетом уплаченных или подлежащих уплате </w:t>
      </w:r>
      <w:r w:rsidR="003161A6" w:rsidRPr="00010687">
        <w:rPr>
          <w:rFonts w:ascii="Times New Roman" w:hAnsi="Times New Roman"/>
          <w:sz w:val="18"/>
          <w:szCs w:val="18"/>
          <w:lang w:eastAsia="ru-RU"/>
        </w:rPr>
        <w:t>Б</w:t>
      </w:r>
      <w:r w:rsidR="003161A6">
        <w:rPr>
          <w:rFonts w:ascii="Times New Roman" w:hAnsi="Times New Roman"/>
          <w:sz w:val="18"/>
          <w:szCs w:val="18"/>
          <w:lang w:eastAsia="ru-RU"/>
        </w:rPr>
        <w:t>анком</w:t>
      </w:r>
      <w:r w:rsidR="003161A6" w:rsidRPr="0001068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10687">
        <w:rPr>
          <w:rFonts w:ascii="Times New Roman" w:hAnsi="Times New Roman"/>
          <w:sz w:val="18"/>
          <w:szCs w:val="18"/>
          <w:lang w:eastAsia="ru-RU"/>
        </w:rPr>
        <w:t>процентов за период с момента поступления депонированных денежных средств на Счет до их выплаты Бенефициару или возврата Депоненту.</w:t>
      </w:r>
    </w:p>
    <w:p w:rsidR="007529A5" w:rsidRPr="00010687" w:rsidRDefault="007529A5" w:rsidP="007529A5">
      <w:pPr>
        <w:numPr>
          <w:ilvl w:val="1"/>
          <w:numId w:val="3"/>
        </w:numPr>
        <w:tabs>
          <w:tab w:val="left" w:pos="567"/>
        </w:tabs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>Б</w:t>
      </w:r>
      <w:r w:rsidR="003161A6">
        <w:rPr>
          <w:rFonts w:ascii="Times New Roman" w:hAnsi="Times New Roman"/>
          <w:sz w:val="18"/>
          <w:szCs w:val="18"/>
          <w:lang w:eastAsia="ru-RU"/>
        </w:rPr>
        <w:t>анк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осуществляет обслуживание </w:t>
      </w:r>
      <w:r w:rsidR="00C63A17">
        <w:rPr>
          <w:rFonts w:ascii="Times New Roman" w:hAnsi="Times New Roman"/>
          <w:sz w:val="18"/>
          <w:szCs w:val="18"/>
          <w:lang w:eastAsia="ru-RU"/>
        </w:rPr>
        <w:t>Н</w:t>
      </w:r>
      <w:r w:rsidR="003161A6">
        <w:rPr>
          <w:rFonts w:ascii="Times New Roman" w:hAnsi="Times New Roman"/>
          <w:sz w:val="18"/>
          <w:szCs w:val="18"/>
          <w:lang w:eastAsia="ru-RU"/>
        </w:rPr>
        <w:t>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ежедневно</w:t>
      </w:r>
      <w:r w:rsidR="00902287">
        <w:rPr>
          <w:rFonts w:ascii="Times New Roman" w:hAnsi="Times New Roman"/>
          <w:sz w:val="18"/>
          <w:szCs w:val="18"/>
          <w:lang w:eastAsia="ru-RU"/>
        </w:rPr>
        <w:t>,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кроме субботы, воскресенья и нерабочих праздничных дней. Продолжительность операционного дня предусматривается </w:t>
      </w:r>
      <w:r w:rsidR="00CF034E">
        <w:rPr>
          <w:rFonts w:ascii="Times New Roman" w:hAnsi="Times New Roman"/>
          <w:sz w:val="18"/>
          <w:szCs w:val="18"/>
          <w:lang w:eastAsia="ru-RU"/>
        </w:rPr>
        <w:t>Тариф</w:t>
      </w:r>
      <w:r w:rsidR="00E24D3E">
        <w:rPr>
          <w:rFonts w:ascii="Times New Roman" w:hAnsi="Times New Roman"/>
          <w:sz w:val="18"/>
          <w:szCs w:val="18"/>
          <w:lang w:eastAsia="ru-RU"/>
        </w:rPr>
        <w:t>ами</w:t>
      </w:r>
      <w:r w:rsidR="00CF034E">
        <w:rPr>
          <w:rFonts w:ascii="Times New Roman" w:hAnsi="Times New Roman"/>
          <w:sz w:val="18"/>
          <w:szCs w:val="18"/>
          <w:lang w:eastAsia="ru-RU"/>
        </w:rPr>
        <w:t xml:space="preserve"> на совершение операций в российских рубля</w:t>
      </w:r>
      <w:r w:rsidR="005D5E95">
        <w:rPr>
          <w:rFonts w:ascii="Times New Roman" w:hAnsi="Times New Roman"/>
          <w:sz w:val="18"/>
          <w:szCs w:val="18"/>
          <w:lang w:eastAsia="ru-RU"/>
        </w:rPr>
        <w:t>х</w:t>
      </w:r>
      <w:r w:rsidR="00CF034E">
        <w:rPr>
          <w:rFonts w:ascii="Times New Roman" w:hAnsi="Times New Roman"/>
          <w:sz w:val="18"/>
          <w:szCs w:val="18"/>
          <w:lang w:eastAsia="ru-RU"/>
        </w:rPr>
        <w:t xml:space="preserve"> и иностранной валюте для юридических лиц и индивидуальных предпринимателей в Филиале «Корпоративный» ПАО «Совкомбанк»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(г. ____________) (далее по тексту – «Тарифы»).</w:t>
      </w:r>
    </w:p>
    <w:p w:rsidR="007529A5" w:rsidRPr="00010687" w:rsidRDefault="007529A5" w:rsidP="007529A5">
      <w:pPr>
        <w:numPr>
          <w:ilvl w:val="1"/>
          <w:numId w:val="3"/>
        </w:numPr>
        <w:tabs>
          <w:tab w:val="left" w:pos="567"/>
        </w:tabs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Списание денежных средств со Счета осуществляется </w:t>
      </w:r>
      <w:r w:rsidR="003161A6" w:rsidRPr="00010687">
        <w:rPr>
          <w:rFonts w:ascii="Times New Roman" w:hAnsi="Times New Roman"/>
          <w:sz w:val="18"/>
          <w:szCs w:val="18"/>
          <w:lang w:eastAsia="ru-RU"/>
        </w:rPr>
        <w:t>Б</w:t>
      </w:r>
      <w:r w:rsidR="003161A6">
        <w:rPr>
          <w:rFonts w:ascii="Times New Roman" w:hAnsi="Times New Roman"/>
          <w:sz w:val="18"/>
          <w:szCs w:val="18"/>
          <w:lang w:eastAsia="ru-RU"/>
        </w:rPr>
        <w:t>анком</w:t>
      </w:r>
      <w:r w:rsidR="003161A6" w:rsidRPr="0001068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на основании поручения (распоряжения) </w:t>
      </w:r>
      <w:r w:rsidR="00DF30C9">
        <w:rPr>
          <w:rFonts w:ascii="Times New Roman" w:hAnsi="Times New Roman"/>
          <w:sz w:val="18"/>
          <w:szCs w:val="18"/>
          <w:lang w:eastAsia="ru-RU"/>
        </w:rPr>
        <w:t>Н</w:t>
      </w:r>
      <w:r w:rsidR="003161A6">
        <w:rPr>
          <w:rFonts w:ascii="Times New Roman" w:hAnsi="Times New Roman"/>
          <w:sz w:val="18"/>
          <w:szCs w:val="18"/>
          <w:lang w:eastAsia="ru-RU"/>
        </w:rPr>
        <w:t>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>.</w:t>
      </w:r>
    </w:p>
    <w:p w:rsidR="007529A5" w:rsidRPr="00010687" w:rsidRDefault="007529A5" w:rsidP="007529A5">
      <w:pPr>
        <w:numPr>
          <w:ilvl w:val="1"/>
          <w:numId w:val="3"/>
        </w:numPr>
        <w:tabs>
          <w:tab w:val="left" w:pos="567"/>
        </w:tabs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Без распоряжения </w:t>
      </w:r>
      <w:r w:rsidR="00DF30C9">
        <w:rPr>
          <w:rFonts w:ascii="Times New Roman" w:hAnsi="Times New Roman"/>
          <w:sz w:val="18"/>
          <w:szCs w:val="18"/>
          <w:lang w:eastAsia="ru-RU"/>
        </w:rPr>
        <w:t>Н</w:t>
      </w:r>
      <w:r w:rsidR="00F32C42">
        <w:rPr>
          <w:rFonts w:ascii="Times New Roman" w:hAnsi="Times New Roman"/>
          <w:sz w:val="18"/>
          <w:szCs w:val="18"/>
          <w:lang w:eastAsia="ru-RU"/>
        </w:rPr>
        <w:t>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списание находящихся на Счете денежных средств допускается:</w:t>
      </w:r>
    </w:p>
    <w:p w:rsidR="007529A5" w:rsidRPr="00010687" w:rsidRDefault="007529A5" w:rsidP="007529A5">
      <w:pPr>
        <w:numPr>
          <w:ilvl w:val="0"/>
          <w:numId w:val="8"/>
        </w:numPr>
        <w:tabs>
          <w:tab w:val="left" w:pos="567"/>
        </w:tabs>
        <w:spacing w:before="60" w:after="60" w:line="240" w:lineRule="auto"/>
        <w:contextualSpacing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>по решению суда;</w:t>
      </w:r>
    </w:p>
    <w:p w:rsidR="007529A5" w:rsidRPr="00010687" w:rsidRDefault="007529A5" w:rsidP="007529A5">
      <w:pPr>
        <w:numPr>
          <w:ilvl w:val="0"/>
          <w:numId w:val="8"/>
        </w:numPr>
        <w:tabs>
          <w:tab w:val="left" w:pos="567"/>
        </w:tabs>
        <w:spacing w:before="60" w:after="60" w:line="240" w:lineRule="auto"/>
        <w:contextualSpacing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>в случаях, предусмотренных действующим законодательством;</w:t>
      </w:r>
    </w:p>
    <w:p w:rsidR="007529A5" w:rsidRPr="00010687" w:rsidRDefault="007529A5" w:rsidP="007529A5">
      <w:pPr>
        <w:numPr>
          <w:ilvl w:val="0"/>
          <w:numId w:val="8"/>
        </w:numPr>
        <w:tabs>
          <w:tab w:val="left" w:pos="567"/>
        </w:tabs>
        <w:spacing w:before="60" w:after="60" w:line="240" w:lineRule="auto"/>
        <w:contextualSpacing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>в случаях, предусмотренных настоящим Договором.</w:t>
      </w:r>
    </w:p>
    <w:p w:rsidR="007529A5" w:rsidRPr="00010687" w:rsidRDefault="007529A5" w:rsidP="007529A5">
      <w:pPr>
        <w:numPr>
          <w:ilvl w:val="1"/>
          <w:numId w:val="3"/>
        </w:numPr>
        <w:tabs>
          <w:tab w:val="left" w:pos="567"/>
        </w:tabs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Любое письменное распоряжение </w:t>
      </w:r>
      <w:r w:rsidR="00DF30C9">
        <w:rPr>
          <w:rFonts w:ascii="Times New Roman" w:hAnsi="Times New Roman"/>
          <w:sz w:val="18"/>
          <w:szCs w:val="18"/>
          <w:lang w:eastAsia="ru-RU"/>
        </w:rPr>
        <w:t>Н</w:t>
      </w:r>
      <w:r w:rsidR="007D5D9F">
        <w:rPr>
          <w:rFonts w:ascii="Times New Roman" w:hAnsi="Times New Roman"/>
          <w:sz w:val="18"/>
          <w:szCs w:val="18"/>
          <w:lang w:eastAsia="ru-RU"/>
        </w:rPr>
        <w:t>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и заполнение им платежных документов должно быть ясным, не допускающим сомнений в их содержании и/или двойного толкования. Форма и способ заполнения документов должны соответствовать требованиям </w:t>
      </w:r>
      <w:r w:rsidR="007D5D9F" w:rsidRPr="00010687">
        <w:rPr>
          <w:rFonts w:ascii="Times New Roman" w:hAnsi="Times New Roman"/>
          <w:sz w:val="18"/>
          <w:szCs w:val="18"/>
          <w:lang w:eastAsia="ru-RU"/>
        </w:rPr>
        <w:t>Б</w:t>
      </w:r>
      <w:r w:rsidR="007D5D9F">
        <w:rPr>
          <w:rFonts w:ascii="Times New Roman" w:hAnsi="Times New Roman"/>
          <w:sz w:val="18"/>
          <w:szCs w:val="18"/>
          <w:lang w:eastAsia="ru-RU"/>
        </w:rPr>
        <w:t>анка</w:t>
      </w:r>
      <w:r w:rsidR="007D5D9F" w:rsidRPr="0001068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и действующему законодательству. В случае передачи платежных документов в </w:t>
      </w:r>
      <w:r w:rsidR="007D5D9F" w:rsidRPr="00010687">
        <w:rPr>
          <w:rFonts w:ascii="Times New Roman" w:hAnsi="Times New Roman"/>
          <w:sz w:val="18"/>
          <w:szCs w:val="18"/>
          <w:lang w:eastAsia="ru-RU"/>
        </w:rPr>
        <w:t>Б</w:t>
      </w:r>
      <w:r w:rsidR="007D5D9F">
        <w:rPr>
          <w:rFonts w:ascii="Times New Roman" w:hAnsi="Times New Roman"/>
          <w:sz w:val="18"/>
          <w:szCs w:val="18"/>
          <w:lang w:eastAsia="ru-RU"/>
        </w:rPr>
        <w:t>анк</w:t>
      </w:r>
      <w:r w:rsidR="007D5D9F" w:rsidRPr="0001068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в письменной форме </w:t>
      </w:r>
      <w:r w:rsidR="007D5D9F" w:rsidRPr="00010687">
        <w:rPr>
          <w:rFonts w:ascii="Times New Roman" w:hAnsi="Times New Roman"/>
          <w:sz w:val="18"/>
          <w:szCs w:val="18"/>
          <w:lang w:eastAsia="ru-RU"/>
        </w:rPr>
        <w:t>Б</w:t>
      </w:r>
      <w:r w:rsidR="007D5D9F">
        <w:rPr>
          <w:rFonts w:ascii="Times New Roman" w:hAnsi="Times New Roman"/>
          <w:sz w:val="18"/>
          <w:szCs w:val="18"/>
          <w:lang w:eastAsia="ru-RU"/>
        </w:rPr>
        <w:t>анк</w:t>
      </w:r>
      <w:r w:rsidR="007D5D9F" w:rsidRPr="0001068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проверяет только по внешним признакам соответствие подписей уполномоченных лиц и печати на переданном в </w:t>
      </w:r>
      <w:r w:rsidR="007D5D9F" w:rsidRPr="00010687">
        <w:rPr>
          <w:rFonts w:ascii="Times New Roman" w:hAnsi="Times New Roman"/>
          <w:sz w:val="18"/>
          <w:szCs w:val="18"/>
          <w:lang w:eastAsia="ru-RU"/>
        </w:rPr>
        <w:t>Б</w:t>
      </w:r>
      <w:r w:rsidR="007D5D9F">
        <w:rPr>
          <w:rFonts w:ascii="Times New Roman" w:hAnsi="Times New Roman"/>
          <w:sz w:val="18"/>
          <w:szCs w:val="18"/>
          <w:lang w:eastAsia="ru-RU"/>
        </w:rPr>
        <w:t>анк</w:t>
      </w:r>
      <w:r w:rsidR="007D5D9F" w:rsidRPr="0001068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документе образцам подписей и оттиска печати, содержащимся в переданной </w:t>
      </w:r>
      <w:r w:rsidR="007D5D9F">
        <w:rPr>
          <w:rFonts w:ascii="Times New Roman" w:hAnsi="Times New Roman"/>
          <w:sz w:val="18"/>
          <w:szCs w:val="18"/>
          <w:lang w:eastAsia="ru-RU"/>
        </w:rPr>
        <w:t>Нотариус</w:t>
      </w:r>
      <w:r w:rsidR="007D5D9F" w:rsidRPr="00010687">
        <w:rPr>
          <w:rFonts w:ascii="Times New Roman" w:hAnsi="Times New Roman"/>
          <w:sz w:val="18"/>
          <w:szCs w:val="18"/>
          <w:lang w:eastAsia="ru-RU"/>
        </w:rPr>
        <w:t xml:space="preserve">ом </w:t>
      </w:r>
      <w:r w:rsidR="007D5D9F">
        <w:rPr>
          <w:rFonts w:ascii="Times New Roman" w:hAnsi="Times New Roman"/>
          <w:sz w:val="18"/>
          <w:szCs w:val="18"/>
          <w:lang w:eastAsia="ru-RU"/>
        </w:rPr>
        <w:t>Б</w:t>
      </w:r>
      <w:r w:rsidR="007D5D9F" w:rsidRPr="00010687">
        <w:rPr>
          <w:rFonts w:ascii="Times New Roman" w:hAnsi="Times New Roman"/>
          <w:sz w:val="18"/>
          <w:szCs w:val="18"/>
          <w:lang w:eastAsia="ru-RU"/>
        </w:rPr>
        <w:t xml:space="preserve">анку 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карточке с образцами подписей и оттиска печати, а также наличие доверенности, если она является основанием для распоряжения денежными средствами, находящимися на Счете. В случае если полученные платежные документы вызывают у </w:t>
      </w:r>
      <w:r w:rsidR="00A91855" w:rsidRPr="00010687">
        <w:rPr>
          <w:rFonts w:ascii="Times New Roman" w:hAnsi="Times New Roman"/>
          <w:sz w:val="18"/>
          <w:szCs w:val="18"/>
          <w:lang w:eastAsia="ru-RU"/>
        </w:rPr>
        <w:t>Б</w:t>
      </w:r>
      <w:r w:rsidR="00A91855">
        <w:rPr>
          <w:rFonts w:ascii="Times New Roman" w:hAnsi="Times New Roman"/>
          <w:sz w:val="18"/>
          <w:szCs w:val="18"/>
          <w:lang w:eastAsia="ru-RU"/>
        </w:rPr>
        <w:t>анка</w:t>
      </w:r>
      <w:r w:rsidR="00A91855" w:rsidRPr="0001068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сомнение в их подлинности, </w:t>
      </w:r>
      <w:r w:rsidR="00A91855" w:rsidRPr="00010687">
        <w:rPr>
          <w:rFonts w:ascii="Times New Roman" w:hAnsi="Times New Roman"/>
          <w:sz w:val="18"/>
          <w:szCs w:val="18"/>
          <w:lang w:eastAsia="ru-RU"/>
        </w:rPr>
        <w:t>Б</w:t>
      </w:r>
      <w:r w:rsidR="00A91855">
        <w:rPr>
          <w:rFonts w:ascii="Times New Roman" w:hAnsi="Times New Roman"/>
          <w:sz w:val="18"/>
          <w:szCs w:val="18"/>
          <w:lang w:eastAsia="ru-RU"/>
        </w:rPr>
        <w:t>анк</w:t>
      </w:r>
      <w:r w:rsidR="00A91855" w:rsidRPr="0001068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вправе задержать зачисление (списание) денежных средств на Счет (со Счета) </w:t>
      </w:r>
      <w:r w:rsidR="00DF30C9">
        <w:rPr>
          <w:rFonts w:ascii="Times New Roman" w:hAnsi="Times New Roman"/>
          <w:sz w:val="18"/>
          <w:szCs w:val="18"/>
          <w:lang w:eastAsia="ru-RU"/>
        </w:rPr>
        <w:t>Н</w:t>
      </w:r>
      <w:r w:rsidR="00A91855">
        <w:rPr>
          <w:rFonts w:ascii="Times New Roman" w:hAnsi="Times New Roman"/>
          <w:sz w:val="18"/>
          <w:szCs w:val="18"/>
          <w:lang w:eastAsia="ru-RU"/>
        </w:rPr>
        <w:t>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до выяснения возможности зачисления (списания) их по назначению, о чем </w:t>
      </w:r>
      <w:r w:rsidR="00A91855" w:rsidRPr="00010687">
        <w:rPr>
          <w:rFonts w:ascii="Times New Roman" w:hAnsi="Times New Roman"/>
          <w:sz w:val="18"/>
          <w:szCs w:val="18"/>
          <w:lang w:eastAsia="ru-RU"/>
        </w:rPr>
        <w:t>Б</w:t>
      </w:r>
      <w:r w:rsidR="00A91855">
        <w:rPr>
          <w:rFonts w:ascii="Times New Roman" w:hAnsi="Times New Roman"/>
          <w:sz w:val="18"/>
          <w:szCs w:val="18"/>
          <w:lang w:eastAsia="ru-RU"/>
        </w:rPr>
        <w:t>анк</w:t>
      </w:r>
      <w:r w:rsidR="00A91855" w:rsidRPr="0001068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информирует </w:t>
      </w:r>
      <w:r w:rsidR="00DF30C9">
        <w:rPr>
          <w:rFonts w:ascii="Times New Roman" w:hAnsi="Times New Roman"/>
          <w:sz w:val="18"/>
          <w:szCs w:val="18"/>
          <w:lang w:eastAsia="ru-RU"/>
        </w:rPr>
        <w:t>Н</w:t>
      </w:r>
      <w:r w:rsidR="00A91855">
        <w:rPr>
          <w:rFonts w:ascii="Times New Roman" w:hAnsi="Times New Roman"/>
          <w:sz w:val="18"/>
          <w:szCs w:val="18"/>
          <w:lang w:eastAsia="ru-RU"/>
        </w:rPr>
        <w:t>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не позднее следующего </w:t>
      </w:r>
      <w:r>
        <w:rPr>
          <w:rFonts w:ascii="Times New Roman" w:hAnsi="Times New Roman"/>
          <w:sz w:val="18"/>
          <w:szCs w:val="18"/>
          <w:lang w:eastAsia="ru-RU"/>
        </w:rPr>
        <w:t>рабочего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дня.</w:t>
      </w:r>
    </w:p>
    <w:p w:rsidR="007529A5" w:rsidRPr="00010687" w:rsidRDefault="00A91855" w:rsidP="007529A5">
      <w:pPr>
        <w:numPr>
          <w:ilvl w:val="1"/>
          <w:numId w:val="3"/>
        </w:numPr>
        <w:tabs>
          <w:tab w:val="left" w:pos="567"/>
        </w:tabs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>Б</w:t>
      </w:r>
      <w:r>
        <w:rPr>
          <w:rFonts w:ascii="Times New Roman" w:hAnsi="Times New Roman"/>
          <w:sz w:val="18"/>
          <w:szCs w:val="18"/>
          <w:lang w:eastAsia="ru-RU"/>
        </w:rPr>
        <w:t>анк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7529A5" w:rsidRPr="00010687">
        <w:rPr>
          <w:rFonts w:ascii="Times New Roman" w:hAnsi="Times New Roman"/>
          <w:sz w:val="18"/>
          <w:szCs w:val="18"/>
          <w:lang w:eastAsia="ru-RU"/>
        </w:rPr>
        <w:t xml:space="preserve">осуществляет операции по Счету </w:t>
      </w:r>
      <w:r w:rsidR="00DF30C9">
        <w:rPr>
          <w:rFonts w:ascii="Times New Roman" w:hAnsi="Times New Roman"/>
          <w:sz w:val="18"/>
          <w:szCs w:val="18"/>
          <w:lang w:eastAsia="ru-RU"/>
        </w:rPr>
        <w:t>Н</w:t>
      </w:r>
      <w:r>
        <w:rPr>
          <w:rFonts w:ascii="Times New Roman" w:hAnsi="Times New Roman"/>
          <w:sz w:val="18"/>
          <w:szCs w:val="18"/>
          <w:lang w:eastAsia="ru-RU"/>
        </w:rPr>
        <w:t>отариуса</w:t>
      </w:r>
      <w:r w:rsidR="007529A5" w:rsidRPr="00010687">
        <w:rPr>
          <w:rFonts w:ascii="Times New Roman" w:hAnsi="Times New Roman"/>
          <w:sz w:val="18"/>
          <w:szCs w:val="18"/>
          <w:lang w:eastAsia="ru-RU"/>
        </w:rPr>
        <w:t xml:space="preserve"> только в пределах остатка денежных средств на Счете. Кредитование Счета не допускается.</w:t>
      </w:r>
    </w:p>
    <w:p w:rsidR="007529A5" w:rsidRPr="00010687" w:rsidRDefault="007529A5" w:rsidP="007529A5">
      <w:pPr>
        <w:numPr>
          <w:ilvl w:val="1"/>
          <w:numId w:val="3"/>
        </w:numPr>
        <w:tabs>
          <w:tab w:val="left" w:pos="567"/>
        </w:tabs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При совершении операций по представленным к Счету платежным документам </w:t>
      </w:r>
      <w:r w:rsidR="002473AE" w:rsidRPr="00010687">
        <w:rPr>
          <w:rFonts w:ascii="Times New Roman" w:hAnsi="Times New Roman"/>
          <w:sz w:val="18"/>
          <w:szCs w:val="18"/>
          <w:lang w:eastAsia="ru-RU"/>
        </w:rPr>
        <w:t>Б</w:t>
      </w:r>
      <w:r w:rsidR="002473AE">
        <w:rPr>
          <w:rFonts w:ascii="Times New Roman" w:hAnsi="Times New Roman"/>
          <w:sz w:val="18"/>
          <w:szCs w:val="18"/>
          <w:lang w:eastAsia="ru-RU"/>
        </w:rPr>
        <w:t>анк</w:t>
      </w:r>
      <w:r w:rsidR="002473AE" w:rsidRPr="0001068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проверяет их соответствие установленным нормативным актам Банка России требованиям к оформлению по внешним признакам, не проверяя сути и фактического исполнения взаимных обязательств лиц, указанных в платежных документах, и не контролирует соответствие операций по Счету, выполняемых на основании поручения (распоряжения) </w:t>
      </w:r>
      <w:r w:rsidR="00DF30C9">
        <w:rPr>
          <w:rFonts w:ascii="Times New Roman" w:hAnsi="Times New Roman"/>
          <w:sz w:val="18"/>
          <w:szCs w:val="18"/>
          <w:lang w:eastAsia="ru-RU"/>
        </w:rPr>
        <w:t>Н</w:t>
      </w:r>
      <w:r w:rsidR="002473AE">
        <w:rPr>
          <w:rFonts w:ascii="Times New Roman" w:hAnsi="Times New Roman"/>
          <w:sz w:val="18"/>
          <w:szCs w:val="18"/>
          <w:lang w:eastAsia="ru-RU"/>
        </w:rPr>
        <w:t>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>,</w:t>
      </w:r>
      <w:r w:rsidR="00276ADE" w:rsidRPr="00276ADE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10687">
        <w:rPr>
          <w:rFonts w:ascii="Times New Roman" w:hAnsi="Times New Roman"/>
          <w:sz w:val="18"/>
          <w:szCs w:val="18"/>
          <w:lang w:eastAsia="ru-RU"/>
        </w:rPr>
        <w:t>установленным законом правилам о депонировании.</w:t>
      </w:r>
    </w:p>
    <w:p w:rsidR="007529A5" w:rsidRPr="00010687" w:rsidRDefault="007529A5" w:rsidP="007529A5">
      <w:pPr>
        <w:numPr>
          <w:ilvl w:val="1"/>
          <w:numId w:val="3"/>
        </w:numPr>
        <w:tabs>
          <w:tab w:val="left" w:pos="567"/>
        </w:tabs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Арест, приостановление операций и списание денежных средств со Счета по обязательствам </w:t>
      </w:r>
      <w:r w:rsidR="00DF30C9">
        <w:rPr>
          <w:rFonts w:ascii="Times New Roman" w:hAnsi="Times New Roman"/>
          <w:sz w:val="18"/>
          <w:szCs w:val="18"/>
          <w:lang w:eastAsia="ru-RU"/>
        </w:rPr>
        <w:t>Н</w:t>
      </w:r>
      <w:r w:rsidR="0076696D">
        <w:rPr>
          <w:rFonts w:ascii="Times New Roman" w:hAnsi="Times New Roman"/>
          <w:sz w:val="18"/>
          <w:szCs w:val="18"/>
          <w:lang w:eastAsia="ru-RU"/>
        </w:rPr>
        <w:t>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перед его кредиторами или по обязательствам Бенефициара или Депонента не допускаются. Взыскание по обязательствам Бенефициара или Депонента может быть обращено на их право требования к </w:t>
      </w:r>
      <w:r w:rsidR="00DF30C9">
        <w:rPr>
          <w:rFonts w:ascii="Times New Roman" w:hAnsi="Times New Roman"/>
          <w:sz w:val="18"/>
          <w:szCs w:val="18"/>
          <w:lang w:eastAsia="ru-RU"/>
        </w:rPr>
        <w:t>Н</w:t>
      </w:r>
      <w:r w:rsidR="0076696D">
        <w:rPr>
          <w:rFonts w:ascii="Times New Roman" w:hAnsi="Times New Roman"/>
          <w:sz w:val="18"/>
          <w:szCs w:val="18"/>
          <w:lang w:eastAsia="ru-RU"/>
        </w:rPr>
        <w:t>отариусу</w:t>
      </w:r>
      <w:r w:rsidRPr="00010687">
        <w:rPr>
          <w:rFonts w:ascii="Times New Roman" w:hAnsi="Times New Roman"/>
          <w:sz w:val="18"/>
          <w:szCs w:val="18"/>
          <w:lang w:eastAsia="ru-RU"/>
        </w:rPr>
        <w:t>.</w:t>
      </w:r>
    </w:p>
    <w:p w:rsidR="007529A5" w:rsidRPr="00010687" w:rsidRDefault="007529A5" w:rsidP="007529A5">
      <w:pPr>
        <w:numPr>
          <w:ilvl w:val="1"/>
          <w:numId w:val="3"/>
        </w:numPr>
        <w:tabs>
          <w:tab w:val="left" w:pos="567"/>
        </w:tabs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За пользование денежными средствами, находящимися на Счете, </w:t>
      </w:r>
      <w:r w:rsidR="00800CA8" w:rsidRPr="00010687">
        <w:rPr>
          <w:rFonts w:ascii="Times New Roman" w:hAnsi="Times New Roman"/>
          <w:sz w:val="18"/>
          <w:szCs w:val="18"/>
          <w:lang w:eastAsia="ru-RU"/>
        </w:rPr>
        <w:t>Б</w:t>
      </w:r>
      <w:r w:rsidR="00800CA8">
        <w:rPr>
          <w:rFonts w:ascii="Times New Roman" w:hAnsi="Times New Roman"/>
          <w:sz w:val="18"/>
          <w:szCs w:val="18"/>
          <w:lang w:eastAsia="ru-RU"/>
        </w:rPr>
        <w:t>анк</w:t>
      </w:r>
      <w:r w:rsidR="00800CA8" w:rsidRPr="0001068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уплачивает проценты в размере </w:t>
      </w:r>
      <w:r w:rsidR="007D4BB0" w:rsidRPr="00F22A06">
        <w:rPr>
          <w:rFonts w:ascii="Times New Roman" w:hAnsi="Times New Roman"/>
          <w:sz w:val="18"/>
          <w:szCs w:val="18"/>
          <w:lang w:eastAsia="ru-RU"/>
        </w:rPr>
        <w:t>0</w:t>
      </w:r>
      <w:r w:rsidR="00902287">
        <w:rPr>
          <w:rFonts w:ascii="Times New Roman" w:hAnsi="Times New Roman"/>
          <w:sz w:val="18"/>
          <w:szCs w:val="18"/>
          <w:lang w:eastAsia="ru-RU"/>
        </w:rPr>
        <w:t>,</w:t>
      </w:r>
      <w:r w:rsidR="007D4BB0" w:rsidRPr="00F22A06">
        <w:rPr>
          <w:rFonts w:ascii="Times New Roman" w:hAnsi="Times New Roman"/>
          <w:sz w:val="18"/>
          <w:szCs w:val="18"/>
          <w:lang w:eastAsia="ru-RU"/>
        </w:rPr>
        <w:t>01</w:t>
      </w:r>
      <w:r w:rsidR="007D4BB0">
        <w:rPr>
          <w:rFonts w:ascii="Times New Roman" w:hAnsi="Times New Roman"/>
          <w:sz w:val="18"/>
          <w:szCs w:val="18"/>
          <w:lang w:eastAsia="ru-RU"/>
        </w:rPr>
        <w:t>% (Ноль целых одна сотая)</w:t>
      </w:r>
      <w:r w:rsidR="0090228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10687">
        <w:rPr>
          <w:rFonts w:ascii="Times New Roman" w:hAnsi="Times New Roman"/>
          <w:sz w:val="18"/>
          <w:szCs w:val="18"/>
          <w:lang w:eastAsia="ru-RU"/>
        </w:rPr>
        <w:t>процента годовых. Проценты начисляются на остаток денежных средств на Счете, взятый на начало каждого календарного дня, и зачисляются на Счет ежемесячно, в последний рабочий день месяца.</w:t>
      </w:r>
    </w:p>
    <w:p w:rsidR="007529A5" w:rsidRPr="00010687" w:rsidRDefault="007529A5" w:rsidP="007529A5">
      <w:pPr>
        <w:numPr>
          <w:ilvl w:val="0"/>
          <w:numId w:val="3"/>
        </w:numPr>
        <w:spacing w:before="240" w:after="120" w:line="240" w:lineRule="auto"/>
        <w:ind w:left="567" w:hanging="567"/>
        <w:jc w:val="center"/>
        <w:rPr>
          <w:rFonts w:ascii="Times New Roman" w:hAnsi="Times New Roman"/>
          <w:b/>
          <w:sz w:val="18"/>
          <w:szCs w:val="20"/>
          <w:lang w:eastAsia="ru-RU"/>
        </w:rPr>
      </w:pPr>
      <w:r w:rsidRPr="00010687">
        <w:rPr>
          <w:rFonts w:ascii="Times New Roman" w:hAnsi="Times New Roman"/>
          <w:b/>
          <w:sz w:val="18"/>
          <w:szCs w:val="20"/>
          <w:lang w:eastAsia="ru-RU"/>
        </w:rPr>
        <w:t>ПРАВА И ОБЯЗАННОСТИ СТОРОН</w:t>
      </w:r>
    </w:p>
    <w:p w:rsidR="007529A5" w:rsidRPr="00010687" w:rsidRDefault="00931F92" w:rsidP="007529A5">
      <w:pPr>
        <w:numPr>
          <w:ilvl w:val="1"/>
          <w:numId w:val="3"/>
        </w:numPr>
        <w:spacing w:before="60" w:after="60" w:line="240" w:lineRule="auto"/>
        <w:ind w:left="567" w:hanging="567"/>
        <w:jc w:val="both"/>
        <w:rPr>
          <w:rFonts w:ascii="Times New Roman" w:hAnsi="Times New Roman"/>
          <w:b/>
          <w:sz w:val="18"/>
          <w:szCs w:val="20"/>
          <w:lang w:eastAsia="ru-RU"/>
        </w:rPr>
      </w:pPr>
      <w:r>
        <w:rPr>
          <w:rFonts w:ascii="Times New Roman" w:hAnsi="Times New Roman"/>
          <w:b/>
          <w:sz w:val="18"/>
          <w:szCs w:val="20"/>
          <w:lang w:eastAsia="ru-RU"/>
        </w:rPr>
        <w:t>Банк</w:t>
      </w:r>
      <w:r w:rsidR="007529A5" w:rsidRPr="00010687">
        <w:rPr>
          <w:rFonts w:ascii="Times New Roman" w:hAnsi="Times New Roman"/>
          <w:b/>
          <w:sz w:val="18"/>
          <w:szCs w:val="20"/>
          <w:lang w:eastAsia="ru-RU"/>
        </w:rPr>
        <w:t xml:space="preserve"> обязан:</w:t>
      </w:r>
    </w:p>
    <w:p w:rsidR="007529A5" w:rsidRPr="00010687" w:rsidRDefault="007529A5" w:rsidP="007529A5">
      <w:pPr>
        <w:numPr>
          <w:ilvl w:val="2"/>
          <w:numId w:val="3"/>
        </w:numPr>
        <w:tabs>
          <w:tab w:val="left" w:pos="1276"/>
        </w:tabs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20"/>
          <w:lang w:eastAsia="ru-RU"/>
        </w:rPr>
      </w:pPr>
      <w:r w:rsidRPr="00010687">
        <w:rPr>
          <w:rFonts w:ascii="Times New Roman" w:hAnsi="Times New Roman"/>
          <w:sz w:val="18"/>
          <w:szCs w:val="20"/>
          <w:lang w:eastAsia="ru-RU"/>
        </w:rPr>
        <w:t xml:space="preserve">Точно и своевременно выполнять распоряжения </w:t>
      </w:r>
      <w:r w:rsidR="00E06071">
        <w:rPr>
          <w:rFonts w:ascii="Times New Roman" w:hAnsi="Times New Roman"/>
          <w:sz w:val="18"/>
          <w:szCs w:val="18"/>
          <w:lang w:eastAsia="ru-RU"/>
        </w:rPr>
        <w:t>Н</w:t>
      </w:r>
      <w:r w:rsidR="00C83E85">
        <w:rPr>
          <w:rFonts w:ascii="Times New Roman" w:hAnsi="Times New Roman"/>
          <w:sz w:val="18"/>
          <w:szCs w:val="18"/>
          <w:lang w:eastAsia="ru-RU"/>
        </w:rPr>
        <w:t>отариуса</w:t>
      </w:r>
      <w:r w:rsidRPr="00010687">
        <w:rPr>
          <w:rFonts w:ascii="Times New Roman" w:hAnsi="Times New Roman"/>
          <w:sz w:val="18"/>
          <w:szCs w:val="20"/>
          <w:lang w:eastAsia="ru-RU"/>
        </w:rPr>
        <w:t xml:space="preserve"> по </w:t>
      </w:r>
      <w:r w:rsidRPr="00010687">
        <w:rPr>
          <w:rFonts w:ascii="Times New Roman" w:hAnsi="Times New Roman"/>
          <w:sz w:val="18"/>
          <w:szCs w:val="18"/>
          <w:lang w:eastAsia="ru-RU"/>
        </w:rPr>
        <w:t>перечислению или выдаче депонированных денежных средств Бенефициару и возврату этих денежных средств Депоненту либо другому лицу</w:t>
      </w:r>
      <w:r w:rsidRPr="00010687">
        <w:rPr>
          <w:rFonts w:ascii="Times New Roman" w:hAnsi="Times New Roman"/>
          <w:sz w:val="18"/>
          <w:szCs w:val="20"/>
          <w:lang w:eastAsia="ru-RU"/>
        </w:rPr>
        <w:t>.</w:t>
      </w:r>
    </w:p>
    <w:p w:rsidR="007529A5" w:rsidRPr="00B273BC" w:rsidRDefault="007529A5" w:rsidP="007529A5">
      <w:pPr>
        <w:numPr>
          <w:ilvl w:val="2"/>
          <w:numId w:val="3"/>
        </w:numPr>
        <w:tabs>
          <w:tab w:val="left" w:pos="1276"/>
        </w:tabs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20"/>
          <w:lang w:eastAsia="ru-RU"/>
        </w:rPr>
      </w:pPr>
      <w:r w:rsidRPr="00010687">
        <w:rPr>
          <w:rFonts w:ascii="Times New Roman" w:hAnsi="Times New Roman"/>
          <w:sz w:val="18"/>
          <w:szCs w:val="20"/>
          <w:lang w:eastAsia="ru-RU"/>
        </w:rPr>
        <w:t xml:space="preserve">Информировать </w:t>
      </w:r>
      <w:r w:rsidR="00E06071">
        <w:rPr>
          <w:rFonts w:ascii="Times New Roman" w:hAnsi="Times New Roman"/>
          <w:sz w:val="18"/>
          <w:szCs w:val="18"/>
          <w:lang w:eastAsia="ru-RU"/>
        </w:rPr>
        <w:t>Н</w:t>
      </w:r>
      <w:r w:rsidR="00C83E85">
        <w:rPr>
          <w:rFonts w:ascii="Times New Roman" w:hAnsi="Times New Roman"/>
          <w:sz w:val="18"/>
          <w:szCs w:val="18"/>
          <w:lang w:eastAsia="ru-RU"/>
        </w:rPr>
        <w:t>отариуса</w:t>
      </w:r>
      <w:r w:rsidRPr="00010687">
        <w:rPr>
          <w:rFonts w:ascii="Times New Roman" w:hAnsi="Times New Roman"/>
          <w:sz w:val="18"/>
          <w:szCs w:val="20"/>
          <w:lang w:eastAsia="ru-RU"/>
        </w:rPr>
        <w:t xml:space="preserve"> об исполнении его поручения (распоряжения) в срок не поздне</w:t>
      </w:r>
      <w:r w:rsidR="00DB629F">
        <w:rPr>
          <w:rFonts w:ascii="Times New Roman" w:hAnsi="Times New Roman"/>
          <w:sz w:val="18"/>
          <w:szCs w:val="20"/>
          <w:lang w:eastAsia="ru-RU"/>
        </w:rPr>
        <w:t xml:space="preserve">е дня, следующего за днем совершения платежа. </w:t>
      </w:r>
      <w:r w:rsidRPr="00010687">
        <w:rPr>
          <w:rFonts w:ascii="Times New Roman" w:hAnsi="Times New Roman"/>
          <w:sz w:val="18"/>
          <w:szCs w:val="20"/>
          <w:lang w:eastAsia="ru-RU"/>
        </w:rPr>
        <w:t>Информирование осуществляется посредством предоставления выписки по Счету</w:t>
      </w:r>
      <w:r w:rsidRPr="00010687">
        <w:rPr>
          <w:rFonts w:ascii="Times New Roman" w:hAnsi="Times New Roman"/>
          <w:color w:val="000000"/>
          <w:sz w:val="18"/>
          <w:szCs w:val="20"/>
          <w:lang w:eastAsia="ru-RU"/>
        </w:rPr>
        <w:t xml:space="preserve">. </w:t>
      </w:r>
    </w:p>
    <w:p w:rsidR="007529A5" w:rsidRPr="00010687" w:rsidRDefault="007529A5" w:rsidP="007529A5">
      <w:pPr>
        <w:numPr>
          <w:ilvl w:val="2"/>
          <w:numId w:val="3"/>
        </w:numPr>
        <w:tabs>
          <w:tab w:val="left" w:pos="1276"/>
        </w:tabs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20"/>
          <w:lang w:eastAsia="ru-RU"/>
        </w:rPr>
      </w:pPr>
      <w:r w:rsidRPr="00B273BC">
        <w:rPr>
          <w:rFonts w:ascii="Times New Roman" w:hAnsi="Times New Roman"/>
          <w:sz w:val="18"/>
          <w:szCs w:val="20"/>
          <w:lang w:eastAsia="ru-RU"/>
        </w:rPr>
        <w:t xml:space="preserve">Формировать и передавать уполномоченному лицу </w:t>
      </w:r>
      <w:r w:rsidR="00E06071">
        <w:rPr>
          <w:rFonts w:ascii="Times New Roman" w:hAnsi="Times New Roman"/>
          <w:sz w:val="18"/>
          <w:szCs w:val="18"/>
          <w:lang w:eastAsia="ru-RU"/>
        </w:rPr>
        <w:t>Н</w:t>
      </w:r>
      <w:r w:rsidR="00C83E85">
        <w:rPr>
          <w:rFonts w:ascii="Times New Roman" w:hAnsi="Times New Roman"/>
          <w:sz w:val="18"/>
          <w:szCs w:val="18"/>
          <w:lang w:eastAsia="ru-RU"/>
        </w:rPr>
        <w:t>отариусу</w:t>
      </w:r>
      <w:r w:rsidRPr="00B273BC">
        <w:rPr>
          <w:rFonts w:ascii="Times New Roman" w:hAnsi="Times New Roman"/>
          <w:sz w:val="18"/>
          <w:szCs w:val="20"/>
          <w:lang w:eastAsia="ru-RU"/>
        </w:rPr>
        <w:t xml:space="preserve"> выписки о проводимых по Счету операциях. В случае заключения между Сторонами Договора </w:t>
      </w:r>
      <w:r w:rsidR="0005297C" w:rsidRPr="00111318">
        <w:rPr>
          <w:rFonts w:ascii="Times New Roman" w:eastAsia="Times New Roman" w:hAnsi="Times New Roman" w:cs="Times New Roman"/>
          <w:sz w:val="18"/>
          <w:szCs w:val="18"/>
          <w:lang w:eastAsia="ru-RU"/>
        </w:rPr>
        <w:t>об обслуживании с использованием систем дистанционного банковского обслуживания</w:t>
      </w:r>
      <w:r w:rsidR="0005297C">
        <w:rPr>
          <w:rFonts w:ascii="Times New Roman" w:hAnsi="Times New Roman" w:cs="Times New Roman"/>
          <w:sz w:val="18"/>
          <w:szCs w:val="18"/>
          <w:lang w:eastAsia="ru-RU"/>
        </w:rPr>
        <w:t>, применяемых в Б</w:t>
      </w:r>
      <w:r w:rsidR="00C83E85">
        <w:rPr>
          <w:rFonts w:ascii="Times New Roman" w:hAnsi="Times New Roman" w:cs="Times New Roman"/>
          <w:sz w:val="18"/>
          <w:szCs w:val="18"/>
          <w:lang w:eastAsia="ru-RU"/>
        </w:rPr>
        <w:t>анке</w:t>
      </w:r>
      <w:r w:rsidR="0005297C">
        <w:rPr>
          <w:rFonts w:ascii="Times New Roman" w:hAnsi="Times New Roman" w:cs="Times New Roman"/>
          <w:sz w:val="18"/>
          <w:szCs w:val="18"/>
          <w:lang w:eastAsia="ru-RU"/>
        </w:rPr>
        <w:t>,</w:t>
      </w:r>
      <w:r w:rsidRPr="00B273BC">
        <w:rPr>
          <w:rFonts w:ascii="Times New Roman" w:hAnsi="Times New Roman"/>
          <w:sz w:val="18"/>
          <w:szCs w:val="20"/>
          <w:lang w:eastAsia="ru-RU"/>
        </w:rPr>
        <w:t xml:space="preserve"> предоставлять выписку и приложения к ней посредством </w:t>
      </w:r>
      <w:r w:rsidR="0005297C">
        <w:rPr>
          <w:rFonts w:ascii="Times New Roman" w:hAnsi="Times New Roman"/>
          <w:sz w:val="18"/>
          <w:szCs w:val="20"/>
          <w:lang w:eastAsia="ru-RU"/>
        </w:rPr>
        <w:t>системы д</w:t>
      </w:r>
      <w:r w:rsidR="0005297C" w:rsidRPr="00E43C1F">
        <w:rPr>
          <w:rFonts w:ascii="Times New Roman" w:hAnsi="Times New Roman"/>
          <w:sz w:val="18"/>
          <w:szCs w:val="20"/>
          <w:lang w:eastAsia="ru-RU"/>
        </w:rPr>
        <w:t>истанционного банковского обслуживания</w:t>
      </w:r>
      <w:r w:rsidR="0005297C">
        <w:rPr>
          <w:rFonts w:ascii="Times New Roman" w:hAnsi="Times New Roman"/>
          <w:sz w:val="18"/>
          <w:szCs w:val="20"/>
          <w:lang w:eastAsia="ru-RU"/>
        </w:rPr>
        <w:t xml:space="preserve"> (далее – Система ДБО)</w:t>
      </w:r>
      <w:r w:rsidRPr="00B273BC">
        <w:rPr>
          <w:rFonts w:ascii="Times New Roman" w:hAnsi="Times New Roman"/>
          <w:sz w:val="18"/>
          <w:szCs w:val="20"/>
          <w:lang w:eastAsia="ru-RU"/>
        </w:rPr>
        <w:t xml:space="preserve"> в электронном виде. Выписка на бумажном носителе в этом случае предоставляется по отдельному письменному запросу </w:t>
      </w:r>
      <w:r w:rsidR="00E06071">
        <w:rPr>
          <w:rFonts w:ascii="Times New Roman" w:hAnsi="Times New Roman"/>
          <w:sz w:val="18"/>
          <w:szCs w:val="18"/>
          <w:lang w:eastAsia="ru-RU"/>
        </w:rPr>
        <w:t>Н</w:t>
      </w:r>
      <w:r w:rsidR="00C83E85">
        <w:rPr>
          <w:rFonts w:ascii="Times New Roman" w:hAnsi="Times New Roman"/>
          <w:sz w:val="18"/>
          <w:szCs w:val="18"/>
          <w:lang w:eastAsia="ru-RU"/>
        </w:rPr>
        <w:t>отариуса</w:t>
      </w:r>
      <w:r w:rsidRPr="00B273BC">
        <w:rPr>
          <w:rFonts w:ascii="Times New Roman" w:hAnsi="Times New Roman"/>
          <w:sz w:val="18"/>
          <w:szCs w:val="20"/>
          <w:lang w:eastAsia="ru-RU"/>
        </w:rPr>
        <w:t>.</w:t>
      </w:r>
    </w:p>
    <w:p w:rsidR="007529A5" w:rsidRPr="00010687" w:rsidRDefault="007529A5" w:rsidP="007529A5">
      <w:pPr>
        <w:numPr>
          <w:ilvl w:val="2"/>
          <w:numId w:val="3"/>
        </w:numPr>
        <w:tabs>
          <w:tab w:val="left" w:pos="1276"/>
        </w:tabs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20"/>
          <w:lang w:eastAsia="ru-RU"/>
        </w:rPr>
      </w:pPr>
      <w:r w:rsidRPr="00010687">
        <w:rPr>
          <w:rFonts w:ascii="Times New Roman" w:hAnsi="Times New Roman"/>
          <w:sz w:val="18"/>
          <w:szCs w:val="20"/>
          <w:lang w:eastAsia="ru-RU"/>
        </w:rPr>
        <w:t xml:space="preserve">Обеспечивать сохранность денежных средств, поступивших на Счет </w:t>
      </w:r>
      <w:r w:rsidR="00E06071">
        <w:rPr>
          <w:rFonts w:ascii="Times New Roman" w:hAnsi="Times New Roman"/>
          <w:sz w:val="18"/>
          <w:szCs w:val="18"/>
          <w:lang w:eastAsia="ru-RU"/>
        </w:rPr>
        <w:t>Н</w:t>
      </w:r>
      <w:r w:rsidR="002758E4">
        <w:rPr>
          <w:rFonts w:ascii="Times New Roman" w:hAnsi="Times New Roman"/>
          <w:sz w:val="18"/>
          <w:szCs w:val="18"/>
          <w:lang w:eastAsia="ru-RU"/>
        </w:rPr>
        <w:t>отариуса</w:t>
      </w:r>
      <w:r w:rsidRPr="00010687">
        <w:rPr>
          <w:rFonts w:ascii="Times New Roman" w:hAnsi="Times New Roman"/>
          <w:sz w:val="18"/>
          <w:szCs w:val="20"/>
          <w:lang w:eastAsia="ru-RU"/>
        </w:rPr>
        <w:t>.</w:t>
      </w:r>
    </w:p>
    <w:p w:rsidR="007529A5" w:rsidRPr="00010687" w:rsidRDefault="007529A5" w:rsidP="007529A5">
      <w:pPr>
        <w:numPr>
          <w:ilvl w:val="2"/>
          <w:numId w:val="3"/>
        </w:numPr>
        <w:tabs>
          <w:tab w:val="left" w:pos="1276"/>
        </w:tabs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20"/>
          <w:lang w:eastAsia="ru-RU"/>
        </w:rPr>
      </w:pPr>
      <w:r w:rsidRPr="00010687">
        <w:rPr>
          <w:rFonts w:ascii="Times New Roman" w:hAnsi="Times New Roman"/>
          <w:sz w:val="18"/>
          <w:szCs w:val="20"/>
          <w:lang w:eastAsia="ru-RU"/>
        </w:rPr>
        <w:t xml:space="preserve">Обеспечивать конфиденциальность информации о хозяйственной деятельности </w:t>
      </w:r>
      <w:r w:rsidR="00E06071">
        <w:rPr>
          <w:rFonts w:ascii="Times New Roman" w:hAnsi="Times New Roman"/>
          <w:sz w:val="18"/>
          <w:szCs w:val="18"/>
          <w:lang w:eastAsia="ru-RU"/>
        </w:rPr>
        <w:t>Н</w:t>
      </w:r>
      <w:r w:rsidR="002D1F5F">
        <w:rPr>
          <w:rFonts w:ascii="Times New Roman" w:hAnsi="Times New Roman"/>
          <w:sz w:val="18"/>
          <w:szCs w:val="18"/>
          <w:lang w:eastAsia="ru-RU"/>
        </w:rPr>
        <w:t>отариуса</w:t>
      </w:r>
      <w:r w:rsidRPr="00010687">
        <w:rPr>
          <w:rFonts w:ascii="Times New Roman" w:hAnsi="Times New Roman"/>
          <w:sz w:val="18"/>
          <w:szCs w:val="20"/>
          <w:lang w:eastAsia="ru-RU"/>
        </w:rPr>
        <w:t xml:space="preserve"> и сохранять банковскую тайну по операциям, проводимым по Счету </w:t>
      </w:r>
      <w:r w:rsidR="00E06071">
        <w:rPr>
          <w:rFonts w:ascii="Times New Roman" w:hAnsi="Times New Roman"/>
          <w:sz w:val="18"/>
          <w:szCs w:val="18"/>
          <w:lang w:eastAsia="ru-RU"/>
        </w:rPr>
        <w:t>Н</w:t>
      </w:r>
      <w:r w:rsidR="002D1F5F">
        <w:rPr>
          <w:rFonts w:ascii="Times New Roman" w:hAnsi="Times New Roman"/>
          <w:sz w:val="18"/>
          <w:szCs w:val="18"/>
          <w:lang w:eastAsia="ru-RU"/>
        </w:rPr>
        <w:t>отариуса</w:t>
      </w:r>
      <w:r w:rsidRPr="00010687">
        <w:rPr>
          <w:rFonts w:ascii="Times New Roman" w:hAnsi="Times New Roman"/>
          <w:sz w:val="18"/>
          <w:szCs w:val="20"/>
          <w:lang w:eastAsia="ru-RU"/>
        </w:rPr>
        <w:t>, за исключением случаев, предусмотренных настоящим Договором и действующим законодательством.</w:t>
      </w:r>
    </w:p>
    <w:p w:rsidR="007529A5" w:rsidRPr="00566019" w:rsidRDefault="007529A5" w:rsidP="007529A5">
      <w:pPr>
        <w:numPr>
          <w:ilvl w:val="2"/>
          <w:numId w:val="3"/>
        </w:numPr>
        <w:tabs>
          <w:tab w:val="left" w:pos="1276"/>
        </w:tabs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20"/>
          <w:lang w:eastAsia="ru-RU"/>
        </w:rPr>
      </w:pPr>
      <w:r w:rsidRPr="00566019">
        <w:rPr>
          <w:rFonts w:ascii="Times New Roman" w:hAnsi="Times New Roman"/>
          <w:sz w:val="18"/>
          <w:szCs w:val="20"/>
          <w:lang w:eastAsia="ru-RU"/>
        </w:rPr>
        <w:t xml:space="preserve">Зачислять на Счет </w:t>
      </w:r>
      <w:r w:rsidR="00D30F36" w:rsidRPr="00566019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566019">
        <w:rPr>
          <w:rFonts w:ascii="Times New Roman" w:hAnsi="Times New Roman"/>
          <w:sz w:val="18"/>
          <w:szCs w:val="20"/>
          <w:lang w:eastAsia="ru-RU"/>
        </w:rPr>
        <w:t xml:space="preserve"> денежные средства не позднее дня, следующего за днем поступления в </w:t>
      </w:r>
      <w:r w:rsidR="00D30F36" w:rsidRPr="00566019">
        <w:rPr>
          <w:rFonts w:ascii="Times New Roman" w:hAnsi="Times New Roman"/>
          <w:sz w:val="18"/>
          <w:szCs w:val="20"/>
          <w:lang w:eastAsia="ru-RU"/>
        </w:rPr>
        <w:t xml:space="preserve">Банк </w:t>
      </w:r>
      <w:r w:rsidRPr="00566019">
        <w:rPr>
          <w:rFonts w:ascii="Times New Roman" w:hAnsi="Times New Roman"/>
          <w:sz w:val="18"/>
          <w:szCs w:val="20"/>
          <w:lang w:eastAsia="ru-RU"/>
        </w:rPr>
        <w:t xml:space="preserve">соответствующего платежного документа при условии правильного указания отправителем денежных средств платежных реквизитов </w:t>
      </w:r>
      <w:r w:rsidR="00D30F36" w:rsidRPr="00566019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566019">
        <w:rPr>
          <w:rFonts w:ascii="Times New Roman" w:hAnsi="Times New Roman"/>
          <w:sz w:val="18"/>
          <w:szCs w:val="20"/>
          <w:lang w:eastAsia="ru-RU"/>
        </w:rPr>
        <w:t xml:space="preserve"> и полном соблюдении требований действующего законодательства и нормативных актов РФ.</w:t>
      </w:r>
      <w:r w:rsidR="002A2D1E" w:rsidRPr="00566019">
        <w:rPr>
          <w:rFonts w:ascii="Times New Roman" w:hAnsi="Times New Roman"/>
          <w:sz w:val="18"/>
          <w:szCs w:val="20"/>
          <w:lang w:eastAsia="ru-RU"/>
        </w:rPr>
        <w:t xml:space="preserve"> В случае </w:t>
      </w:r>
      <w:r w:rsidR="00BC7A39">
        <w:rPr>
          <w:rFonts w:ascii="Times New Roman" w:hAnsi="Times New Roman"/>
          <w:sz w:val="18"/>
          <w:szCs w:val="20"/>
          <w:lang w:eastAsia="ru-RU"/>
        </w:rPr>
        <w:t>непредоставления в Банк</w:t>
      </w:r>
      <w:r w:rsidR="00E008C4" w:rsidRPr="00F22A06">
        <w:rPr>
          <w:rFonts w:ascii="Times New Roman" w:hAnsi="Times New Roman"/>
          <w:sz w:val="18"/>
          <w:szCs w:val="20"/>
          <w:lang w:eastAsia="ru-RU"/>
        </w:rPr>
        <w:t xml:space="preserve"> </w:t>
      </w:r>
      <w:r w:rsidR="002A2D1E" w:rsidRPr="00566019">
        <w:rPr>
          <w:rFonts w:ascii="Times New Roman" w:hAnsi="Times New Roman"/>
          <w:sz w:val="18"/>
          <w:szCs w:val="20"/>
          <w:lang w:eastAsia="ru-RU"/>
        </w:rPr>
        <w:t>распоряжения</w:t>
      </w:r>
      <w:r w:rsidR="00BC7A39">
        <w:rPr>
          <w:rFonts w:ascii="Times New Roman" w:hAnsi="Times New Roman"/>
          <w:sz w:val="18"/>
          <w:szCs w:val="20"/>
          <w:lang w:eastAsia="ru-RU"/>
        </w:rPr>
        <w:t xml:space="preserve"> </w:t>
      </w:r>
      <w:r w:rsidR="00BC7A39" w:rsidRPr="00AF6675">
        <w:rPr>
          <w:rFonts w:ascii="Times New Roman" w:hAnsi="Times New Roman"/>
          <w:sz w:val="18"/>
          <w:szCs w:val="20"/>
          <w:lang w:eastAsia="ru-RU"/>
        </w:rPr>
        <w:t>Нотариуса</w:t>
      </w:r>
      <w:r w:rsidR="002A2D1E" w:rsidRPr="00566019">
        <w:rPr>
          <w:rFonts w:ascii="Times New Roman" w:hAnsi="Times New Roman"/>
          <w:sz w:val="18"/>
          <w:szCs w:val="20"/>
          <w:lang w:eastAsia="ru-RU"/>
        </w:rPr>
        <w:t xml:space="preserve"> о зачислении</w:t>
      </w:r>
      <w:r w:rsidR="00BC7A39">
        <w:rPr>
          <w:rFonts w:ascii="Times New Roman" w:hAnsi="Times New Roman"/>
          <w:sz w:val="18"/>
          <w:szCs w:val="20"/>
          <w:lang w:eastAsia="ru-RU"/>
        </w:rPr>
        <w:t>,</w:t>
      </w:r>
      <w:r w:rsidR="002A2D1E" w:rsidRPr="00566019">
        <w:rPr>
          <w:rFonts w:ascii="Times New Roman" w:hAnsi="Times New Roman"/>
          <w:sz w:val="18"/>
          <w:szCs w:val="20"/>
          <w:lang w:eastAsia="ru-RU"/>
        </w:rPr>
        <w:t xml:space="preserve"> Банк не </w:t>
      </w:r>
      <w:r w:rsidR="006C43F1">
        <w:rPr>
          <w:rFonts w:ascii="Times New Roman" w:hAnsi="Times New Roman"/>
          <w:sz w:val="18"/>
          <w:szCs w:val="20"/>
          <w:lang w:eastAsia="ru-RU"/>
        </w:rPr>
        <w:t>зачисляет</w:t>
      </w:r>
      <w:r w:rsidR="002A2D1E" w:rsidRPr="00566019">
        <w:rPr>
          <w:rFonts w:ascii="Times New Roman" w:hAnsi="Times New Roman"/>
          <w:sz w:val="18"/>
          <w:szCs w:val="20"/>
          <w:lang w:eastAsia="ru-RU"/>
        </w:rPr>
        <w:t xml:space="preserve"> денежные средства</w:t>
      </w:r>
      <w:r w:rsidR="002A2D1E" w:rsidRPr="00F22A06">
        <w:rPr>
          <w:rFonts w:ascii="Times New Roman" w:hAnsi="Times New Roman"/>
          <w:sz w:val="18"/>
          <w:szCs w:val="20"/>
          <w:lang w:eastAsia="ru-RU"/>
        </w:rPr>
        <w:t xml:space="preserve"> на Счет.</w:t>
      </w:r>
    </w:p>
    <w:p w:rsidR="007529A5" w:rsidRDefault="007529A5" w:rsidP="007529A5">
      <w:pPr>
        <w:numPr>
          <w:ilvl w:val="2"/>
          <w:numId w:val="3"/>
        </w:numPr>
        <w:tabs>
          <w:tab w:val="left" w:pos="1276"/>
        </w:tabs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20"/>
          <w:lang w:eastAsia="ru-RU"/>
        </w:rPr>
      </w:pPr>
      <w:r w:rsidRPr="00010687">
        <w:rPr>
          <w:rFonts w:ascii="Times New Roman" w:hAnsi="Times New Roman"/>
          <w:sz w:val="18"/>
          <w:szCs w:val="20"/>
          <w:lang w:eastAsia="ru-RU"/>
        </w:rPr>
        <w:t xml:space="preserve">При расторжении настоящего Договора перечислить находящиеся на Счете денежные средства на указанный </w:t>
      </w:r>
      <w:r w:rsidR="00941958">
        <w:rPr>
          <w:rFonts w:ascii="Times New Roman" w:hAnsi="Times New Roman"/>
          <w:sz w:val="18"/>
          <w:szCs w:val="18"/>
          <w:lang w:eastAsia="ru-RU"/>
        </w:rPr>
        <w:t>Нотариус</w:t>
      </w:r>
      <w:r w:rsidR="00941958">
        <w:rPr>
          <w:rFonts w:ascii="Times New Roman" w:hAnsi="Times New Roman"/>
          <w:sz w:val="18"/>
          <w:szCs w:val="20"/>
          <w:lang w:eastAsia="ru-RU"/>
        </w:rPr>
        <w:t>ом</w:t>
      </w:r>
      <w:r w:rsidRPr="00010687">
        <w:rPr>
          <w:rFonts w:ascii="Times New Roman" w:hAnsi="Times New Roman"/>
          <w:sz w:val="18"/>
          <w:szCs w:val="20"/>
          <w:lang w:eastAsia="ru-RU"/>
        </w:rPr>
        <w:t xml:space="preserve"> счет не позднее семи дней после получения соответствующего письменного заявления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010687">
        <w:rPr>
          <w:rFonts w:ascii="Times New Roman" w:hAnsi="Times New Roman"/>
          <w:sz w:val="18"/>
          <w:szCs w:val="20"/>
          <w:lang w:eastAsia="ru-RU"/>
        </w:rPr>
        <w:t>.</w:t>
      </w:r>
    </w:p>
    <w:p w:rsidR="00BB312B" w:rsidRPr="00E43C1F" w:rsidRDefault="00BB312B" w:rsidP="00BB312B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hAnsi="Times New Roman"/>
          <w:sz w:val="18"/>
          <w:szCs w:val="20"/>
          <w:lang w:eastAsia="ru-RU"/>
        </w:rPr>
      </w:pPr>
      <w:r w:rsidRPr="00E43C1F">
        <w:rPr>
          <w:rFonts w:ascii="Times New Roman" w:hAnsi="Times New Roman"/>
          <w:sz w:val="18"/>
          <w:szCs w:val="20"/>
          <w:lang w:eastAsia="ru-RU"/>
        </w:rPr>
        <w:t xml:space="preserve">Уведомить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E43C1F">
        <w:rPr>
          <w:rFonts w:ascii="Times New Roman" w:hAnsi="Times New Roman"/>
          <w:sz w:val="18"/>
          <w:szCs w:val="20"/>
          <w:lang w:eastAsia="ru-RU"/>
        </w:rPr>
        <w:t xml:space="preserve"> о дате и причине принятия решения об отказе от заключения настоящего Договора, предусмотренного </w:t>
      </w:r>
      <w:hyperlink r:id="rId9" w:history="1">
        <w:r w:rsidRPr="00E43C1F">
          <w:rPr>
            <w:rFonts w:ascii="Times New Roman" w:hAnsi="Times New Roman"/>
            <w:sz w:val="18"/>
            <w:szCs w:val="20"/>
            <w:lang w:eastAsia="ru-RU"/>
          </w:rPr>
          <w:t>абзацем вторым пункта 5.2</w:t>
        </w:r>
      </w:hyperlink>
      <w:r w:rsidRPr="00E43C1F">
        <w:rPr>
          <w:rFonts w:ascii="Times New Roman" w:hAnsi="Times New Roman"/>
          <w:sz w:val="18"/>
          <w:szCs w:val="20"/>
          <w:lang w:eastAsia="ru-RU"/>
        </w:rPr>
        <w:t xml:space="preserve"> ст</w:t>
      </w:r>
      <w:r w:rsidR="004B3AEA">
        <w:rPr>
          <w:rFonts w:ascii="Times New Roman" w:hAnsi="Times New Roman"/>
          <w:sz w:val="18"/>
          <w:szCs w:val="20"/>
          <w:lang w:eastAsia="ru-RU"/>
        </w:rPr>
        <w:t>.</w:t>
      </w:r>
      <w:r w:rsidRPr="00E43C1F">
        <w:rPr>
          <w:rFonts w:ascii="Times New Roman" w:hAnsi="Times New Roman"/>
          <w:sz w:val="18"/>
          <w:szCs w:val="20"/>
          <w:lang w:eastAsia="ru-RU"/>
        </w:rPr>
        <w:t xml:space="preserve">7 Федерального закона от 07.08.2001 №115-ФЗ, расторжении настоящего Договора, предусмотренного </w:t>
      </w:r>
      <w:hyperlink r:id="rId10" w:history="1">
        <w:r w:rsidRPr="00E43C1F">
          <w:rPr>
            <w:rFonts w:ascii="Times New Roman" w:hAnsi="Times New Roman"/>
            <w:sz w:val="18"/>
            <w:szCs w:val="20"/>
            <w:lang w:eastAsia="ru-RU"/>
          </w:rPr>
          <w:t>абзацем третьим пункта 5.2</w:t>
        </w:r>
      </w:hyperlink>
      <w:r w:rsidRPr="00E43C1F">
        <w:rPr>
          <w:rFonts w:ascii="Times New Roman" w:hAnsi="Times New Roman"/>
          <w:sz w:val="18"/>
          <w:szCs w:val="20"/>
          <w:lang w:eastAsia="ru-RU"/>
        </w:rPr>
        <w:t xml:space="preserve"> ст.7 Федерального закона от 07.08.2001 №115-ФЗ, путем направления соответствующего уведомления посредством </w:t>
      </w:r>
      <w:r w:rsidR="00662745">
        <w:rPr>
          <w:rFonts w:ascii="Times New Roman" w:hAnsi="Times New Roman"/>
          <w:sz w:val="18"/>
          <w:szCs w:val="20"/>
          <w:lang w:eastAsia="ru-RU"/>
        </w:rPr>
        <w:t>Системы ДБО</w:t>
      </w:r>
      <w:r w:rsidRPr="00E43C1F">
        <w:rPr>
          <w:rFonts w:ascii="Times New Roman" w:hAnsi="Times New Roman"/>
          <w:sz w:val="18"/>
          <w:szCs w:val="20"/>
          <w:lang w:eastAsia="ru-RU"/>
        </w:rPr>
        <w:t xml:space="preserve"> (при наличии заключенного с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Нотариусом</w:t>
      </w:r>
      <w:r w:rsidRPr="00E43C1F">
        <w:rPr>
          <w:rFonts w:ascii="Times New Roman" w:hAnsi="Times New Roman"/>
          <w:sz w:val="18"/>
          <w:szCs w:val="20"/>
          <w:lang w:eastAsia="ru-RU"/>
        </w:rPr>
        <w:t xml:space="preserve"> Договора об обслуживании с использованием систем дистанционного банковского обслуживания, применяемых в </w:t>
      </w:r>
      <w:r w:rsidR="00931F92">
        <w:rPr>
          <w:rFonts w:ascii="Times New Roman" w:hAnsi="Times New Roman"/>
          <w:sz w:val="18"/>
          <w:szCs w:val="20"/>
          <w:lang w:eastAsia="ru-RU"/>
        </w:rPr>
        <w:t>Банк</w:t>
      </w:r>
      <w:r w:rsidR="005A24FE">
        <w:rPr>
          <w:rFonts w:ascii="Times New Roman" w:hAnsi="Times New Roman"/>
          <w:sz w:val="18"/>
          <w:szCs w:val="20"/>
          <w:lang w:eastAsia="ru-RU"/>
        </w:rPr>
        <w:t>е</w:t>
      </w:r>
      <w:r w:rsidRPr="00E43C1F">
        <w:rPr>
          <w:rFonts w:ascii="Times New Roman" w:hAnsi="Times New Roman"/>
          <w:sz w:val="18"/>
          <w:szCs w:val="20"/>
          <w:lang w:eastAsia="ru-RU"/>
        </w:rPr>
        <w:t>) и/или посредством почтового оператора «Почта России» или иного почтового оператора или курьерской службы</w:t>
      </w:r>
      <w:r>
        <w:rPr>
          <w:rFonts w:ascii="Times New Roman" w:hAnsi="Times New Roman"/>
          <w:sz w:val="18"/>
          <w:szCs w:val="20"/>
          <w:lang w:eastAsia="ru-RU"/>
        </w:rPr>
        <w:t xml:space="preserve"> </w:t>
      </w:r>
      <w:r w:rsidRPr="00E43C1F">
        <w:rPr>
          <w:rFonts w:ascii="Times New Roman" w:hAnsi="Times New Roman"/>
          <w:sz w:val="18"/>
          <w:szCs w:val="20"/>
          <w:lang w:eastAsia="ru-RU"/>
        </w:rPr>
        <w:t>или по адресу электронной почты (e-</w:t>
      </w:r>
      <w:proofErr w:type="spellStart"/>
      <w:r w:rsidRPr="00E43C1F">
        <w:rPr>
          <w:rFonts w:ascii="Times New Roman" w:hAnsi="Times New Roman"/>
          <w:sz w:val="18"/>
          <w:szCs w:val="20"/>
          <w:lang w:eastAsia="ru-RU"/>
        </w:rPr>
        <w:t>mail</w:t>
      </w:r>
      <w:proofErr w:type="spellEnd"/>
      <w:r w:rsidRPr="00E43C1F">
        <w:rPr>
          <w:rFonts w:ascii="Times New Roman" w:hAnsi="Times New Roman"/>
          <w:sz w:val="18"/>
          <w:szCs w:val="20"/>
          <w:lang w:eastAsia="ru-RU"/>
        </w:rPr>
        <w:t xml:space="preserve">)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E43C1F">
        <w:rPr>
          <w:rFonts w:ascii="Times New Roman" w:hAnsi="Times New Roman"/>
          <w:sz w:val="18"/>
          <w:szCs w:val="20"/>
          <w:lang w:eastAsia="ru-RU"/>
        </w:rPr>
        <w:t xml:space="preserve">, или любым доступным для </w:t>
      </w:r>
      <w:r w:rsidR="00931F92">
        <w:rPr>
          <w:rFonts w:ascii="Times New Roman" w:hAnsi="Times New Roman"/>
          <w:sz w:val="18"/>
          <w:szCs w:val="20"/>
          <w:lang w:eastAsia="ru-RU"/>
        </w:rPr>
        <w:t>Банк</w:t>
      </w:r>
      <w:r w:rsidR="009829C5">
        <w:rPr>
          <w:rFonts w:ascii="Times New Roman" w:hAnsi="Times New Roman"/>
          <w:sz w:val="18"/>
          <w:szCs w:val="20"/>
          <w:lang w:eastAsia="ru-RU"/>
        </w:rPr>
        <w:t>а</w:t>
      </w:r>
      <w:r w:rsidRPr="00E43C1F">
        <w:rPr>
          <w:rFonts w:ascii="Times New Roman" w:hAnsi="Times New Roman"/>
          <w:sz w:val="18"/>
          <w:szCs w:val="20"/>
          <w:lang w:eastAsia="ru-RU"/>
        </w:rPr>
        <w:t xml:space="preserve"> способом, позволяющим зафиксировать отправку уведомления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Нотариусу</w:t>
      </w:r>
      <w:r w:rsidRPr="00E43C1F">
        <w:rPr>
          <w:rFonts w:ascii="Times New Roman" w:hAnsi="Times New Roman"/>
          <w:sz w:val="18"/>
          <w:szCs w:val="20"/>
          <w:lang w:eastAsia="ru-RU"/>
        </w:rPr>
        <w:t>, в срок не позднее пяти рабочих дней со дня принятия решения об отказе от заключения настоящего Договора, о расторжении настоящего Договора.</w:t>
      </w:r>
    </w:p>
    <w:p w:rsidR="00BB312B" w:rsidRPr="00010687" w:rsidRDefault="00BB312B" w:rsidP="00BB312B">
      <w:pPr>
        <w:numPr>
          <w:ilvl w:val="2"/>
          <w:numId w:val="3"/>
        </w:numPr>
        <w:tabs>
          <w:tab w:val="left" w:pos="1276"/>
        </w:tabs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20"/>
          <w:lang w:eastAsia="ru-RU"/>
        </w:rPr>
      </w:pPr>
      <w:r w:rsidRPr="00E43C1F">
        <w:rPr>
          <w:rFonts w:ascii="Times New Roman" w:hAnsi="Times New Roman"/>
          <w:sz w:val="18"/>
          <w:szCs w:val="20"/>
          <w:lang w:eastAsia="ru-RU"/>
        </w:rPr>
        <w:t xml:space="preserve">Уведомить </w:t>
      </w:r>
      <w:r w:rsidR="006F6CA2">
        <w:rPr>
          <w:rFonts w:ascii="Times New Roman" w:hAnsi="Times New Roman"/>
          <w:sz w:val="18"/>
          <w:szCs w:val="20"/>
          <w:lang w:eastAsia="ru-RU"/>
        </w:rPr>
        <w:t>Нотариус</w:t>
      </w:r>
      <w:r w:rsidRPr="00E43C1F">
        <w:rPr>
          <w:rFonts w:ascii="Times New Roman" w:hAnsi="Times New Roman"/>
          <w:sz w:val="18"/>
          <w:szCs w:val="20"/>
          <w:lang w:eastAsia="ru-RU"/>
        </w:rPr>
        <w:t xml:space="preserve">а о дате и причине принятия решения об отказе от проведения операции, предусмотренного </w:t>
      </w:r>
      <w:hyperlink r:id="rId11" w:history="1">
        <w:r w:rsidRPr="00E43C1F">
          <w:rPr>
            <w:rFonts w:ascii="Times New Roman" w:hAnsi="Times New Roman"/>
            <w:sz w:val="18"/>
            <w:szCs w:val="20"/>
            <w:lang w:eastAsia="ru-RU"/>
          </w:rPr>
          <w:t>пунктом 11</w:t>
        </w:r>
      </w:hyperlink>
      <w:r w:rsidR="00C7672F">
        <w:rPr>
          <w:rFonts w:ascii="Times New Roman" w:hAnsi="Times New Roman"/>
          <w:sz w:val="18"/>
          <w:szCs w:val="20"/>
          <w:lang w:eastAsia="ru-RU"/>
        </w:rPr>
        <w:t xml:space="preserve"> </w:t>
      </w:r>
      <w:r w:rsidRPr="00E43C1F">
        <w:rPr>
          <w:rFonts w:ascii="Times New Roman" w:hAnsi="Times New Roman"/>
          <w:sz w:val="18"/>
          <w:szCs w:val="20"/>
          <w:lang w:eastAsia="ru-RU"/>
        </w:rPr>
        <w:t xml:space="preserve">ст.7 Федерального закона от 07.08.2001 №115-ФЗ, путем направления  соответствующего уведомления посредством </w:t>
      </w:r>
      <w:r w:rsidR="00C7672F">
        <w:rPr>
          <w:rFonts w:ascii="Times New Roman" w:hAnsi="Times New Roman"/>
          <w:sz w:val="18"/>
          <w:szCs w:val="20"/>
          <w:lang w:eastAsia="ru-RU"/>
        </w:rPr>
        <w:t>Системы ДБО</w:t>
      </w:r>
      <w:r w:rsidRPr="00E43C1F">
        <w:rPr>
          <w:rFonts w:ascii="Times New Roman" w:hAnsi="Times New Roman"/>
          <w:sz w:val="18"/>
          <w:szCs w:val="20"/>
          <w:lang w:eastAsia="ru-RU"/>
        </w:rPr>
        <w:t xml:space="preserve"> (при наличии заключенного с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Нотариусом</w:t>
      </w:r>
      <w:r w:rsidRPr="00E43C1F">
        <w:rPr>
          <w:rFonts w:ascii="Times New Roman" w:hAnsi="Times New Roman"/>
          <w:sz w:val="18"/>
          <w:szCs w:val="20"/>
          <w:lang w:eastAsia="ru-RU"/>
        </w:rPr>
        <w:t xml:space="preserve"> Договора об обслуживании с использованием систем дистанционного банковского обслуживания, применяемых в </w:t>
      </w:r>
      <w:r w:rsidR="00931F92">
        <w:rPr>
          <w:rFonts w:ascii="Times New Roman" w:hAnsi="Times New Roman"/>
          <w:sz w:val="18"/>
          <w:szCs w:val="20"/>
          <w:lang w:eastAsia="ru-RU"/>
        </w:rPr>
        <w:t>Банк</w:t>
      </w:r>
      <w:r w:rsidR="005A24FE">
        <w:rPr>
          <w:rFonts w:ascii="Times New Roman" w:hAnsi="Times New Roman"/>
          <w:sz w:val="18"/>
          <w:szCs w:val="20"/>
          <w:lang w:eastAsia="ru-RU"/>
        </w:rPr>
        <w:t>е</w:t>
      </w:r>
      <w:r w:rsidRPr="00E43C1F">
        <w:rPr>
          <w:rFonts w:ascii="Times New Roman" w:hAnsi="Times New Roman"/>
          <w:sz w:val="18"/>
          <w:szCs w:val="20"/>
          <w:lang w:eastAsia="ru-RU"/>
        </w:rPr>
        <w:t>) и/или посредством почтового оператора «Почта России», иного почтового оператора или курьерской службы</w:t>
      </w:r>
      <w:r>
        <w:rPr>
          <w:rFonts w:ascii="Times New Roman" w:hAnsi="Times New Roman"/>
          <w:sz w:val="18"/>
          <w:szCs w:val="20"/>
          <w:lang w:eastAsia="ru-RU"/>
        </w:rPr>
        <w:t xml:space="preserve"> </w:t>
      </w:r>
      <w:r w:rsidRPr="00E43C1F">
        <w:rPr>
          <w:rFonts w:ascii="Times New Roman" w:hAnsi="Times New Roman"/>
          <w:sz w:val="18"/>
          <w:szCs w:val="20"/>
          <w:lang w:eastAsia="ru-RU"/>
        </w:rPr>
        <w:t>или по адресу электронной почты (e-</w:t>
      </w:r>
      <w:proofErr w:type="spellStart"/>
      <w:r w:rsidRPr="00E43C1F">
        <w:rPr>
          <w:rFonts w:ascii="Times New Roman" w:hAnsi="Times New Roman"/>
          <w:sz w:val="18"/>
          <w:szCs w:val="20"/>
          <w:lang w:eastAsia="ru-RU"/>
        </w:rPr>
        <w:t>mail</w:t>
      </w:r>
      <w:proofErr w:type="spellEnd"/>
      <w:r w:rsidRPr="00E43C1F">
        <w:rPr>
          <w:rFonts w:ascii="Times New Roman" w:hAnsi="Times New Roman"/>
          <w:sz w:val="18"/>
          <w:szCs w:val="20"/>
          <w:lang w:eastAsia="ru-RU"/>
        </w:rPr>
        <w:t xml:space="preserve">)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E43C1F">
        <w:rPr>
          <w:rFonts w:ascii="Times New Roman" w:hAnsi="Times New Roman"/>
          <w:sz w:val="18"/>
          <w:szCs w:val="20"/>
          <w:lang w:eastAsia="ru-RU"/>
        </w:rPr>
        <w:t xml:space="preserve">, или любым доступным для </w:t>
      </w:r>
      <w:r w:rsidR="00931F92">
        <w:rPr>
          <w:rFonts w:ascii="Times New Roman" w:hAnsi="Times New Roman"/>
          <w:sz w:val="18"/>
          <w:szCs w:val="20"/>
          <w:lang w:eastAsia="ru-RU"/>
        </w:rPr>
        <w:t>Банк</w:t>
      </w:r>
      <w:r w:rsidR="009829C5">
        <w:rPr>
          <w:rFonts w:ascii="Times New Roman" w:hAnsi="Times New Roman"/>
          <w:sz w:val="18"/>
          <w:szCs w:val="20"/>
          <w:lang w:eastAsia="ru-RU"/>
        </w:rPr>
        <w:t>а</w:t>
      </w:r>
      <w:r w:rsidRPr="00E43C1F">
        <w:rPr>
          <w:rFonts w:ascii="Times New Roman" w:hAnsi="Times New Roman"/>
          <w:sz w:val="18"/>
          <w:szCs w:val="20"/>
          <w:lang w:eastAsia="ru-RU"/>
        </w:rPr>
        <w:t xml:space="preserve"> способом, позволяющим зафиксировать отправку уведомления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Нотариусу</w:t>
      </w:r>
      <w:r w:rsidRPr="00E43C1F">
        <w:rPr>
          <w:rFonts w:ascii="Times New Roman" w:hAnsi="Times New Roman"/>
          <w:sz w:val="18"/>
          <w:szCs w:val="20"/>
          <w:lang w:eastAsia="ru-RU"/>
        </w:rPr>
        <w:t>, в срок не позднее пяти рабочих дней со дня принятия решения об отказе от проведения операции.</w:t>
      </w:r>
    </w:p>
    <w:p w:rsidR="007529A5" w:rsidRPr="00010687" w:rsidRDefault="007529A5" w:rsidP="007529A5">
      <w:pPr>
        <w:tabs>
          <w:tab w:val="left" w:pos="1276"/>
        </w:tabs>
        <w:spacing w:before="60" w:after="60" w:line="240" w:lineRule="auto"/>
        <w:ind w:left="1276"/>
        <w:jc w:val="both"/>
        <w:rPr>
          <w:rFonts w:ascii="Times New Roman" w:hAnsi="Times New Roman"/>
          <w:sz w:val="18"/>
          <w:szCs w:val="20"/>
          <w:lang w:eastAsia="ru-RU"/>
        </w:rPr>
      </w:pPr>
    </w:p>
    <w:p w:rsidR="007529A5" w:rsidRPr="00010687" w:rsidRDefault="00931F92" w:rsidP="007529A5">
      <w:pPr>
        <w:numPr>
          <w:ilvl w:val="1"/>
          <w:numId w:val="3"/>
        </w:numPr>
        <w:spacing w:before="60" w:after="60" w:line="240" w:lineRule="auto"/>
        <w:ind w:left="567" w:hanging="567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Банк</w:t>
      </w:r>
      <w:r w:rsidR="007529A5" w:rsidRPr="00010687">
        <w:rPr>
          <w:rFonts w:ascii="Times New Roman" w:hAnsi="Times New Roman"/>
          <w:b/>
          <w:sz w:val="18"/>
          <w:szCs w:val="18"/>
          <w:lang w:eastAsia="ru-RU"/>
        </w:rPr>
        <w:t xml:space="preserve"> имеет право:</w:t>
      </w:r>
    </w:p>
    <w:p w:rsidR="005D6A2E" w:rsidRPr="00D31336" w:rsidRDefault="005D6A2E" w:rsidP="005D6A2E">
      <w:pPr>
        <w:numPr>
          <w:ilvl w:val="2"/>
          <w:numId w:val="3"/>
        </w:numPr>
        <w:spacing w:after="0" w:line="240" w:lineRule="auto"/>
        <w:ind w:left="1276" w:hanging="709"/>
        <w:jc w:val="both"/>
        <w:rPr>
          <w:rFonts w:ascii="Times New Roman" w:hAnsi="Times New Roman"/>
          <w:sz w:val="18"/>
          <w:szCs w:val="20"/>
          <w:lang w:eastAsia="ru-RU"/>
        </w:rPr>
      </w:pPr>
      <w:r w:rsidRPr="00E43C1F">
        <w:rPr>
          <w:rFonts w:ascii="Times New Roman" w:hAnsi="Times New Roman"/>
          <w:sz w:val="18"/>
          <w:szCs w:val="20"/>
          <w:lang w:eastAsia="ru-RU"/>
        </w:rPr>
        <w:t xml:space="preserve">Отказать на основании абзаца второго пункта 5.2 ст.7 Федерального закона </w:t>
      </w:r>
      <w:r w:rsidR="00A21587" w:rsidRPr="005D0EE6">
        <w:rPr>
          <w:rFonts w:ascii="Times New Roman" w:hAnsi="Times New Roman"/>
          <w:sz w:val="18"/>
          <w:szCs w:val="18"/>
          <w:lang w:eastAsia="ru-RU"/>
        </w:rPr>
        <w:t xml:space="preserve">от 07.08.2001 </w:t>
      </w:r>
      <w:r w:rsidRPr="00E43C1F">
        <w:rPr>
          <w:rFonts w:ascii="Times New Roman" w:hAnsi="Times New Roman"/>
          <w:sz w:val="18"/>
          <w:szCs w:val="20"/>
          <w:lang w:eastAsia="ru-RU"/>
        </w:rPr>
        <w:t xml:space="preserve">№115-ФЗ </w:t>
      </w:r>
      <w:r w:rsidR="00A21587">
        <w:rPr>
          <w:rFonts w:ascii="Times New Roman" w:hAnsi="Times New Roman"/>
          <w:sz w:val="18"/>
          <w:szCs w:val="18"/>
          <w:lang w:eastAsia="ru-RU"/>
        </w:rPr>
        <w:t>«</w:t>
      </w:r>
      <w:r w:rsidR="00A21587" w:rsidRPr="005D0EE6">
        <w:rPr>
          <w:rFonts w:ascii="Times New Roman" w:hAnsi="Times New Roman"/>
          <w:sz w:val="18"/>
          <w:szCs w:val="18"/>
          <w:lang w:eastAsia="ru-RU"/>
        </w:rPr>
        <w:t>О противодействии легализации (отмыванию) доходов, полученных преступным путем, и финансированию терроризма</w:t>
      </w:r>
      <w:r w:rsidR="00A21587">
        <w:rPr>
          <w:rFonts w:ascii="Times New Roman" w:hAnsi="Times New Roman"/>
          <w:sz w:val="18"/>
          <w:szCs w:val="18"/>
          <w:lang w:eastAsia="ru-RU"/>
        </w:rPr>
        <w:t xml:space="preserve">» (далее – Федеральный закон №115-ФЗ)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Нотариусу</w:t>
      </w:r>
      <w:r w:rsidRPr="00E43C1F">
        <w:rPr>
          <w:rFonts w:ascii="Times New Roman" w:hAnsi="Times New Roman"/>
          <w:sz w:val="18"/>
          <w:szCs w:val="20"/>
          <w:lang w:eastAsia="ru-RU"/>
        </w:rPr>
        <w:t xml:space="preserve"> в заключении Договора, в случае наличия подозрений о том, что целью заключения Договора является совершение операций в целях легализации (отмывания) доходов, полученных преступным путем, или финансирования терроризма. Отказ от заключения Договора по основанию абзаца второго пункта 5.2 ст.7 Федерального закона №115-ФЗ не являются основаниями для возникновения гражданско-правовой ответственности </w:t>
      </w:r>
      <w:r w:rsidR="00931F92">
        <w:rPr>
          <w:rFonts w:ascii="Times New Roman" w:hAnsi="Times New Roman"/>
          <w:sz w:val="18"/>
          <w:szCs w:val="20"/>
          <w:lang w:eastAsia="ru-RU"/>
        </w:rPr>
        <w:t>Банк</w:t>
      </w:r>
      <w:r w:rsidR="009829C5">
        <w:rPr>
          <w:rFonts w:ascii="Times New Roman" w:hAnsi="Times New Roman"/>
          <w:sz w:val="18"/>
          <w:szCs w:val="20"/>
          <w:lang w:eastAsia="ru-RU"/>
        </w:rPr>
        <w:t>а</w:t>
      </w:r>
      <w:r w:rsidRPr="00E43C1F">
        <w:rPr>
          <w:rFonts w:ascii="Times New Roman" w:hAnsi="Times New Roman"/>
          <w:sz w:val="18"/>
          <w:szCs w:val="20"/>
          <w:lang w:eastAsia="ru-RU"/>
        </w:rPr>
        <w:t xml:space="preserve"> за совершение соответствующих действий.</w:t>
      </w:r>
    </w:p>
    <w:p w:rsidR="00D52586" w:rsidRPr="00347ABB" w:rsidRDefault="007529A5" w:rsidP="00D52586">
      <w:pPr>
        <w:numPr>
          <w:ilvl w:val="2"/>
          <w:numId w:val="3"/>
        </w:numPr>
        <w:tabs>
          <w:tab w:val="left" w:pos="1276"/>
        </w:tabs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BB7A5D">
        <w:rPr>
          <w:rFonts w:ascii="Times New Roman" w:hAnsi="Times New Roman"/>
          <w:sz w:val="18"/>
          <w:szCs w:val="18"/>
          <w:lang w:eastAsia="ru-RU"/>
        </w:rPr>
        <w:t xml:space="preserve">Отказать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Нотариусу</w:t>
      </w:r>
      <w:r w:rsidRPr="00BB7A5D">
        <w:rPr>
          <w:rFonts w:ascii="Times New Roman" w:hAnsi="Times New Roman"/>
          <w:sz w:val="18"/>
          <w:szCs w:val="18"/>
          <w:lang w:eastAsia="ru-RU"/>
        </w:rPr>
        <w:t xml:space="preserve"> в совершении операции по Счету при наличии фактов, свидетельствующих о нарушении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Нотариусом</w:t>
      </w:r>
      <w:r w:rsidRPr="00BB7A5D">
        <w:rPr>
          <w:rFonts w:ascii="Times New Roman" w:hAnsi="Times New Roman"/>
          <w:sz w:val="18"/>
          <w:szCs w:val="18"/>
          <w:lang w:eastAsia="ru-RU"/>
        </w:rPr>
        <w:t xml:space="preserve"> банковских правил, техники оформления расчетных документов и сроков их действия.</w:t>
      </w:r>
    </w:p>
    <w:p w:rsidR="007529A5" w:rsidRPr="00AE4644" w:rsidRDefault="006A0E49" w:rsidP="009737E4">
      <w:pPr>
        <w:numPr>
          <w:ilvl w:val="2"/>
          <w:numId w:val="3"/>
        </w:numPr>
        <w:tabs>
          <w:tab w:val="left" w:pos="1276"/>
        </w:tabs>
        <w:spacing w:before="60" w:after="60" w:line="240" w:lineRule="auto"/>
        <w:ind w:left="1276" w:hanging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173FDE">
        <w:rPr>
          <w:rFonts w:ascii="Times New Roman" w:hAnsi="Times New Roman" w:cs="Times New Roman"/>
          <w:sz w:val="18"/>
          <w:szCs w:val="18"/>
        </w:rPr>
        <w:t xml:space="preserve">Отказать в соответствии с </w:t>
      </w:r>
      <w:hyperlink r:id="rId12" w:history="1">
        <w:r w:rsidRPr="00173FDE">
          <w:rPr>
            <w:rFonts w:ascii="Times New Roman" w:hAnsi="Times New Roman" w:cs="Times New Roman"/>
            <w:sz w:val="18"/>
            <w:szCs w:val="18"/>
          </w:rPr>
          <w:t>пунктом 11</w:t>
        </w:r>
      </w:hyperlink>
      <w:r w:rsidRPr="00173FDE">
        <w:rPr>
          <w:rFonts w:ascii="Times New Roman" w:hAnsi="Times New Roman" w:cs="Times New Roman"/>
          <w:sz w:val="18"/>
          <w:szCs w:val="18"/>
        </w:rPr>
        <w:t xml:space="preserve"> статьи</w:t>
      </w:r>
      <w:r w:rsidR="009B4B19">
        <w:rPr>
          <w:rFonts w:ascii="Times New Roman" w:hAnsi="Times New Roman" w:cs="Times New Roman"/>
          <w:sz w:val="18"/>
          <w:szCs w:val="18"/>
        </w:rPr>
        <w:t xml:space="preserve"> </w:t>
      </w:r>
      <w:r w:rsidRPr="00173FDE">
        <w:rPr>
          <w:rFonts w:ascii="Times New Roman" w:hAnsi="Times New Roman" w:cs="Times New Roman"/>
          <w:sz w:val="18"/>
          <w:szCs w:val="18"/>
        </w:rPr>
        <w:t>7 Федерального закона №115-ФЗ в совершении операции, в случае</w:t>
      </w:r>
      <w:r w:rsidR="00545E7E">
        <w:rPr>
          <w:rFonts w:ascii="Times New Roman" w:hAnsi="Times New Roman" w:cs="Times New Roman"/>
          <w:sz w:val="18"/>
          <w:szCs w:val="18"/>
        </w:rPr>
        <w:t>,</w:t>
      </w:r>
      <w:r w:rsidRPr="00173FDE">
        <w:rPr>
          <w:rFonts w:ascii="Times New Roman" w:hAnsi="Times New Roman" w:cs="Times New Roman"/>
          <w:sz w:val="18"/>
          <w:szCs w:val="18"/>
        </w:rPr>
        <w:t xml:space="preserve"> если у работников </w:t>
      </w:r>
      <w:r w:rsidR="00931F92">
        <w:rPr>
          <w:rFonts w:ascii="Times New Roman" w:hAnsi="Times New Roman" w:cs="Times New Roman"/>
          <w:sz w:val="18"/>
          <w:szCs w:val="18"/>
        </w:rPr>
        <w:t>Банк</w:t>
      </w:r>
      <w:r w:rsidR="009829C5">
        <w:rPr>
          <w:rFonts w:ascii="Times New Roman" w:hAnsi="Times New Roman" w:cs="Times New Roman"/>
          <w:sz w:val="18"/>
          <w:szCs w:val="18"/>
        </w:rPr>
        <w:t>а</w:t>
      </w:r>
      <w:r w:rsidRPr="00173FDE">
        <w:rPr>
          <w:rFonts w:ascii="Times New Roman" w:hAnsi="Times New Roman" w:cs="Times New Roman"/>
          <w:sz w:val="18"/>
          <w:szCs w:val="18"/>
        </w:rPr>
        <w:t xml:space="preserve"> возникают подозрения, что операция совершается в целях легализации (отмывания) доходов, полученных преступным путем, или финансирования терроризма.</w:t>
      </w:r>
    </w:p>
    <w:p w:rsidR="009B1274" w:rsidRPr="00010687" w:rsidRDefault="009B1274" w:rsidP="009B1274">
      <w:pPr>
        <w:numPr>
          <w:ilvl w:val="2"/>
          <w:numId w:val="3"/>
        </w:numPr>
        <w:tabs>
          <w:tab w:val="left" w:pos="1276"/>
        </w:tabs>
        <w:spacing w:before="60" w:after="60" w:line="240" w:lineRule="auto"/>
        <w:ind w:left="1276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Требовать </w:t>
      </w:r>
      <w:r>
        <w:rPr>
          <w:rFonts w:ascii="Times New Roman" w:hAnsi="Times New Roman"/>
          <w:sz w:val="18"/>
          <w:szCs w:val="18"/>
          <w:lang w:eastAsia="ru-RU"/>
        </w:rPr>
        <w:t>от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предоставления документов и информации, необходимых для проверки соответствия проводимых операций действующему законодательству Российской Федерации</w:t>
      </w:r>
      <w:r>
        <w:rPr>
          <w:rFonts w:ascii="Times New Roman" w:hAnsi="Times New Roman"/>
          <w:sz w:val="18"/>
          <w:szCs w:val="18"/>
          <w:lang w:eastAsia="ru-RU"/>
        </w:rPr>
        <w:t xml:space="preserve">, в </w:t>
      </w:r>
      <w:r w:rsidRPr="005D0EE6">
        <w:rPr>
          <w:rFonts w:ascii="Times New Roman" w:hAnsi="Times New Roman"/>
          <w:sz w:val="18"/>
          <w:szCs w:val="18"/>
          <w:lang w:eastAsia="ru-RU"/>
        </w:rPr>
        <w:t xml:space="preserve">том числе документы и информацию, необходимую для исполнения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="009829C5">
        <w:rPr>
          <w:rFonts w:ascii="Times New Roman" w:hAnsi="Times New Roman"/>
          <w:sz w:val="18"/>
          <w:szCs w:val="18"/>
          <w:lang w:eastAsia="ru-RU"/>
        </w:rPr>
        <w:t>ом</w:t>
      </w:r>
      <w:r w:rsidRPr="005D0EE6">
        <w:rPr>
          <w:rFonts w:ascii="Times New Roman" w:hAnsi="Times New Roman"/>
          <w:sz w:val="18"/>
          <w:szCs w:val="18"/>
          <w:lang w:eastAsia="ru-RU"/>
        </w:rPr>
        <w:t xml:space="preserve"> требований Федерального закона N115-ФЗ, включая информацию о выгодоприобретателях, </w:t>
      </w:r>
      <w:r w:rsidR="00C634C2">
        <w:rPr>
          <w:rFonts w:ascii="Times New Roman" w:hAnsi="Times New Roman"/>
          <w:sz w:val="18"/>
          <w:szCs w:val="18"/>
          <w:lang w:eastAsia="ru-RU"/>
        </w:rPr>
        <w:t xml:space="preserve">бенефициарах, </w:t>
      </w:r>
      <w:r w:rsidR="00EE21AD">
        <w:rPr>
          <w:rFonts w:ascii="Times New Roman" w:hAnsi="Times New Roman"/>
          <w:sz w:val="18"/>
          <w:szCs w:val="18"/>
          <w:lang w:eastAsia="ru-RU"/>
        </w:rPr>
        <w:t>представителях</w:t>
      </w:r>
      <w:r w:rsidRPr="005D0EE6">
        <w:rPr>
          <w:rFonts w:ascii="Times New Roman" w:hAnsi="Times New Roman"/>
          <w:sz w:val="18"/>
          <w:szCs w:val="18"/>
          <w:lang w:eastAsia="ru-RU"/>
        </w:rPr>
        <w:t xml:space="preserve"> и </w:t>
      </w:r>
      <w:proofErr w:type="spellStart"/>
      <w:r w:rsidRPr="005D0EE6">
        <w:rPr>
          <w:rFonts w:ascii="Times New Roman" w:hAnsi="Times New Roman"/>
          <w:sz w:val="18"/>
          <w:szCs w:val="18"/>
          <w:lang w:eastAsia="ru-RU"/>
        </w:rPr>
        <w:t>бенефициарных</w:t>
      </w:r>
      <w:proofErr w:type="spellEnd"/>
      <w:r w:rsidRPr="005D0EE6">
        <w:rPr>
          <w:rFonts w:ascii="Times New Roman" w:hAnsi="Times New Roman"/>
          <w:sz w:val="18"/>
          <w:szCs w:val="18"/>
          <w:lang w:eastAsia="ru-RU"/>
        </w:rPr>
        <w:t xml:space="preserve"> владельцах</w:t>
      </w:r>
      <w:r w:rsidR="00AE4644">
        <w:rPr>
          <w:rFonts w:ascii="Times New Roman" w:hAnsi="Times New Roman"/>
          <w:sz w:val="18"/>
          <w:szCs w:val="18"/>
          <w:lang w:eastAsia="ru-RU"/>
        </w:rPr>
        <w:t>.</w:t>
      </w:r>
    </w:p>
    <w:p w:rsidR="007529A5" w:rsidRPr="00010687" w:rsidRDefault="007529A5" w:rsidP="007529A5">
      <w:pPr>
        <w:numPr>
          <w:ilvl w:val="2"/>
          <w:numId w:val="3"/>
        </w:numPr>
        <w:tabs>
          <w:tab w:val="left" w:pos="1276"/>
        </w:tabs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Отменить неправильное (ошибочное) зачисление денежных средств на Счет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и списать сумму неправильно зачисленных денежных средств со Счета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без распоряжений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>. В случае</w:t>
      </w:r>
      <w:r w:rsidR="003849CC">
        <w:rPr>
          <w:rFonts w:ascii="Times New Roman" w:hAnsi="Times New Roman"/>
          <w:sz w:val="18"/>
          <w:szCs w:val="18"/>
          <w:lang w:eastAsia="ru-RU"/>
        </w:rPr>
        <w:t>,</w:t>
      </w:r>
      <w:r w:rsidR="0086787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если имеющихся на Счете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денежных средств недостаточно для выполнения вышеуказанной операции, </w:t>
      </w:r>
      <w:r w:rsidR="006F6CA2">
        <w:rPr>
          <w:rFonts w:ascii="Times New Roman" w:hAnsi="Times New Roman"/>
          <w:sz w:val="18"/>
          <w:szCs w:val="18"/>
          <w:lang w:eastAsia="ru-RU"/>
        </w:rPr>
        <w:t>Нотариус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обязан в течение трех </w:t>
      </w:r>
      <w:r>
        <w:rPr>
          <w:rFonts w:ascii="Times New Roman" w:hAnsi="Times New Roman"/>
          <w:sz w:val="18"/>
          <w:szCs w:val="18"/>
          <w:lang w:eastAsia="ru-RU"/>
        </w:rPr>
        <w:t>рабочих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дней с момента письменного его извещения об ошибочно произведенном зачислении денежных средств возвратить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="009829C5">
        <w:rPr>
          <w:rFonts w:ascii="Times New Roman" w:hAnsi="Times New Roman"/>
          <w:sz w:val="18"/>
          <w:szCs w:val="18"/>
          <w:lang w:eastAsia="ru-RU"/>
        </w:rPr>
        <w:t>у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путем перечисления с других своих счетов или иным способом ошибочно зачисленную сумму.</w:t>
      </w:r>
    </w:p>
    <w:p w:rsidR="007529A5" w:rsidRPr="00010687" w:rsidRDefault="007529A5" w:rsidP="007529A5">
      <w:pPr>
        <w:numPr>
          <w:ilvl w:val="2"/>
          <w:numId w:val="3"/>
        </w:numPr>
        <w:tabs>
          <w:tab w:val="left" w:pos="1276"/>
        </w:tabs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Оставить поручение (распоряжение) или платежные документы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без исполнения в случае отсутствия достаточных средств на Счете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, в случае указания в платежных документах неверных реквизитов, а также в </w:t>
      </w:r>
      <w:r w:rsidRPr="00010687">
        <w:rPr>
          <w:rFonts w:ascii="Times New Roman" w:hAnsi="Times New Roman"/>
          <w:color w:val="000000"/>
          <w:sz w:val="18"/>
          <w:szCs w:val="20"/>
          <w:lang w:eastAsia="ru-RU"/>
        </w:rPr>
        <w:t xml:space="preserve">случае несоответствия проводимых операций требованиям действующего законодательства (в том числе, нормативных актов ЦБ РФ), регламентирующим правила совершения безналичных расчетов, о чем </w:t>
      </w:r>
      <w:r w:rsidR="006F6CA2">
        <w:rPr>
          <w:rFonts w:ascii="Times New Roman" w:hAnsi="Times New Roman"/>
          <w:sz w:val="18"/>
          <w:szCs w:val="18"/>
          <w:lang w:eastAsia="ru-RU"/>
        </w:rPr>
        <w:t>Нотариус</w:t>
      </w:r>
      <w:r w:rsidRPr="00010687">
        <w:rPr>
          <w:rFonts w:ascii="Times New Roman" w:hAnsi="Times New Roman"/>
          <w:color w:val="000000"/>
          <w:sz w:val="18"/>
          <w:szCs w:val="20"/>
          <w:lang w:eastAsia="ru-RU"/>
        </w:rPr>
        <w:t xml:space="preserve"> информируется не позднее следующего рабочего дня после получения ненадлежаще оформленного платежного документа</w:t>
      </w:r>
      <w:r w:rsidR="006C19EA">
        <w:rPr>
          <w:rFonts w:ascii="Times New Roman" w:hAnsi="Times New Roman"/>
          <w:color w:val="000000"/>
          <w:sz w:val="18"/>
          <w:szCs w:val="20"/>
          <w:lang w:eastAsia="ru-RU"/>
        </w:rPr>
        <w:t>.</w:t>
      </w:r>
    </w:p>
    <w:p w:rsidR="007529A5" w:rsidRPr="00010687" w:rsidRDefault="007529A5" w:rsidP="007529A5">
      <w:pPr>
        <w:numPr>
          <w:ilvl w:val="2"/>
          <w:numId w:val="3"/>
        </w:numPr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Самостоятельно определять банки-корреспонденты, привлекаемые для выполнения операций по перечислению денежных средств по поручению (распоряжению)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(маршруты платежей).</w:t>
      </w:r>
    </w:p>
    <w:p w:rsidR="007529A5" w:rsidRDefault="007529A5" w:rsidP="007529A5">
      <w:pPr>
        <w:numPr>
          <w:ilvl w:val="2"/>
          <w:numId w:val="3"/>
        </w:numPr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Оформлять расчетные документы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электронным штампом (при этом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и </w:t>
      </w:r>
      <w:r w:rsidR="006F6CA2">
        <w:rPr>
          <w:rFonts w:ascii="Times New Roman" w:hAnsi="Times New Roman"/>
          <w:sz w:val="18"/>
          <w:szCs w:val="18"/>
          <w:lang w:eastAsia="ru-RU"/>
        </w:rPr>
        <w:t>Нотариус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признают равнозначность электронного штампа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="009829C5">
        <w:rPr>
          <w:rFonts w:ascii="Times New Roman" w:hAnsi="Times New Roman"/>
          <w:sz w:val="18"/>
          <w:szCs w:val="18"/>
          <w:lang w:eastAsia="ru-RU"/>
        </w:rPr>
        <w:t>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штампу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="009829C5">
        <w:rPr>
          <w:rFonts w:ascii="Times New Roman" w:hAnsi="Times New Roman"/>
          <w:sz w:val="18"/>
          <w:szCs w:val="18"/>
          <w:lang w:eastAsia="ru-RU"/>
        </w:rPr>
        <w:t>а</w:t>
      </w:r>
      <w:r w:rsidRPr="00010687">
        <w:rPr>
          <w:rFonts w:ascii="Times New Roman" w:hAnsi="Times New Roman"/>
          <w:sz w:val="18"/>
          <w:szCs w:val="18"/>
          <w:lang w:eastAsia="ru-RU"/>
        </w:rPr>
        <w:t>, проставленному вручную).</w:t>
      </w:r>
    </w:p>
    <w:p w:rsidR="00EE21AD" w:rsidRDefault="009B1274" w:rsidP="00173FDE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6C19EA">
        <w:rPr>
          <w:rFonts w:ascii="Times New Roman" w:hAnsi="Times New Roman"/>
          <w:sz w:val="18"/>
          <w:szCs w:val="18"/>
          <w:lang w:eastAsia="ru-RU"/>
        </w:rPr>
        <w:t>Расторгнуть на основании абзаца третьего пункта 5.2 ст.7 Федерального закона №115-ФЗ</w:t>
      </w:r>
      <w:r w:rsidR="00EE21AD" w:rsidRPr="006C19EA">
        <w:rPr>
          <w:rFonts w:ascii="Times New Roman" w:hAnsi="Times New Roman"/>
          <w:sz w:val="18"/>
          <w:szCs w:val="18"/>
          <w:lang w:eastAsia="ru-RU"/>
        </w:rPr>
        <w:t xml:space="preserve">, а также статьи 859 Гражданского кодекса </w:t>
      </w:r>
      <w:r w:rsidR="00EE21AD" w:rsidRPr="00EE21AD">
        <w:rPr>
          <w:rFonts w:ascii="Times New Roman" w:hAnsi="Times New Roman"/>
          <w:sz w:val="18"/>
          <w:szCs w:val="18"/>
          <w:lang w:eastAsia="ru-RU"/>
        </w:rPr>
        <w:t>Российской Федерации</w:t>
      </w:r>
      <w:r w:rsidRPr="00EE21AD">
        <w:rPr>
          <w:rFonts w:ascii="Times New Roman" w:hAnsi="Times New Roman"/>
          <w:sz w:val="18"/>
          <w:szCs w:val="18"/>
          <w:lang w:eastAsia="ru-RU"/>
        </w:rPr>
        <w:t xml:space="preserve"> Договор в одностороннем порядке с письменным уведомлением об этом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EE21AD">
        <w:rPr>
          <w:rFonts w:ascii="Times New Roman" w:hAnsi="Times New Roman"/>
          <w:sz w:val="18"/>
          <w:szCs w:val="18"/>
          <w:lang w:eastAsia="ru-RU"/>
        </w:rPr>
        <w:t xml:space="preserve"> в случае принятия в течение календарного года двух и более решений об отказе в выполнении распоряжения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EE21AD">
        <w:rPr>
          <w:rFonts w:ascii="Times New Roman" w:hAnsi="Times New Roman"/>
          <w:sz w:val="18"/>
          <w:szCs w:val="18"/>
          <w:lang w:eastAsia="ru-RU"/>
        </w:rPr>
        <w:t xml:space="preserve"> о совершении операции на основании </w:t>
      </w:r>
      <w:hyperlink r:id="rId13" w:history="1">
        <w:r w:rsidRPr="006C19EA">
          <w:rPr>
            <w:rFonts w:ascii="Times New Roman" w:hAnsi="Times New Roman"/>
            <w:sz w:val="18"/>
            <w:szCs w:val="18"/>
            <w:lang w:eastAsia="ru-RU"/>
          </w:rPr>
          <w:t>пункта 11</w:t>
        </w:r>
      </w:hyperlink>
      <w:r w:rsidRPr="006C19EA">
        <w:rPr>
          <w:rFonts w:ascii="Times New Roman" w:hAnsi="Times New Roman"/>
          <w:sz w:val="18"/>
          <w:szCs w:val="18"/>
          <w:lang w:eastAsia="ru-RU"/>
        </w:rPr>
        <w:t xml:space="preserve"> статьи7 Федерального закона №115-ФЗ</w:t>
      </w:r>
      <w:r w:rsidR="00EE21AD" w:rsidRPr="00EE21AD">
        <w:rPr>
          <w:rFonts w:ascii="Times New Roman" w:hAnsi="Times New Roman"/>
          <w:sz w:val="18"/>
          <w:szCs w:val="18"/>
          <w:lang w:eastAsia="ru-RU"/>
        </w:rPr>
        <w:t>.</w:t>
      </w:r>
    </w:p>
    <w:p w:rsidR="009B1274" w:rsidRPr="00EE21AD" w:rsidRDefault="009B1274" w:rsidP="00173FDE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6C19EA">
        <w:rPr>
          <w:rFonts w:ascii="Times New Roman" w:hAnsi="Times New Roman"/>
          <w:sz w:val="18"/>
          <w:szCs w:val="18"/>
          <w:lang w:eastAsia="ru-RU"/>
        </w:rPr>
        <w:t xml:space="preserve">Договор считается расторгнутым по истечении </w:t>
      </w:r>
      <w:r w:rsidR="00EE21AD">
        <w:rPr>
          <w:rFonts w:ascii="Times New Roman" w:hAnsi="Times New Roman"/>
          <w:sz w:val="18"/>
          <w:szCs w:val="18"/>
          <w:lang w:eastAsia="ru-RU"/>
        </w:rPr>
        <w:t>60</w:t>
      </w:r>
      <w:r w:rsidRPr="006C19EA">
        <w:rPr>
          <w:rFonts w:ascii="Times New Roman" w:hAnsi="Times New Roman"/>
          <w:sz w:val="18"/>
          <w:szCs w:val="18"/>
          <w:lang w:eastAsia="ru-RU"/>
        </w:rPr>
        <w:t xml:space="preserve"> (</w:t>
      </w:r>
      <w:r w:rsidR="00EE21AD">
        <w:rPr>
          <w:rFonts w:ascii="Times New Roman" w:hAnsi="Times New Roman"/>
          <w:sz w:val="18"/>
          <w:szCs w:val="18"/>
          <w:lang w:eastAsia="ru-RU"/>
        </w:rPr>
        <w:t>шестидесяти</w:t>
      </w:r>
      <w:r w:rsidRPr="006C19EA"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="00EE21AD">
        <w:rPr>
          <w:rFonts w:ascii="Times New Roman" w:hAnsi="Times New Roman"/>
          <w:sz w:val="18"/>
          <w:szCs w:val="18"/>
          <w:lang w:eastAsia="ru-RU"/>
        </w:rPr>
        <w:t>дней</w:t>
      </w:r>
      <w:r w:rsidRPr="006C19EA">
        <w:rPr>
          <w:rFonts w:ascii="Times New Roman" w:hAnsi="Times New Roman"/>
          <w:sz w:val="18"/>
          <w:szCs w:val="18"/>
          <w:lang w:eastAsia="ru-RU"/>
        </w:rPr>
        <w:t xml:space="preserve"> со дня направления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="007F1EC0">
        <w:rPr>
          <w:rFonts w:ascii="Times New Roman" w:hAnsi="Times New Roman"/>
          <w:sz w:val="18"/>
          <w:szCs w:val="18"/>
          <w:lang w:eastAsia="ru-RU"/>
        </w:rPr>
        <w:t>ом</w:t>
      </w:r>
      <w:r w:rsidRPr="00EE21AD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Нотариусу</w:t>
      </w:r>
      <w:r w:rsidRPr="00EE21AD">
        <w:rPr>
          <w:rFonts w:ascii="Times New Roman" w:hAnsi="Times New Roman"/>
          <w:sz w:val="18"/>
          <w:szCs w:val="18"/>
          <w:lang w:eastAsia="ru-RU"/>
        </w:rPr>
        <w:t xml:space="preserve"> письменного уведомления о его расторжении. По истечении </w:t>
      </w:r>
      <w:r w:rsidR="00EE21AD">
        <w:rPr>
          <w:rFonts w:ascii="Times New Roman" w:hAnsi="Times New Roman"/>
          <w:sz w:val="18"/>
          <w:szCs w:val="18"/>
          <w:lang w:eastAsia="ru-RU"/>
        </w:rPr>
        <w:t>указанного срока</w:t>
      </w:r>
      <w:r w:rsidRPr="006C19EA">
        <w:rPr>
          <w:rFonts w:ascii="Times New Roman" w:hAnsi="Times New Roman"/>
          <w:sz w:val="18"/>
          <w:szCs w:val="18"/>
          <w:lang w:eastAsia="ru-RU"/>
        </w:rPr>
        <w:t xml:space="preserve"> в случае неявки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EE21AD">
        <w:rPr>
          <w:rFonts w:ascii="Times New Roman" w:hAnsi="Times New Roman"/>
          <w:sz w:val="18"/>
          <w:szCs w:val="18"/>
          <w:lang w:eastAsia="ru-RU"/>
        </w:rPr>
        <w:t xml:space="preserve"> за получением остатка денежных средств либо неполучения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="009829C5">
        <w:rPr>
          <w:rFonts w:ascii="Times New Roman" w:hAnsi="Times New Roman"/>
          <w:sz w:val="18"/>
          <w:szCs w:val="18"/>
          <w:lang w:eastAsia="ru-RU"/>
        </w:rPr>
        <w:t>ом</w:t>
      </w:r>
      <w:r w:rsidRPr="00EE21AD">
        <w:rPr>
          <w:rFonts w:ascii="Times New Roman" w:hAnsi="Times New Roman"/>
          <w:sz w:val="18"/>
          <w:szCs w:val="18"/>
          <w:lang w:eastAsia="ru-RU"/>
        </w:rPr>
        <w:t xml:space="preserve"> указания </w:t>
      </w:r>
      <w:r w:rsidR="00941958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EE21AD">
        <w:rPr>
          <w:rFonts w:ascii="Times New Roman" w:hAnsi="Times New Roman"/>
          <w:sz w:val="18"/>
          <w:szCs w:val="18"/>
          <w:lang w:eastAsia="ru-RU"/>
        </w:rPr>
        <w:t xml:space="preserve"> о переводе суммы остатка денежных средств на другой счет</w:t>
      </w:r>
      <w:r w:rsidR="00AE4644" w:rsidRPr="00EE21AD">
        <w:rPr>
          <w:rFonts w:ascii="Times New Roman" w:hAnsi="Times New Roman"/>
          <w:sz w:val="18"/>
          <w:szCs w:val="18"/>
          <w:lang w:eastAsia="ru-RU"/>
        </w:rPr>
        <w:t>,</w:t>
      </w:r>
      <w:r w:rsidRPr="00EE21AD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Pr="00EE21AD">
        <w:rPr>
          <w:rFonts w:ascii="Times New Roman" w:hAnsi="Times New Roman"/>
          <w:sz w:val="18"/>
          <w:szCs w:val="18"/>
          <w:lang w:eastAsia="ru-RU"/>
        </w:rPr>
        <w:t xml:space="preserve"> осуществляет перевод остатка на специальный счет в Банке России в соответствии с требованиями Указания Банка России от 06.12.2019г. №5345-У «О порядке открытия и ведения специального счета в Банке России, порядке зачисления денежных средств на специальный счет в Банке России и порядке возврата денежных средств со специального счета в Банке России».</w:t>
      </w:r>
    </w:p>
    <w:p w:rsidR="009B1274" w:rsidRPr="00562850" w:rsidRDefault="009B1274" w:rsidP="009B1274">
      <w:pPr>
        <w:tabs>
          <w:tab w:val="left" w:pos="1276"/>
        </w:tabs>
        <w:spacing w:after="0" w:line="240" w:lineRule="auto"/>
        <w:ind w:left="1276" w:firstLine="425"/>
        <w:jc w:val="both"/>
        <w:rPr>
          <w:sz w:val="18"/>
          <w:szCs w:val="18"/>
        </w:rPr>
      </w:pPr>
      <w:r w:rsidRPr="00E43C1F">
        <w:rPr>
          <w:rFonts w:ascii="Times New Roman" w:hAnsi="Times New Roman"/>
          <w:sz w:val="18"/>
          <w:szCs w:val="18"/>
          <w:lang w:eastAsia="ru-RU"/>
        </w:rPr>
        <w:t xml:space="preserve">Расторжение Договора по основанию абзаца третьего пункта 5.2 ст.7 Федерального закона №115-ФЗ не является основанием для возникновения гражданско-правовой ответственности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="009829C5">
        <w:rPr>
          <w:rFonts w:ascii="Times New Roman" w:hAnsi="Times New Roman"/>
          <w:sz w:val="18"/>
          <w:szCs w:val="18"/>
          <w:lang w:eastAsia="ru-RU"/>
        </w:rPr>
        <w:t>а</w:t>
      </w:r>
      <w:r w:rsidRPr="00E43C1F">
        <w:rPr>
          <w:rFonts w:ascii="Times New Roman" w:hAnsi="Times New Roman"/>
          <w:sz w:val="18"/>
          <w:szCs w:val="18"/>
          <w:lang w:eastAsia="ru-RU"/>
        </w:rPr>
        <w:t xml:space="preserve"> за совершение соответствующих действий</w:t>
      </w:r>
      <w:r w:rsidRPr="00010E33">
        <w:rPr>
          <w:sz w:val="18"/>
          <w:szCs w:val="18"/>
        </w:rPr>
        <w:t>.</w:t>
      </w:r>
    </w:p>
    <w:p w:rsidR="009B1274" w:rsidRPr="00010687" w:rsidRDefault="009B1274" w:rsidP="00045EB1">
      <w:pPr>
        <w:spacing w:before="60" w:after="60" w:line="240" w:lineRule="auto"/>
        <w:ind w:left="1276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7529A5" w:rsidRPr="00010687" w:rsidRDefault="006F6CA2" w:rsidP="007529A5">
      <w:pPr>
        <w:numPr>
          <w:ilvl w:val="1"/>
          <w:numId w:val="3"/>
        </w:numPr>
        <w:tabs>
          <w:tab w:val="left" w:pos="567"/>
        </w:tabs>
        <w:spacing w:before="60" w:after="60" w:line="240" w:lineRule="auto"/>
        <w:ind w:left="567" w:hanging="567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Нотариус</w:t>
      </w:r>
      <w:r w:rsidR="007529A5" w:rsidRPr="00010687">
        <w:rPr>
          <w:rFonts w:ascii="Times New Roman" w:hAnsi="Times New Roman"/>
          <w:b/>
          <w:sz w:val="18"/>
          <w:szCs w:val="18"/>
          <w:lang w:eastAsia="ru-RU"/>
        </w:rPr>
        <w:t xml:space="preserve"> обязан:</w:t>
      </w:r>
    </w:p>
    <w:p w:rsidR="007529A5" w:rsidRPr="00010687" w:rsidRDefault="007529A5" w:rsidP="007529A5">
      <w:pPr>
        <w:numPr>
          <w:ilvl w:val="2"/>
          <w:numId w:val="3"/>
        </w:numPr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>Обеспечивать соответствие операций по Счету установленным законом правилам о депонировании.</w:t>
      </w:r>
    </w:p>
    <w:p w:rsidR="007529A5" w:rsidRPr="00010687" w:rsidRDefault="007529A5" w:rsidP="007529A5">
      <w:pPr>
        <w:numPr>
          <w:ilvl w:val="2"/>
          <w:numId w:val="3"/>
        </w:numPr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>Выполнять требования действующего законодательства и нормативных актов Ф по вопросам совершения расчетных операций в рублях.</w:t>
      </w:r>
    </w:p>
    <w:p w:rsidR="007529A5" w:rsidRPr="00010687" w:rsidRDefault="007529A5" w:rsidP="007529A5">
      <w:pPr>
        <w:numPr>
          <w:ilvl w:val="2"/>
          <w:numId w:val="3"/>
        </w:numPr>
        <w:tabs>
          <w:tab w:val="left" w:pos="1276"/>
        </w:tabs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Получать в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="005A24FE">
        <w:rPr>
          <w:rFonts w:ascii="Times New Roman" w:hAnsi="Times New Roman"/>
          <w:sz w:val="18"/>
          <w:szCs w:val="18"/>
          <w:lang w:eastAsia="ru-RU"/>
        </w:rPr>
        <w:t>е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выписки о проводимых по Счету операциях и осуществлять сверку отраженных в выписке оборотов с имеющимися в наличии у </w:t>
      </w:r>
      <w:r w:rsidR="00941958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расчетными документами. В случае выявления несанкционированного списания денежных средств со Счета незамедлительно в письменном виде информировать об этом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Pr="00010687">
        <w:rPr>
          <w:rFonts w:ascii="Times New Roman" w:hAnsi="Times New Roman"/>
          <w:sz w:val="18"/>
          <w:szCs w:val="18"/>
          <w:lang w:eastAsia="ru-RU"/>
        </w:rPr>
        <w:t>. При не</w:t>
      </w:r>
      <w:r w:rsidR="00AE4644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поступлении от </w:t>
      </w:r>
      <w:r w:rsidR="00941958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возражений совершенные операции и остаток средств на счете считаются подтвержденными.</w:t>
      </w:r>
    </w:p>
    <w:p w:rsidR="007529A5" w:rsidRPr="00010687" w:rsidRDefault="007529A5" w:rsidP="007529A5">
      <w:pPr>
        <w:numPr>
          <w:ilvl w:val="2"/>
          <w:numId w:val="3"/>
        </w:numPr>
        <w:tabs>
          <w:tab w:val="left" w:pos="1276"/>
        </w:tabs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Своевременно предоставлять по требованию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="009829C5">
        <w:rPr>
          <w:rFonts w:ascii="Times New Roman" w:hAnsi="Times New Roman"/>
          <w:sz w:val="18"/>
          <w:szCs w:val="18"/>
          <w:lang w:eastAsia="ru-RU"/>
        </w:rPr>
        <w:t>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документы и информацию, необходимые для проверки соответствия проводимых операций действующему законодательству Российской Федерации</w:t>
      </w:r>
      <w:r w:rsidR="009F5508">
        <w:rPr>
          <w:rFonts w:ascii="Times New Roman" w:hAnsi="Times New Roman"/>
          <w:sz w:val="18"/>
          <w:szCs w:val="18"/>
          <w:lang w:eastAsia="ru-RU"/>
        </w:rPr>
        <w:t xml:space="preserve">, информировать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="009F5508">
        <w:rPr>
          <w:rFonts w:ascii="Times New Roman" w:hAnsi="Times New Roman"/>
          <w:sz w:val="18"/>
          <w:szCs w:val="18"/>
          <w:lang w:eastAsia="ru-RU"/>
        </w:rPr>
        <w:t xml:space="preserve"> об изменениях в идентификационных сведениях о </w:t>
      </w:r>
      <w:r w:rsidR="00D109DB">
        <w:rPr>
          <w:rFonts w:ascii="Times New Roman" w:hAnsi="Times New Roman"/>
          <w:sz w:val="18"/>
          <w:szCs w:val="18"/>
          <w:lang w:eastAsia="ru-RU"/>
        </w:rPr>
        <w:t>Нотариусе</w:t>
      </w:r>
      <w:r w:rsidR="009F5508">
        <w:rPr>
          <w:rFonts w:ascii="Times New Roman" w:hAnsi="Times New Roman"/>
          <w:sz w:val="18"/>
          <w:szCs w:val="18"/>
          <w:lang w:eastAsia="ru-RU"/>
        </w:rPr>
        <w:t xml:space="preserve">, представителе, выгодоприобретателе и </w:t>
      </w:r>
      <w:proofErr w:type="spellStart"/>
      <w:r w:rsidR="009F5508">
        <w:rPr>
          <w:rFonts w:ascii="Times New Roman" w:hAnsi="Times New Roman"/>
          <w:sz w:val="18"/>
          <w:szCs w:val="18"/>
          <w:lang w:eastAsia="ru-RU"/>
        </w:rPr>
        <w:t>бенефициарном</w:t>
      </w:r>
      <w:proofErr w:type="spellEnd"/>
      <w:r w:rsidR="009F5508">
        <w:rPr>
          <w:rFonts w:ascii="Times New Roman" w:hAnsi="Times New Roman"/>
          <w:sz w:val="18"/>
          <w:szCs w:val="18"/>
          <w:lang w:eastAsia="ru-RU"/>
        </w:rPr>
        <w:t xml:space="preserve"> владельце, представленных ранее, не позднее 5 (пяти) рабочих дней с наступления изменений, представив документы, подтверждающие такие изменения, в том числе документы, подтверждающие право пребывания на территории РФ</w:t>
      </w:r>
      <w:r w:rsidR="006C19EA">
        <w:rPr>
          <w:rFonts w:ascii="Times New Roman" w:hAnsi="Times New Roman"/>
          <w:sz w:val="18"/>
          <w:szCs w:val="18"/>
          <w:lang w:eastAsia="ru-RU"/>
        </w:rPr>
        <w:t xml:space="preserve"> лиц,</w:t>
      </w:r>
      <w:r w:rsidR="009F5508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6C19EA">
        <w:rPr>
          <w:rFonts w:ascii="Times New Roman" w:hAnsi="Times New Roman"/>
          <w:sz w:val="18"/>
          <w:szCs w:val="18"/>
          <w:lang w:eastAsia="ru-RU"/>
        </w:rPr>
        <w:t>н</w:t>
      </w:r>
      <w:r w:rsidR="009F5508">
        <w:rPr>
          <w:rFonts w:ascii="Times New Roman" w:hAnsi="Times New Roman"/>
          <w:sz w:val="18"/>
          <w:szCs w:val="18"/>
          <w:lang w:eastAsia="ru-RU"/>
        </w:rPr>
        <w:t>е являющихся гражданами РФ.</w:t>
      </w:r>
    </w:p>
    <w:p w:rsidR="007529A5" w:rsidRPr="00010687" w:rsidRDefault="007529A5" w:rsidP="007529A5">
      <w:pPr>
        <w:numPr>
          <w:ilvl w:val="2"/>
          <w:numId w:val="3"/>
        </w:numPr>
        <w:tabs>
          <w:tab w:val="left" w:pos="1276"/>
        </w:tabs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20"/>
          <w:lang w:eastAsia="ru-RU"/>
        </w:rPr>
      </w:pPr>
      <w:r w:rsidRPr="00010687">
        <w:rPr>
          <w:rFonts w:ascii="Times New Roman" w:hAnsi="Times New Roman"/>
          <w:sz w:val="18"/>
          <w:szCs w:val="20"/>
          <w:lang w:eastAsia="ru-RU"/>
        </w:rPr>
        <w:t xml:space="preserve">По требованию </w:t>
      </w:r>
      <w:r w:rsidR="00931F92">
        <w:rPr>
          <w:rFonts w:ascii="Times New Roman" w:hAnsi="Times New Roman"/>
          <w:sz w:val="18"/>
          <w:szCs w:val="20"/>
          <w:lang w:eastAsia="ru-RU"/>
        </w:rPr>
        <w:t>Банк</w:t>
      </w:r>
      <w:r w:rsidR="009829C5">
        <w:rPr>
          <w:rFonts w:ascii="Times New Roman" w:hAnsi="Times New Roman"/>
          <w:sz w:val="18"/>
          <w:szCs w:val="20"/>
          <w:lang w:eastAsia="ru-RU"/>
        </w:rPr>
        <w:t>а</w:t>
      </w:r>
      <w:r w:rsidRPr="00010687">
        <w:rPr>
          <w:rFonts w:ascii="Times New Roman" w:hAnsi="Times New Roman"/>
          <w:sz w:val="18"/>
          <w:szCs w:val="20"/>
          <w:lang w:eastAsia="ru-RU"/>
        </w:rPr>
        <w:t xml:space="preserve"> предоставлять необходимые документы, позволяющие идентифицировать лицо, в пользу которого осуществляется перечисление со Счета. При невыполнении указанного требования </w:t>
      </w:r>
      <w:r w:rsidR="00931F92">
        <w:rPr>
          <w:rFonts w:ascii="Times New Roman" w:hAnsi="Times New Roman"/>
          <w:sz w:val="18"/>
          <w:szCs w:val="20"/>
          <w:lang w:eastAsia="ru-RU"/>
        </w:rPr>
        <w:t>Банк</w:t>
      </w:r>
      <w:r w:rsidRPr="00010687">
        <w:rPr>
          <w:rFonts w:ascii="Times New Roman" w:hAnsi="Times New Roman"/>
          <w:sz w:val="18"/>
          <w:szCs w:val="20"/>
          <w:lang w:eastAsia="ru-RU"/>
        </w:rPr>
        <w:t xml:space="preserve"> вправе отказаться от выполнения распоряжения </w:t>
      </w:r>
      <w:r w:rsidR="00941958">
        <w:rPr>
          <w:rFonts w:ascii="Times New Roman" w:hAnsi="Times New Roman"/>
          <w:sz w:val="18"/>
          <w:szCs w:val="20"/>
          <w:lang w:eastAsia="ru-RU"/>
        </w:rPr>
        <w:t>Нотариуса</w:t>
      </w:r>
      <w:r w:rsidRPr="00010687">
        <w:rPr>
          <w:rFonts w:ascii="Times New Roman" w:hAnsi="Times New Roman"/>
          <w:sz w:val="18"/>
          <w:szCs w:val="20"/>
          <w:lang w:eastAsia="ru-RU"/>
        </w:rPr>
        <w:t>.</w:t>
      </w:r>
    </w:p>
    <w:p w:rsidR="007529A5" w:rsidRPr="00010687" w:rsidRDefault="006F6CA2" w:rsidP="007529A5">
      <w:pPr>
        <w:numPr>
          <w:ilvl w:val="1"/>
          <w:numId w:val="3"/>
        </w:numPr>
        <w:spacing w:before="60" w:after="60" w:line="240" w:lineRule="auto"/>
        <w:ind w:left="567" w:hanging="567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Нотариус</w:t>
      </w:r>
      <w:r w:rsidR="007529A5" w:rsidRPr="00010687">
        <w:rPr>
          <w:rFonts w:ascii="Times New Roman" w:hAnsi="Times New Roman"/>
          <w:b/>
          <w:sz w:val="18"/>
          <w:szCs w:val="18"/>
          <w:lang w:eastAsia="ru-RU"/>
        </w:rPr>
        <w:t xml:space="preserve"> имеет право:</w:t>
      </w:r>
    </w:p>
    <w:p w:rsidR="007529A5" w:rsidRPr="00010687" w:rsidRDefault="007529A5" w:rsidP="007529A5">
      <w:pPr>
        <w:numPr>
          <w:ilvl w:val="2"/>
          <w:numId w:val="3"/>
        </w:numPr>
        <w:tabs>
          <w:tab w:val="left" w:pos="1276"/>
        </w:tabs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Требовать от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="009829C5">
        <w:rPr>
          <w:rFonts w:ascii="Times New Roman" w:hAnsi="Times New Roman"/>
          <w:sz w:val="18"/>
          <w:szCs w:val="18"/>
          <w:lang w:eastAsia="ru-RU"/>
        </w:rPr>
        <w:t>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точного и своевременного исполнения своих распоряжений по Счету.</w:t>
      </w:r>
    </w:p>
    <w:p w:rsidR="007529A5" w:rsidRPr="00010687" w:rsidRDefault="007529A5" w:rsidP="007529A5">
      <w:pPr>
        <w:numPr>
          <w:ilvl w:val="2"/>
          <w:numId w:val="3"/>
        </w:numPr>
        <w:tabs>
          <w:tab w:val="left" w:pos="1276"/>
        </w:tabs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>Распоряжаться находящимися на Счете денежными средствами в порядке и пределах, установленных законом.</w:t>
      </w:r>
    </w:p>
    <w:p w:rsidR="00BE7A20" w:rsidRPr="00652CFF" w:rsidRDefault="007529A5">
      <w:pPr>
        <w:numPr>
          <w:ilvl w:val="0"/>
          <w:numId w:val="3"/>
        </w:numPr>
        <w:spacing w:before="240" w:after="120" w:line="240" w:lineRule="auto"/>
        <w:ind w:left="567" w:hanging="567"/>
        <w:jc w:val="center"/>
        <w:rPr>
          <w:rFonts w:ascii="Times New Roman" w:hAnsi="Times New Roman"/>
          <w:b/>
          <w:sz w:val="18"/>
          <w:szCs w:val="20"/>
          <w:lang w:eastAsia="ru-RU"/>
        </w:rPr>
      </w:pPr>
      <w:r w:rsidRPr="00010687">
        <w:rPr>
          <w:rFonts w:ascii="Times New Roman" w:hAnsi="Times New Roman"/>
          <w:b/>
          <w:sz w:val="18"/>
          <w:szCs w:val="20"/>
          <w:lang w:eastAsia="ru-RU"/>
        </w:rPr>
        <w:t>ОПЛАТА УСЛУГ ПО ДОГОВОРУ</w:t>
      </w:r>
    </w:p>
    <w:p w:rsidR="00652CFF" w:rsidRDefault="00931F92" w:rsidP="00F22A06">
      <w:pPr>
        <w:numPr>
          <w:ilvl w:val="1"/>
          <w:numId w:val="3"/>
        </w:numPr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Банк</w:t>
      </w:r>
      <w:r w:rsidR="00652CFF" w:rsidRPr="00652CFF">
        <w:rPr>
          <w:rFonts w:ascii="Times New Roman" w:hAnsi="Times New Roman"/>
          <w:sz w:val="18"/>
          <w:szCs w:val="18"/>
          <w:lang w:eastAsia="ru-RU"/>
        </w:rPr>
        <w:t xml:space="preserve"> не взимает комиссионное вознаграждение за открытие</w:t>
      </w:r>
      <w:r w:rsidR="00742598" w:rsidRPr="00640E80">
        <w:rPr>
          <w:rFonts w:ascii="Times New Roman" w:hAnsi="Times New Roman"/>
          <w:sz w:val="18"/>
          <w:szCs w:val="18"/>
          <w:lang w:eastAsia="ru-RU"/>
        </w:rPr>
        <w:t>, ведение</w:t>
      </w:r>
      <w:r w:rsidR="00652CFF" w:rsidRPr="00640E80">
        <w:rPr>
          <w:rFonts w:ascii="Times New Roman" w:hAnsi="Times New Roman"/>
          <w:sz w:val="18"/>
          <w:szCs w:val="18"/>
          <w:lang w:eastAsia="ru-RU"/>
        </w:rPr>
        <w:t xml:space="preserve"> и расчетно</w:t>
      </w:r>
      <w:r w:rsidR="00652CFF" w:rsidRPr="00652CFF">
        <w:rPr>
          <w:rFonts w:ascii="Times New Roman" w:hAnsi="Times New Roman"/>
          <w:sz w:val="18"/>
          <w:szCs w:val="18"/>
          <w:lang w:eastAsia="ru-RU"/>
        </w:rPr>
        <w:t>-кассовое обслуживание</w:t>
      </w:r>
      <w:r w:rsidR="00652CFF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78396D">
        <w:rPr>
          <w:rFonts w:ascii="Times New Roman" w:hAnsi="Times New Roman"/>
          <w:sz w:val="18"/>
          <w:szCs w:val="18"/>
          <w:lang w:eastAsia="ru-RU"/>
        </w:rPr>
        <w:t xml:space="preserve">публичного депозитного </w:t>
      </w:r>
      <w:r w:rsidR="00652CFF">
        <w:rPr>
          <w:rFonts w:ascii="Times New Roman" w:hAnsi="Times New Roman"/>
          <w:sz w:val="18"/>
          <w:szCs w:val="18"/>
          <w:lang w:eastAsia="ru-RU"/>
        </w:rPr>
        <w:t>Счета</w:t>
      </w:r>
      <w:r w:rsidR="0078396D">
        <w:rPr>
          <w:rFonts w:ascii="Times New Roman" w:hAnsi="Times New Roman"/>
          <w:sz w:val="18"/>
          <w:szCs w:val="18"/>
          <w:lang w:eastAsia="ru-RU"/>
        </w:rPr>
        <w:t xml:space="preserve"> Нотариуса</w:t>
      </w:r>
      <w:r w:rsidR="00652CFF" w:rsidRPr="00652CFF">
        <w:rPr>
          <w:rFonts w:ascii="Times New Roman" w:hAnsi="Times New Roman"/>
          <w:sz w:val="18"/>
          <w:szCs w:val="18"/>
          <w:lang w:eastAsia="ru-RU"/>
        </w:rPr>
        <w:t>.</w:t>
      </w:r>
    </w:p>
    <w:p w:rsidR="00652CFF" w:rsidRDefault="00652CFF" w:rsidP="00652CFF">
      <w:pPr>
        <w:numPr>
          <w:ilvl w:val="1"/>
          <w:numId w:val="3"/>
        </w:numPr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59514F">
        <w:rPr>
          <w:rFonts w:ascii="Times New Roman" w:hAnsi="Times New Roman"/>
          <w:sz w:val="18"/>
          <w:szCs w:val="18"/>
          <w:lang w:eastAsia="ru-RU"/>
        </w:rPr>
        <w:t xml:space="preserve">Тарифы могут быть изменены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="009829C5">
        <w:rPr>
          <w:rFonts w:ascii="Times New Roman" w:hAnsi="Times New Roman"/>
          <w:sz w:val="18"/>
          <w:szCs w:val="18"/>
          <w:lang w:eastAsia="ru-RU"/>
        </w:rPr>
        <w:t>ом</w:t>
      </w:r>
      <w:r w:rsidRPr="0059514F">
        <w:rPr>
          <w:rFonts w:ascii="Times New Roman" w:hAnsi="Times New Roman"/>
          <w:sz w:val="18"/>
          <w:szCs w:val="18"/>
          <w:lang w:eastAsia="ru-RU"/>
        </w:rPr>
        <w:t xml:space="preserve"> в одностороннем порядке.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Pr="0059514F">
        <w:rPr>
          <w:rFonts w:ascii="Times New Roman" w:hAnsi="Times New Roman"/>
          <w:sz w:val="18"/>
          <w:szCs w:val="18"/>
          <w:lang w:eastAsia="ru-RU"/>
        </w:rPr>
        <w:t xml:space="preserve"> информирует </w:t>
      </w:r>
      <w:r w:rsidR="00941958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59514F">
        <w:rPr>
          <w:rFonts w:ascii="Times New Roman" w:hAnsi="Times New Roman"/>
          <w:sz w:val="18"/>
          <w:szCs w:val="18"/>
          <w:lang w:eastAsia="ru-RU"/>
        </w:rPr>
        <w:t xml:space="preserve"> об изменениях, вносимых в Тарифы, объявлениями на официальном сайте Банка или по Системам ДБО не позднее, </w:t>
      </w:r>
      <w:r w:rsidRPr="00726A42">
        <w:rPr>
          <w:rFonts w:ascii="Times New Roman" w:hAnsi="Times New Roman"/>
          <w:sz w:val="18"/>
          <w:szCs w:val="18"/>
          <w:lang w:eastAsia="ru-RU"/>
        </w:rPr>
        <w:t>чем за два рабочих дня до их введения.</w:t>
      </w:r>
    </w:p>
    <w:p w:rsidR="00652CFF" w:rsidRDefault="00652CFF" w:rsidP="00652CFF">
      <w:pPr>
        <w:numPr>
          <w:ilvl w:val="1"/>
          <w:numId w:val="3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F4758E">
        <w:rPr>
          <w:rFonts w:ascii="Times New Roman" w:hAnsi="Times New Roman"/>
          <w:sz w:val="18"/>
          <w:szCs w:val="18"/>
          <w:lang w:eastAsia="ru-RU"/>
        </w:rPr>
        <w:t xml:space="preserve">В случае несогласия с применением новых Тарифов </w:t>
      </w:r>
      <w:r w:rsidR="006F6CA2">
        <w:rPr>
          <w:rFonts w:ascii="Times New Roman" w:hAnsi="Times New Roman"/>
          <w:sz w:val="18"/>
          <w:szCs w:val="18"/>
          <w:lang w:eastAsia="ru-RU"/>
        </w:rPr>
        <w:t>Нотариус</w:t>
      </w:r>
      <w:r w:rsidRPr="00F4758E">
        <w:rPr>
          <w:rFonts w:ascii="Times New Roman" w:hAnsi="Times New Roman"/>
          <w:sz w:val="18"/>
          <w:szCs w:val="18"/>
          <w:lang w:eastAsia="ru-RU"/>
        </w:rPr>
        <w:t xml:space="preserve"> вправе в одностороннем порядке расторгнуть договор.</w:t>
      </w:r>
    </w:p>
    <w:p w:rsidR="00652CFF" w:rsidRDefault="00652CFF" w:rsidP="00F22A06">
      <w:pPr>
        <w:spacing w:before="60" w:after="60" w:line="240" w:lineRule="auto"/>
        <w:ind w:left="567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7529A5" w:rsidRPr="00010687" w:rsidRDefault="007529A5" w:rsidP="007529A5">
      <w:pPr>
        <w:numPr>
          <w:ilvl w:val="0"/>
          <w:numId w:val="3"/>
        </w:numPr>
        <w:spacing w:before="240" w:after="120" w:line="240" w:lineRule="auto"/>
        <w:ind w:left="567" w:hanging="567"/>
        <w:jc w:val="center"/>
        <w:rPr>
          <w:rFonts w:ascii="Times New Roman" w:hAnsi="Times New Roman"/>
          <w:b/>
          <w:sz w:val="18"/>
          <w:szCs w:val="20"/>
          <w:lang w:eastAsia="ru-RU"/>
        </w:rPr>
      </w:pPr>
      <w:r w:rsidRPr="00010687">
        <w:rPr>
          <w:rFonts w:ascii="Times New Roman" w:hAnsi="Times New Roman"/>
          <w:b/>
          <w:sz w:val="18"/>
          <w:szCs w:val="20"/>
          <w:lang w:eastAsia="ru-RU"/>
        </w:rPr>
        <w:t>ОТВЕТСТВЕННОСТЬ СТОРОН</w:t>
      </w:r>
    </w:p>
    <w:p w:rsidR="007529A5" w:rsidRPr="00010687" w:rsidRDefault="006F6CA2" w:rsidP="007529A5">
      <w:pPr>
        <w:numPr>
          <w:ilvl w:val="1"/>
          <w:numId w:val="3"/>
        </w:numPr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Нотариус</w:t>
      </w:r>
      <w:r w:rsidR="007529A5" w:rsidRPr="00010687">
        <w:rPr>
          <w:rFonts w:ascii="Times New Roman" w:hAnsi="Times New Roman"/>
          <w:sz w:val="18"/>
          <w:szCs w:val="18"/>
          <w:lang w:eastAsia="ru-RU"/>
        </w:rPr>
        <w:t xml:space="preserve"> несет ответственность за достоверность предоставленных для открытия и ведения Счета документов.</w:t>
      </w:r>
    </w:p>
    <w:p w:rsidR="007529A5" w:rsidRPr="00010687" w:rsidRDefault="006F6CA2" w:rsidP="007529A5">
      <w:pPr>
        <w:numPr>
          <w:ilvl w:val="1"/>
          <w:numId w:val="3"/>
        </w:numPr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Нотариус</w:t>
      </w:r>
      <w:r w:rsidR="007529A5" w:rsidRPr="00010687">
        <w:rPr>
          <w:rFonts w:ascii="Times New Roman" w:hAnsi="Times New Roman"/>
          <w:sz w:val="18"/>
          <w:szCs w:val="18"/>
          <w:lang w:eastAsia="ru-RU"/>
        </w:rPr>
        <w:t xml:space="preserve"> несет ответственность перед Бенефициаром и Депонентом за совершение операций по Счету с нарушением правил о депонировании, установленных законом.</w:t>
      </w:r>
    </w:p>
    <w:p w:rsidR="007529A5" w:rsidRPr="00010687" w:rsidRDefault="00931F92" w:rsidP="007529A5">
      <w:pPr>
        <w:numPr>
          <w:ilvl w:val="1"/>
          <w:numId w:val="3"/>
        </w:numPr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Банк</w:t>
      </w:r>
      <w:r w:rsidR="007529A5" w:rsidRPr="00010687">
        <w:rPr>
          <w:rFonts w:ascii="Times New Roman" w:hAnsi="Times New Roman"/>
          <w:sz w:val="18"/>
          <w:szCs w:val="18"/>
        </w:rPr>
        <w:t xml:space="preserve"> не несет ответственности перед Бенефициаром и Депонентом за совершение операций по Счету на основании поручения (распоряжения) </w:t>
      </w:r>
      <w:r w:rsidR="00941958">
        <w:rPr>
          <w:rFonts w:ascii="Times New Roman" w:hAnsi="Times New Roman"/>
          <w:sz w:val="18"/>
          <w:szCs w:val="18"/>
        </w:rPr>
        <w:t>Нотариуса</w:t>
      </w:r>
      <w:r w:rsidR="007529A5" w:rsidRPr="00010687">
        <w:rPr>
          <w:rFonts w:ascii="Times New Roman" w:hAnsi="Times New Roman"/>
          <w:sz w:val="18"/>
          <w:szCs w:val="18"/>
        </w:rPr>
        <w:t xml:space="preserve"> с нарушением установленных законом правил о депонировании, за исключением случая, когда </w:t>
      </w:r>
      <w:r>
        <w:rPr>
          <w:rFonts w:ascii="Times New Roman" w:hAnsi="Times New Roman"/>
          <w:sz w:val="18"/>
          <w:szCs w:val="18"/>
        </w:rPr>
        <w:t>Банк</w:t>
      </w:r>
      <w:r w:rsidR="007529A5" w:rsidRPr="00010687">
        <w:rPr>
          <w:rFonts w:ascii="Times New Roman" w:hAnsi="Times New Roman"/>
          <w:sz w:val="18"/>
          <w:szCs w:val="18"/>
        </w:rPr>
        <w:t xml:space="preserve"> не исполнил установленную в соответствии с законом обязанность по контролю за использованием денежных средств на счете.</w:t>
      </w:r>
    </w:p>
    <w:p w:rsidR="007529A5" w:rsidRPr="00010687" w:rsidRDefault="00931F92" w:rsidP="007529A5">
      <w:pPr>
        <w:numPr>
          <w:ilvl w:val="1"/>
          <w:numId w:val="3"/>
        </w:numPr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Банк</w:t>
      </w:r>
      <w:r w:rsidR="007529A5" w:rsidRPr="00010687">
        <w:rPr>
          <w:rFonts w:ascii="Times New Roman" w:hAnsi="Times New Roman"/>
          <w:sz w:val="18"/>
          <w:szCs w:val="18"/>
          <w:lang w:eastAsia="ru-RU"/>
        </w:rPr>
        <w:t xml:space="preserve"> несет ответственность перед </w:t>
      </w:r>
      <w:r w:rsidR="00941958">
        <w:rPr>
          <w:rFonts w:ascii="Times New Roman" w:hAnsi="Times New Roman"/>
          <w:sz w:val="18"/>
          <w:szCs w:val="18"/>
          <w:lang w:eastAsia="ru-RU"/>
        </w:rPr>
        <w:t>Нотариусом</w:t>
      </w:r>
      <w:r w:rsidR="007529A5" w:rsidRPr="00010687">
        <w:rPr>
          <w:rFonts w:ascii="Times New Roman" w:hAnsi="Times New Roman"/>
          <w:sz w:val="18"/>
          <w:szCs w:val="18"/>
          <w:lang w:eastAsia="ru-RU"/>
        </w:rPr>
        <w:t xml:space="preserve"> только за виновное умышленное неисполнение или виновное умышленное ненадлежащее исполнение своих обязательств, вытекающих из настоящего Договора или связанных с настоящим Договором, в т</w:t>
      </w:r>
      <w:r w:rsidR="0043165D">
        <w:rPr>
          <w:rFonts w:ascii="Times New Roman" w:hAnsi="Times New Roman"/>
          <w:sz w:val="18"/>
          <w:szCs w:val="18"/>
          <w:lang w:eastAsia="ru-RU"/>
        </w:rPr>
        <w:t xml:space="preserve">ом </w:t>
      </w:r>
      <w:r w:rsidR="007529A5" w:rsidRPr="00010687">
        <w:rPr>
          <w:rFonts w:ascii="Times New Roman" w:hAnsi="Times New Roman"/>
          <w:sz w:val="18"/>
          <w:szCs w:val="18"/>
          <w:lang w:eastAsia="ru-RU"/>
        </w:rPr>
        <w:t>ч</w:t>
      </w:r>
      <w:r w:rsidR="0043165D">
        <w:rPr>
          <w:rFonts w:ascii="Times New Roman" w:hAnsi="Times New Roman"/>
          <w:sz w:val="18"/>
          <w:szCs w:val="18"/>
          <w:lang w:eastAsia="ru-RU"/>
        </w:rPr>
        <w:t>исле</w:t>
      </w:r>
      <w:r w:rsidR="007529A5" w:rsidRPr="00010687">
        <w:rPr>
          <w:rFonts w:ascii="Times New Roman" w:hAnsi="Times New Roman"/>
          <w:sz w:val="18"/>
          <w:szCs w:val="18"/>
          <w:lang w:eastAsia="ru-RU"/>
        </w:rPr>
        <w:t xml:space="preserve"> связанных с исполнением распоряжений (поручений) </w:t>
      </w:r>
      <w:r w:rsidR="00941958">
        <w:rPr>
          <w:rFonts w:ascii="Times New Roman" w:hAnsi="Times New Roman"/>
          <w:sz w:val="18"/>
          <w:szCs w:val="18"/>
          <w:lang w:eastAsia="ru-RU"/>
        </w:rPr>
        <w:t>Нотариуса</w:t>
      </w:r>
      <w:r w:rsidR="007529A5" w:rsidRPr="00010687">
        <w:rPr>
          <w:rFonts w:ascii="Times New Roman" w:hAnsi="Times New Roman"/>
          <w:sz w:val="18"/>
          <w:szCs w:val="18"/>
          <w:lang w:eastAsia="ru-RU"/>
        </w:rPr>
        <w:t xml:space="preserve">, а также расчетных, платежных и других документов, переданных </w:t>
      </w:r>
      <w:r>
        <w:rPr>
          <w:rFonts w:ascii="Times New Roman" w:hAnsi="Times New Roman"/>
          <w:sz w:val="18"/>
          <w:szCs w:val="18"/>
          <w:lang w:eastAsia="ru-RU"/>
        </w:rPr>
        <w:t>Банк</w:t>
      </w:r>
      <w:r w:rsidR="009829C5">
        <w:rPr>
          <w:rFonts w:ascii="Times New Roman" w:hAnsi="Times New Roman"/>
          <w:sz w:val="18"/>
          <w:szCs w:val="18"/>
          <w:lang w:eastAsia="ru-RU"/>
        </w:rPr>
        <w:t>у</w:t>
      </w:r>
      <w:r w:rsidR="007529A5" w:rsidRPr="00010687">
        <w:rPr>
          <w:rFonts w:ascii="Times New Roman" w:hAnsi="Times New Roman"/>
          <w:sz w:val="18"/>
          <w:szCs w:val="18"/>
          <w:lang w:eastAsia="ru-RU"/>
        </w:rPr>
        <w:t>, как на бумажном носителе, так и с использованием электронных средств платежа.</w:t>
      </w:r>
    </w:p>
    <w:p w:rsidR="007529A5" w:rsidRPr="00010687" w:rsidRDefault="007529A5" w:rsidP="007529A5">
      <w:pPr>
        <w:numPr>
          <w:ilvl w:val="1"/>
          <w:numId w:val="3"/>
        </w:numPr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Во всех иных случаях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не несет ответственность за неисполнение или ненадлежащее исполнение своих обязательств, вытекающих из настоящего Договора или связанных с настоящим Договором,</w:t>
      </w:r>
      <w:r w:rsidR="00A60B22" w:rsidRPr="00A60B22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10687">
        <w:rPr>
          <w:rFonts w:ascii="Times New Roman" w:hAnsi="Times New Roman"/>
          <w:sz w:val="18"/>
          <w:szCs w:val="18"/>
          <w:lang w:eastAsia="ru-RU"/>
        </w:rPr>
        <w:t>в т</w:t>
      </w:r>
      <w:r w:rsidR="0019502D">
        <w:rPr>
          <w:rFonts w:ascii="Times New Roman" w:hAnsi="Times New Roman"/>
          <w:sz w:val="18"/>
          <w:szCs w:val="18"/>
          <w:lang w:eastAsia="ru-RU"/>
        </w:rPr>
        <w:t xml:space="preserve">ом </w:t>
      </w:r>
      <w:r w:rsidRPr="00010687">
        <w:rPr>
          <w:rFonts w:ascii="Times New Roman" w:hAnsi="Times New Roman"/>
          <w:sz w:val="18"/>
          <w:szCs w:val="18"/>
          <w:lang w:eastAsia="ru-RU"/>
        </w:rPr>
        <w:t>ч</w:t>
      </w:r>
      <w:r w:rsidR="0019502D">
        <w:rPr>
          <w:rFonts w:ascii="Times New Roman" w:hAnsi="Times New Roman"/>
          <w:sz w:val="18"/>
          <w:szCs w:val="18"/>
          <w:lang w:eastAsia="ru-RU"/>
        </w:rPr>
        <w:t>исле</w:t>
      </w:r>
      <w:r w:rsidRPr="00010687">
        <w:rPr>
          <w:rFonts w:ascii="Times New Roman" w:hAnsi="Times New Roman"/>
          <w:sz w:val="18"/>
          <w:szCs w:val="18"/>
          <w:lang w:eastAsia="ru-RU"/>
        </w:rPr>
        <w:t>, но не ограничиваясь, в следующих случаях:</w:t>
      </w:r>
    </w:p>
    <w:p w:rsidR="007529A5" w:rsidRPr="00010687" w:rsidRDefault="007529A5" w:rsidP="007529A5">
      <w:pPr>
        <w:numPr>
          <w:ilvl w:val="2"/>
          <w:numId w:val="3"/>
        </w:numPr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>При неисполнении или ненадлежащем исполнении, которые вызваны противоправными действиями третьих лиц, в т</w:t>
      </w:r>
      <w:r w:rsidR="0019502D">
        <w:rPr>
          <w:rFonts w:ascii="Times New Roman" w:hAnsi="Times New Roman"/>
          <w:sz w:val="18"/>
          <w:szCs w:val="18"/>
          <w:lang w:eastAsia="ru-RU"/>
        </w:rPr>
        <w:t xml:space="preserve">ом </w:t>
      </w:r>
      <w:r w:rsidRPr="00010687">
        <w:rPr>
          <w:rFonts w:ascii="Times New Roman" w:hAnsi="Times New Roman"/>
          <w:sz w:val="18"/>
          <w:szCs w:val="18"/>
          <w:lang w:eastAsia="ru-RU"/>
        </w:rPr>
        <w:t>ч</w:t>
      </w:r>
      <w:r w:rsidR="0019502D">
        <w:rPr>
          <w:rFonts w:ascii="Times New Roman" w:hAnsi="Times New Roman"/>
          <w:sz w:val="18"/>
          <w:szCs w:val="18"/>
          <w:lang w:eastAsia="ru-RU"/>
        </w:rPr>
        <w:t>исле</w:t>
      </w:r>
      <w:r w:rsidRPr="00010687">
        <w:rPr>
          <w:rFonts w:ascii="Times New Roman" w:hAnsi="Times New Roman"/>
          <w:sz w:val="18"/>
          <w:szCs w:val="18"/>
          <w:lang w:eastAsia="ru-RU"/>
        </w:rPr>
        <w:t>, но не ограничиваясь, связанными с фальсификацией, подлогом расчетных документов, неправомерным использованием кодов электронных платежей, документов, печатей, штампов и т.п.</w:t>
      </w:r>
    </w:p>
    <w:p w:rsidR="007529A5" w:rsidRPr="00010687" w:rsidRDefault="007529A5" w:rsidP="007529A5">
      <w:pPr>
        <w:numPr>
          <w:ilvl w:val="2"/>
          <w:numId w:val="3"/>
        </w:numPr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При неисполнении либо ненадлежащем исполнении операций по Счету </w:t>
      </w:r>
      <w:r w:rsidR="00941958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в случае, если это произошло в результате ненадлежащего проведения расчетов подразделениями Банка России, платежными системами и/или</w:t>
      </w:r>
      <w:r w:rsidR="00A47D19" w:rsidRPr="00A47D19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10687">
        <w:rPr>
          <w:rFonts w:ascii="Times New Roman" w:hAnsi="Times New Roman"/>
          <w:sz w:val="18"/>
          <w:szCs w:val="18"/>
          <w:lang w:eastAsia="ru-RU"/>
        </w:rPr>
        <w:t>банками-корреспондентами.</w:t>
      </w:r>
    </w:p>
    <w:p w:rsidR="007529A5" w:rsidRPr="00010687" w:rsidRDefault="007529A5" w:rsidP="007529A5">
      <w:pPr>
        <w:numPr>
          <w:ilvl w:val="2"/>
          <w:numId w:val="3"/>
        </w:numPr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За выполнение указаний должностных лиц </w:t>
      </w:r>
      <w:r w:rsidR="00941958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, лишенных права распоряжаться Счетом, если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не был своевременно уведомлен об этом в письменном виде.</w:t>
      </w:r>
    </w:p>
    <w:p w:rsidR="007529A5" w:rsidRPr="00010687" w:rsidRDefault="007529A5" w:rsidP="007529A5">
      <w:pPr>
        <w:numPr>
          <w:ilvl w:val="2"/>
          <w:numId w:val="3"/>
        </w:numPr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За действия третьих лиц, в том числе за последствия исполнения распоряжений о перечислении и выдаче средств со Счета, выданных неуполномоченными лицами, в тех случаях, когда с использованием предусмотренных банковскими правилами и настоящим Договором стандартных процедур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не мог установить факта выдачи распоряжения неуполномоченными лицами. Также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не несет ответственность за исполнение распоряжений, данных неуполномоченными лицами с помощью электронных средств платежа, в т</w:t>
      </w:r>
      <w:r w:rsidR="00896E62">
        <w:rPr>
          <w:rFonts w:ascii="Times New Roman" w:hAnsi="Times New Roman"/>
          <w:sz w:val="18"/>
          <w:szCs w:val="18"/>
          <w:lang w:eastAsia="ru-RU"/>
        </w:rPr>
        <w:t xml:space="preserve">ом </w:t>
      </w:r>
      <w:r w:rsidRPr="00010687">
        <w:rPr>
          <w:rFonts w:ascii="Times New Roman" w:hAnsi="Times New Roman"/>
          <w:sz w:val="18"/>
          <w:szCs w:val="18"/>
          <w:lang w:eastAsia="ru-RU"/>
        </w:rPr>
        <w:t>ч</w:t>
      </w:r>
      <w:r w:rsidR="00896E62">
        <w:rPr>
          <w:rFonts w:ascii="Times New Roman" w:hAnsi="Times New Roman"/>
          <w:sz w:val="18"/>
          <w:szCs w:val="18"/>
          <w:lang w:eastAsia="ru-RU"/>
        </w:rPr>
        <w:t>исле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через </w:t>
      </w:r>
      <w:r w:rsidR="00896E62">
        <w:rPr>
          <w:rFonts w:ascii="Times New Roman" w:hAnsi="Times New Roman"/>
          <w:sz w:val="18"/>
          <w:szCs w:val="18"/>
          <w:lang w:eastAsia="ru-RU"/>
        </w:rPr>
        <w:t>С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истему </w:t>
      </w:r>
      <w:r w:rsidR="00896E62">
        <w:rPr>
          <w:rFonts w:ascii="Times New Roman" w:hAnsi="Times New Roman"/>
          <w:sz w:val="18"/>
          <w:szCs w:val="18"/>
          <w:lang w:eastAsia="ru-RU"/>
        </w:rPr>
        <w:t>ДБО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 (при его наличии).</w:t>
      </w:r>
    </w:p>
    <w:p w:rsidR="007529A5" w:rsidRPr="00010687" w:rsidRDefault="007529A5" w:rsidP="007529A5">
      <w:pPr>
        <w:numPr>
          <w:ilvl w:val="2"/>
          <w:numId w:val="3"/>
        </w:numPr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При отсутствии умышленной вины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="009829C5">
        <w:rPr>
          <w:rFonts w:ascii="Times New Roman" w:hAnsi="Times New Roman"/>
          <w:sz w:val="18"/>
          <w:szCs w:val="18"/>
          <w:lang w:eastAsia="ru-RU"/>
        </w:rPr>
        <w:t>а</w:t>
      </w:r>
      <w:r w:rsidRPr="00010687">
        <w:rPr>
          <w:rFonts w:ascii="Times New Roman" w:hAnsi="Times New Roman"/>
          <w:sz w:val="18"/>
          <w:szCs w:val="18"/>
          <w:lang w:eastAsia="ru-RU"/>
        </w:rPr>
        <w:t>.</w:t>
      </w:r>
    </w:p>
    <w:p w:rsidR="007529A5" w:rsidRPr="00010687" w:rsidRDefault="007529A5" w:rsidP="007529A5">
      <w:pPr>
        <w:numPr>
          <w:ilvl w:val="2"/>
          <w:numId w:val="3"/>
        </w:numPr>
        <w:spacing w:before="60" w:after="60" w:line="240" w:lineRule="auto"/>
        <w:ind w:left="1276" w:hanging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 xml:space="preserve">За своевременность исполнения поручений </w:t>
      </w:r>
      <w:r w:rsidR="00941958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, сумма которых, включая стоимость услуг </w:t>
      </w:r>
      <w:r w:rsidR="00931F92">
        <w:rPr>
          <w:rFonts w:ascii="Times New Roman" w:hAnsi="Times New Roman"/>
          <w:sz w:val="18"/>
          <w:szCs w:val="18"/>
          <w:lang w:eastAsia="ru-RU"/>
        </w:rPr>
        <w:t>Банк</w:t>
      </w:r>
      <w:r w:rsidR="009829C5">
        <w:rPr>
          <w:rFonts w:ascii="Times New Roman" w:hAnsi="Times New Roman"/>
          <w:sz w:val="18"/>
          <w:szCs w:val="18"/>
          <w:lang w:eastAsia="ru-RU"/>
        </w:rPr>
        <w:t>а</w:t>
      </w:r>
      <w:r w:rsidRPr="00010687">
        <w:rPr>
          <w:rFonts w:ascii="Times New Roman" w:hAnsi="Times New Roman"/>
          <w:sz w:val="18"/>
          <w:szCs w:val="18"/>
          <w:lang w:eastAsia="ru-RU"/>
        </w:rPr>
        <w:t xml:space="preserve">, превышает остаток средств на Счете </w:t>
      </w:r>
      <w:r w:rsidR="00941958">
        <w:rPr>
          <w:rFonts w:ascii="Times New Roman" w:hAnsi="Times New Roman"/>
          <w:sz w:val="18"/>
          <w:szCs w:val="18"/>
          <w:lang w:eastAsia="ru-RU"/>
        </w:rPr>
        <w:t>Нотариуса</w:t>
      </w:r>
      <w:r w:rsidRPr="00010687">
        <w:rPr>
          <w:rFonts w:ascii="Times New Roman" w:hAnsi="Times New Roman"/>
          <w:sz w:val="18"/>
          <w:szCs w:val="18"/>
          <w:lang w:eastAsia="ru-RU"/>
        </w:rPr>
        <w:t>.</w:t>
      </w:r>
    </w:p>
    <w:p w:rsidR="007529A5" w:rsidRPr="00010687" w:rsidRDefault="007529A5" w:rsidP="007529A5">
      <w:pPr>
        <w:numPr>
          <w:ilvl w:val="1"/>
          <w:numId w:val="3"/>
        </w:numPr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010687">
        <w:rPr>
          <w:rFonts w:ascii="Times New Roman" w:hAnsi="Times New Roman"/>
          <w:sz w:val="18"/>
          <w:szCs w:val="18"/>
          <w:lang w:eastAsia="ru-RU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 в виде стихийных бедствий (наводнений, землетрясений, ураганов и т.п.) и общественных явлений (военных действий, восстаний, забастовок и т.п.), противоправных действий третьих лиц, изменения действующего законодательства, принятия новых нормативных актов высшими и местными органами власти Российской Федерации, Центральным банком Российской Федерации, вступления в силу законодательных актов, правительственных распоряжений и постановлений государственных органов, в том числе в стране нахождения банков-корреспондентов, включая введение в отношении Российской Федерации экономических санкций, включение клиентов/их контрагентов в санкционные списки, и иных обстоятельств, не зависящих от воли сторон, которые прямо или косвенно делают невозможным исполнение сторонами своих обязательств по Договору.</w:t>
      </w:r>
    </w:p>
    <w:p w:rsidR="007529A5" w:rsidRPr="00010687" w:rsidRDefault="007529A5" w:rsidP="007529A5">
      <w:pPr>
        <w:numPr>
          <w:ilvl w:val="0"/>
          <w:numId w:val="3"/>
        </w:numPr>
        <w:spacing w:before="240" w:after="120" w:line="240" w:lineRule="auto"/>
        <w:ind w:left="567" w:hanging="567"/>
        <w:jc w:val="center"/>
        <w:rPr>
          <w:rFonts w:ascii="Times New Roman" w:hAnsi="Times New Roman"/>
          <w:b/>
          <w:sz w:val="18"/>
          <w:szCs w:val="20"/>
          <w:lang w:eastAsia="ru-RU"/>
        </w:rPr>
      </w:pPr>
      <w:r w:rsidRPr="00010687">
        <w:rPr>
          <w:rFonts w:ascii="Times New Roman" w:hAnsi="Times New Roman"/>
          <w:b/>
          <w:sz w:val="18"/>
          <w:szCs w:val="20"/>
          <w:lang w:eastAsia="ru-RU"/>
        </w:rPr>
        <w:t>СРОК ДЕЙСТВИЯ ДОГОВОРА</w:t>
      </w:r>
    </w:p>
    <w:p w:rsidR="007529A5" w:rsidRPr="00010687" w:rsidRDefault="007529A5" w:rsidP="007529A5">
      <w:pPr>
        <w:numPr>
          <w:ilvl w:val="1"/>
          <w:numId w:val="3"/>
        </w:numPr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20"/>
          <w:lang w:eastAsia="ru-RU"/>
        </w:rPr>
      </w:pPr>
      <w:r w:rsidRPr="00010687">
        <w:rPr>
          <w:rFonts w:ascii="Times New Roman" w:hAnsi="Times New Roman"/>
          <w:sz w:val="18"/>
          <w:szCs w:val="20"/>
          <w:lang w:eastAsia="ru-RU"/>
        </w:rPr>
        <w:t>Настоящий Договор вступает в силу с момента его подписания и является бессрочным.</w:t>
      </w:r>
    </w:p>
    <w:p w:rsidR="007529A5" w:rsidRPr="00010687" w:rsidRDefault="007529A5" w:rsidP="007529A5">
      <w:pPr>
        <w:numPr>
          <w:ilvl w:val="1"/>
          <w:numId w:val="3"/>
        </w:numPr>
        <w:spacing w:before="60" w:after="60" w:line="240" w:lineRule="auto"/>
        <w:ind w:left="567" w:hanging="567"/>
        <w:jc w:val="both"/>
        <w:rPr>
          <w:rFonts w:ascii="Times New Roman" w:hAnsi="Times New Roman"/>
          <w:sz w:val="18"/>
          <w:szCs w:val="20"/>
          <w:lang w:val="en-US" w:eastAsia="ru-RU"/>
        </w:rPr>
      </w:pPr>
      <w:r w:rsidRPr="00010687">
        <w:rPr>
          <w:rFonts w:ascii="Times New Roman" w:hAnsi="Times New Roman"/>
          <w:sz w:val="18"/>
          <w:szCs w:val="20"/>
          <w:lang w:eastAsia="ru-RU"/>
        </w:rPr>
        <w:t xml:space="preserve">Настоящий Договор может быть расторгнут в любое время по заявлению </w:t>
      </w:r>
      <w:r w:rsidR="00941958">
        <w:rPr>
          <w:rFonts w:ascii="Times New Roman" w:hAnsi="Times New Roman"/>
          <w:sz w:val="18"/>
          <w:szCs w:val="20"/>
          <w:lang w:eastAsia="ru-RU"/>
        </w:rPr>
        <w:t>Нотариуса</w:t>
      </w:r>
      <w:r w:rsidRPr="00010687">
        <w:rPr>
          <w:rFonts w:ascii="Times New Roman" w:hAnsi="Times New Roman"/>
          <w:sz w:val="18"/>
          <w:szCs w:val="20"/>
          <w:lang w:eastAsia="ru-RU"/>
        </w:rPr>
        <w:t xml:space="preserve"> установленной формы. </w:t>
      </w:r>
    </w:p>
    <w:p w:rsidR="007529A5" w:rsidRPr="00010687" w:rsidRDefault="007529A5" w:rsidP="007529A5">
      <w:pPr>
        <w:spacing w:before="60" w:after="60" w:line="240" w:lineRule="auto"/>
        <w:ind w:left="567"/>
        <w:jc w:val="both"/>
        <w:rPr>
          <w:rFonts w:ascii="Times New Roman" w:hAnsi="Times New Roman"/>
          <w:sz w:val="18"/>
          <w:szCs w:val="18"/>
          <w:lang w:val="en-US"/>
        </w:rPr>
      </w:pPr>
    </w:p>
    <w:p w:rsidR="007529A5" w:rsidRPr="00010687" w:rsidRDefault="007529A5" w:rsidP="007529A5">
      <w:pPr>
        <w:numPr>
          <w:ilvl w:val="0"/>
          <w:numId w:val="3"/>
        </w:numPr>
        <w:spacing w:before="240" w:after="120" w:line="240" w:lineRule="auto"/>
        <w:ind w:left="567" w:hanging="567"/>
        <w:jc w:val="center"/>
        <w:rPr>
          <w:rFonts w:ascii="Times New Roman" w:hAnsi="Times New Roman"/>
          <w:b/>
          <w:sz w:val="18"/>
          <w:szCs w:val="20"/>
          <w:lang w:eastAsia="ru-RU"/>
        </w:rPr>
      </w:pPr>
      <w:r w:rsidRPr="00010687">
        <w:rPr>
          <w:rFonts w:ascii="Times New Roman" w:hAnsi="Times New Roman"/>
          <w:b/>
          <w:sz w:val="18"/>
          <w:szCs w:val="20"/>
          <w:lang w:eastAsia="ru-RU"/>
        </w:rPr>
        <w:t>ПРОЧИЕ УСЛОВИЯ</w:t>
      </w:r>
    </w:p>
    <w:p w:rsidR="007529A5" w:rsidRPr="00010687" w:rsidRDefault="00931F92" w:rsidP="007529A5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sz w:val="18"/>
          <w:szCs w:val="20"/>
          <w:lang w:eastAsia="ru-RU"/>
        </w:rPr>
      </w:pPr>
      <w:r>
        <w:rPr>
          <w:rFonts w:ascii="Times New Roman" w:hAnsi="Times New Roman"/>
          <w:sz w:val="18"/>
          <w:szCs w:val="20"/>
          <w:lang w:eastAsia="ru-RU"/>
        </w:rPr>
        <w:t>Банк</w:t>
      </w:r>
      <w:r w:rsidR="007529A5" w:rsidRPr="00010687">
        <w:rPr>
          <w:rFonts w:ascii="Times New Roman" w:hAnsi="Times New Roman"/>
          <w:sz w:val="18"/>
          <w:szCs w:val="20"/>
          <w:lang w:eastAsia="ru-RU"/>
        </w:rPr>
        <w:t xml:space="preserve"> по желанию </w:t>
      </w:r>
      <w:r w:rsidR="00941958">
        <w:rPr>
          <w:rFonts w:ascii="Times New Roman" w:hAnsi="Times New Roman"/>
          <w:sz w:val="18"/>
          <w:szCs w:val="20"/>
          <w:lang w:eastAsia="ru-RU"/>
        </w:rPr>
        <w:t>Нотариуса</w:t>
      </w:r>
      <w:r w:rsidR="007529A5" w:rsidRPr="00010687">
        <w:rPr>
          <w:rFonts w:ascii="Times New Roman" w:hAnsi="Times New Roman"/>
          <w:sz w:val="18"/>
          <w:szCs w:val="20"/>
          <w:lang w:eastAsia="ru-RU"/>
        </w:rPr>
        <w:t xml:space="preserve"> может оказывать помощь</w:t>
      </w:r>
      <w:r w:rsidR="007529A5" w:rsidRPr="00010687">
        <w:rPr>
          <w:rFonts w:ascii="Times New Roman" w:hAnsi="Times New Roman"/>
          <w:b/>
          <w:sz w:val="18"/>
          <w:szCs w:val="20"/>
          <w:lang w:eastAsia="ru-RU"/>
        </w:rPr>
        <w:t xml:space="preserve"> </w:t>
      </w:r>
      <w:r w:rsidR="007529A5" w:rsidRPr="00010687">
        <w:rPr>
          <w:rFonts w:ascii="Times New Roman" w:hAnsi="Times New Roman"/>
          <w:sz w:val="18"/>
          <w:szCs w:val="20"/>
          <w:lang w:eastAsia="ru-RU"/>
        </w:rPr>
        <w:t>в розыске денежных сумм, подлежащих зачислению на его Счет, на условиях, предусмотренных Тарифами.</w:t>
      </w:r>
    </w:p>
    <w:p w:rsidR="007529A5" w:rsidRPr="00010687" w:rsidRDefault="007529A5" w:rsidP="007529A5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sz w:val="18"/>
          <w:szCs w:val="20"/>
          <w:lang w:eastAsia="ru-RU"/>
        </w:rPr>
      </w:pPr>
      <w:r w:rsidRPr="00010687">
        <w:rPr>
          <w:rFonts w:ascii="Times New Roman" w:hAnsi="Times New Roman"/>
          <w:sz w:val="18"/>
          <w:szCs w:val="20"/>
          <w:lang w:eastAsia="ru-RU"/>
        </w:rPr>
        <w:t xml:space="preserve">Во всем остальном, что не предусмотрено настоящим Договором, </w:t>
      </w:r>
      <w:r w:rsidR="00F17554">
        <w:rPr>
          <w:rFonts w:ascii="Times New Roman" w:hAnsi="Times New Roman"/>
          <w:sz w:val="18"/>
          <w:szCs w:val="20"/>
          <w:lang w:eastAsia="ru-RU"/>
        </w:rPr>
        <w:t>С</w:t>
      </w:r>
      <w:r w:rsidRPr="00010687">
        <w:rPr>
          <w:rFonts w:ascii="Times New Roman" w:hAnsi="Times New Roman"/>
          <w:sz w:val="18"/>
          <w:szCs w:val="20"/>
          <w:lang w:eastAsia="ru-RU"/>
        </w:rPr>
        <w:t>тороны руководствуются действующим законодательством.</w:t>
      </w:r>
    </w:p>
    <w:p w:rsidR="007529A5" w:rsidRPr="00010687" w:rsidRDefault="007529A5" w:rsidP="007529A5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sz w:val="18"/>
          <w:szCs w:val="20"/>
          <w:lang w:eastAsia="ru-RU"/>
        </w:rPr>
      </w:pPr>
      <w:r w:rsidRPr="00D526D4">
        <w:rPr>
          <w:rFonts w:ascii="Times New Roman" w:hAnsi="Times New Roman"/>
          <w:sz w:val="18"/>
          <w:szCs w:val="20"/>
          <w:lang w:eastAsia="ru-RU"/>
        </w:rPr>
        <w:t>Все споры, вытекающие из настоящего Договора или связанные с ним, в том числе касающиеся его изменения, исполнения, прекращения или недействительности, Стороны решают путем переговоров. В случае невозможности решить спор путем переговоров Стороны по истечении 7 (Семи) календарных дней со дня направления какой-либо из Сторон первой претензии (требования) другой Стороне в рамках досудебного урегулирования спора передают его на рассмотрение Арбитражного суда г.Москвы.</w:t>
      </w:r>
    </w:p>
    <w:p w:rsidR="007529A5" w:rsidRDefault="007529A5" w:rsidP="007529A5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sz w:val="18"/>
          <w:szCs w:val="20"/>
          <w:lang w:eastAsia="ru-RU"/>
        </w:rPr>
      </w:pPr>
      <w:r w:rsidRPr="00010687">
        <w:rPr>
          <w:rFonts w:ascii="Times New Roman" w:hAnsi="Times New Roman"/>
          <w:sz w:val="18"/>
          <w:szCs w:val="20"/>
          <w:lang w:eastAsia="ru-RU"/>
        </w:rPr>
        <w:t xml:space="preserve">Настоящий Договор составлен в двух экземплярах, имеющих одинаковую юридическую силу, по одному для каждой из </w:t>
      </w:r>
      <w:r w:rsidR="00D034C1">
        <w:rPr>
          <w:rFonts w:ascii="Times New Roman" w:hAnsi="Times New Roman"/>
          <w:sz w:val="18"/>
          <w:szCs w:val="20"/>
          <w:lang w:eastAsia="ru-RU"/>
        </w:rPr>
        <w:t>С</w:t>
      </w:r>
      <w:r w:rsidRPr="00010687">
        <w:rPr>
          <w:rFonts w:ascii="Times New Roman" w:hAnsi="Times New Roman"/>
          <w:sz w:val="18"/>
          <w:szCs w:val="20"/>
          <w:lang w:eastAsia="ru-RU"/>
        </w:rPr>
        <w:t>торон.</w:t>
      </w:r>
    </w:p>
    <w:p w:rsidR="007529A5" w:rsidRDefault="00931F92" w:rsidP="007529A5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sz w:val="18"/>
          <w:szCs w:val="20"/>
          <w:lang w:eastAsia="ru-RU"/>
        </w:rPr>
      </w:pPr>
      <w:r>
        <w:rPr>
          <w:rFonts w:ascii="Times New Roman" w:hAnsi="Times New Roman"/>
          <w:sz w:val="18"/>
          <w:szCs w:val="20"/>
          <w:lang w:eastAsia="ru-RU"/>
        </w:rPr>
        <w:t>Банк</w:t>
      </w:r>
      <w:r w:rsidR="007529A5" w:rsidRPr="003F67D9">
        <w:rPr>
          <w:rFonts w:ascii="Times New Roman" w:hAnsi="Times New Roman"/>
          <w:sz w:val="18"/>
          <w:szCs w:val="20"/>
          <w:lang w:eastAsia="ru-RU"/>
        </w:rPr>
        <w:t xml:space="preserve"> вправе в одностороннем порядке внести изменения в реквизиты счета </w:t>
      </w:r>
      <w:r w:rsidR="00941958">
        <w:rPr>
          <w:rFonts w:ascii="Times New Roman" w:hAnsi="Times New Roman"/>
          <w:sz w:val="18"/>
          <w:szCs w:val="20"/>
          <w:lang w:eastAsia="ru-RU"/>
        </w:rPr>
        <w:t>Нотариуса</w:t>
      </w:r>
      <w:r w:rsidR="007529A5" w:rsidRPr="003F67D9">
        <w:rPr>
          <w:rFonts w:ascii="Times New Roman" w:hAnsi="Times New Roman"/>
          <w:sz w:val="18"/>
          <w:szCs w:val="20"/>
          <w:lang w:eastAsia="ru-RU"/>
        </w:rPr>
        <w:t xml:space="preserve"> (наименование, ИНН, КПП, БИК, корреспондентский счет, адрес местонахождения </w:t>
      </w:r>
      <w:r>
        <w:rPr>
          <w:rFonts w:ascii="Times New Roman" w:hAnsi="Times New Roman"/>
          <w:sz w:val="18"/>
          <w:szCs w:val="20"/>
          <w:lang w:eastAsia="ru-RU"/>
        </w:rPr>
        <w:t>Банк</w:t>
      </w:r>
      <w:r w:rsidR="009829C5">
        <w:rPr>
          <w:rFonts w:ascii="Times New Roman" w:hAnsi="Times New Roman"/>
          <w:sz w:val="18"/>
          <w:szCs w:val="20"/>
          <w:lang w:eastAsia="ru-RU"/>
        </w:rPr>
        <w:t>а</w:t>
      </w:r>
      <w:r w:rsidR="007529A5" w:rsidRPr="003F67D9">
        <w:rPr>
          <w:rFonts w:ascii="Times New Roman" w:hAnsi="Times New Roman"/>
          <w:sz w:val="18"/>
          <w:szCs w:val="20"/>
          <w:lang w:eastAsia="ru-RU"/>
        </w:rPr>
        <w:t xml:space="preserve">, номер счета </w:t>
      </w:r>
      <w:r w:rsidR="00941958">
        <w:rPr>
          <w:rFonts w:ascii="Times New Roman" w:hAnsi="Times New Roman"/>
          <w:sz w:val="18"/>
          <w:szCs w:val="20"/>
          <w:lang w:eastAsia="ru-RU"/>
        </w:rPr>
        <w:t>Нотариуса</w:t>
      </w:r>
      <w:r w:rsidR="007529A5" w:rsidRPr="003F67D9">
        <w:rPr>
          <w:rFonts w:ascii="Times New Roman" w:hAnsi="Times New Roman"/>
          <w:sz w:val="18"/>
          <w:szCs w:val="20"/>
          <w:lang w:eastAsia="ru-RU"/>
        </w:rPr>
        <w:t xml:space="preserve">) путем уведомления </w:t>
      </w:r>
      <w:r w:rsidR="00941958">
        <w:rPr>
          <w:rFonts w:ascii="Times New Roman" w:hAnsi="Times New Roman"/>
          <w:sz w:val="18"/>
          <w:szCs w:val="20"/>
          <w:lang w:eastAsia="ru-RU"/>
        </w:rPr>
        <w:t>Нотариуса</w:t>
      </w:r>
      <w:r w:rsidR="007529A5" w:rsidRPr="003F67D9">
        <w:rPr>
          <w:rFonts w:ascii="Times New Roman" w:hAnsi="Times New Roman"/>
          <w:sz w:val="18"/>
          <w:szCs w:val="20"/>
          <w:lang w:eastAsia="ru-RU"/>
        </w:rPr>
        <w:t xml:space="preserve"> по </w:t>
      </w:r>
      <w:r w:rsidR="008E3664">
        <w:rPr>
          <w:rFonts w:ascii="Times New Roman" w:hAnsi="Times New Roman"/>
          <w:sz w:val="18"/>
          <w:szCs w:val="20"/>
          <w:lang w:eastAsia="ru-RU"/>
        </w:rPr>
        <w:t>С</w:t>
      </w:r>
      <w:r w:rsidR="007529A5" w:rsidRPr="003F67D9">
        <w:rPr>
          <w:rFonts w:ascii="Times New Roman" w:hAnsi="Times New Roman"/>
          <w:sz w:val="18"/>
          <w:szCs w:val="20"/>
          <w:lang w:eastAsia="ru-RU"/>
        </w:rPr>
        <w:t>истеме</w:t>
      </w:r>
      <w:r w:rsidR="00707837">
        <w:rPr>
          <w:rFonts w:ascii="Times New Roman" w:hAnsi="Times New Roman"/>
          <w:sz w:val="18"/>
          <w:szCs w:val="20"/>
          <w:lang w:eastAsia="ru-RU"/>
        </w:rPr>
        <w:t xml:space="preserve"> </w:t>
      </w:r>
      <w:r w:rsidR="008E3664">
        <w:rPr>
          <w:rFonts w:ascii="Times New Roman" w:hAnsi="Times New Roman"/>
          <w:sz w:val="18"/>
          <w:szCs w:val="20"/>
          <w:lang w:eastAsia="ru-RU"/>
        </w:rPr>
        <w:t>ДБО</w:t>
      </w:r>
      <w:r w:rsidR="007529A5" w:rsidRPr="003F67D9">
        <w:rPr>
          <w:rFonts w:ascii="Times New Roman" w:hAnsi="Times New Roman"/>
          <w:sz w:val="18"/>
          <w:szCs w:val="20"/>
          <w:lang w:eastAsia="ru-RU"/>
        </w:rPr>
        <w:t xml:space="preserve"> или адресу электронной почты (e-</w:t>
      </w:r>
      <w:proofErr w:type="spellStart"/>
      <w:r w:rsidR="007529A5" w:rsidRPr="003F67D9">
        <w:rPr>
          <w:rFonts w:ascii="Times New Roman" w:hAnsi="Times New Roman"/>
          <w:sz w:val="18"/>
          <w:szCs w:val="20"/>
          <w:lang w:eastAsia="ru-RU"/>
        </w:rPr>
        <w:t>mail</w:t>
      </w:r>
      <w:proofErr w:type="spellEnd"/>
      <w:r w:rsidR="007529A5" w:rsidRPr="003F67D9">
        <w:rPr>
          <w:rFonts w:ascii="Times New Roman" w:hAnsi="Times New Roman"/>
          <w:sz w:val="18"/>
          <w:szCs w:val="20"/>
          <w:lang w:eastAsia="ru-RU"/>
        </w:rPr>
        <w:t xml:space="preserve">) </w:t>
      </w:r>
      <w:r w:rsidR="00941958">
        <w:rPr>
          <w:rFonts w:ascii="Times New Roman" w:hAnsi="Times New Roman"/>
          <w:sz w:val="18"/>
          <w:szCs w:val="20"/>
          <w:lang w:eastAsia="ru-RU"/>
        </w:rPr>
        <w:t>Нотариуса</w:t>
      </w:r>
      <w:r w:rsidR="007529A5" w:rsidRPr="003F67D9">
        <w:rPr>
          <w:rFonts w:ascii="Times New Roman" w:hAnsi="Times New Roman"/>
          <w:sz w:val="18"/>
          <w:szCs w:val="20"/>
          <w:lang w:eastAsia="ru-RU"/>
        </w:rPr>
        <w:t>, указанному в разделе 8 Договора.</w:t>
      </w:r>
      <w:r w:rsidR="00B2019B" w:rsidRPr="00B2019B">
        <w:rPr>
          <w:rFonts w:ascii="Times New Roman" w:hAnsi="Times New Roman"/>
          <w:sz w:val="18"/>
          <w:szCs w:val="20"/>
          <w:lang w:eastAsia="ru-RU"/>
        </w:rPr>
        <w:t xml:space="preserve"> </w:t>
      </w:r>
      <w:r w:rsidR="00B2019B" w:rsidRPr="003F67D9">
        <w:rPr>
          <w:rFonts w:ascii="Times New Roman" w:hAnsi="Times New Roman"/>
          <w:sz w:val="18"/>
          <w:szCs w:val="20"/>
          <w:lang w:eastAsia="ru-RU"/>
        </w:rPr>
        <w:t xml:space="preserve">С момента уведомления применяются новые реквизиты Счета </w:t>
      </w:r>
      <w:r w:rsidR="00941958">
        <w:rPr>
          <w:rFonts w:ascii="Times New Roman" w:hAnsi="Times New Roman"/>
          <w:sz w:val="18"/>
          <w:szCs w:val="20"/>
          <w:lang w:eastAsia="ru-RU"/>
        </w:rPr>
        <w:t>Нотариуса</w:t>
      </w:r>
      <w:r w:rsidR="00B2019B" w:rsidRPr="003F67D9">
        <w:rPr>
          <w:rFonts w:ascii="Times New Roman" w:hAnsi="Times New Roman"/>
          <w:sz w:val="18"/>
          <w:szCs w:val="20"/>
          <w:lang w:eastAsia="ru-RU"/>
        </w:rPr>
        <w:t xml:space="preserve">, при этом заключение отдельного соглашения между </w:t>
      </w:r>
      <w:r>
        <w:rPr>
          <w:rFonts w:ascii="Times New Roman" w:hAnsi="Times New Roman"/>
          <w:sz w:val="18"/>
          <w:szCs w:val="20"/>
          <w:lang w:eastAsia="ru-RU"/>
        </w:rPr>
        <w:t>Банк</w:t>
      </w:r>
      <w:r w:rsidR="009829C5">
        <w:rPr>
          <w:rFonts w:ascii="Times New Roman" w:hAnsi="Times New Roman"/>
          <w:sz w:val="18"/>
          <w:szCs w:val="20"/>
          <w:lang w:eastAsia="ru-RU"/>
        </w:rPr>
        <w:t>ом</w:t>
      </w:r>
      <w:r w:rsidR="00B2019B" w:rsidRPr="003F67D9">
        <w:rPr>
          <w:rFonts w:ascii="Times New Roman" w:hAnsi="Times New Roman"/>
          <w:sz w:val="18"/>
          <w:szCs w:val="20"/>
          <w:lang w:eastAsia="ru-RU"/>
        </w:rPr>
        <w:t xml:space="preserve"> и </w:t>
      </w:r>
      <w:r w:rsidR="00941958">
        <w:rPr>
          <w:rFonts w:ascii="Times New Roman" w:hAnsi="Times New Roman"/>
          <w:sz w:val="18"/>
          <w:szCs w:val="20"/>
          <w:lang w:eastAsia="ru-RU"/>
        </w:rPr>
        <w:t>Нотариусом</w:t>
      </w:r>
      <w:r w:rsidR="00B2019B" w:rsidRPr="003F67D9">
        <w:rPr>
          <w:rFonts w:ascii="Times New Roman" w:hAnsi="Times New Roman"/>
          <w:sz w:val="18"/>
          <w:szCs w:val="20"/>
          <w:lang w:eastAsia="ru-RU"/>
        </w:rPr>
        <w:t xml:space="preserve"> об изменении реквизитов Счета </w:t>
      </w:r>
      <w:r w:rsidR="00941958">
        <w:rPr>
          <w:rFonts w:ascii="Times New Roman" w:hAnsi="Times New Roman"/>
          <w:sz w:val="18"/>
          <w:szCs w:val="20"/>
          <w:lang w:eastAsia="ru-RU"/>
        </w:rPr>
        <w:t>Нотариуса</w:t>
      </w:r>
      <w:r w:rsidR="00B2019B" w:rsidRPr="003F67D9">
        <w:rPr>
          <w:rFonts w:ascii="Times New Roman" w:hAnsi="Times New Roman"/>
          <w:sz w:val="18"/>
          <w:szCs w:val="20"/>
          <w:lang w:eastAsia="ru-RU"/>
        </w:rPr>
        <w:t xml:space="preserve"> не требуется</w:t>
      </w:r>
      <w:r w:rsidR="00AE4644">
        <w:rPr>
          <w:rFonts w:ascii="Times New Roman" w:hAnsi="Times New Roman"/>
          <w:sz w:val="18"/>
          <w:szCs w:val="20"/>
          <w:lang w:eastAsia="ru-RU"/>
        </w:rPr>
        <w:t>.</w:t>
      </w:r>
    </w:p>
    <w:p w:rsidR="00177204" w:rsidRPr="002E5371" w:rsidRDefault="00177204" w:rsidP="00F22A06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sz w:val="18"/>
          <w:szCs w:val="20"/>
          <w:lang w:eastAsia="ru-RU"/>
        </w:rPr>
      </w:pPr>
      <w:r w:rsidRPr="002E5371">
        <w:rPr>
          <w:rFonts w:ascii="Times New Roman" w:hAnsi="Times New Roman"/>
          <w:sz w:val="18"/>
          <w:szCs w:val="20"/>
          <w:lang w:eastAsia="ru-RU"/>
        </w:rPr>
        <w:t xml:space="preserve">В случае смерти </w:t>
      </w:r>
      <w:r w:rsidR="00941958" w:rsidRPr="00F22A06">
        <w:rPr>
          <w:rFonts w:ascii="Times New Roman" w:hAnsi="Times New Roman"/>
          <w:sz w:val="18"/>
          <w:szCs w:val="20"/>
          <w:lang w:eastAsia="ru-RU"/>
        </w:rPr>
        <w:t>Нотариуса</w:t>
      </w:r>
      <w:r w:rsidRPr="002E5371">
        <w:rPr>
          <w:rFonts w:ascii="Times New Roman" w:hAnsi="Times New Roman"/>
          <w:sz w:val="18"/>
          <w:szCs w:val="20"/>
          <w:lang w:eastAsia="ru-RU"/>
        </w:rPr>
        <w:t xml:space="preserve"> </w:t>
      </w:r>
      <w:r w:rsidR="00400F4B" w:rsidRPr="002E5371">
        <w:rPr>
          <w:rFonts w:ascii="Times New Roman" w:hAnsi="Times New Roman"/>
          <w:sz w:val="18"/>
          <w:szCs w:val="20"/>
          <w:lang w:eastAsia="ru-RU"/>
        </w:rPr>
        <w:t xml:space="preserve">или сложения </w:t>
      </w:r>
      <w:r w:rsidRPr="002E5371">
        <w:rPr>
          <w:rFonts w:ascii="Times New Roman" w:hAnsi="Times New Roman"/>
          <w:sz w:val="18"/>
          <w:szCs w:val="20"/>
          <w:lang w:eastAsia="ru-RU"/>
        </w:rPr>
        <w:t>(прекращения)</w:t>
      </w:r>
      <w:r w:rsidR="00400F4B" w:rsidRPr="002E5371">
        <w:rPr>
          <w:rFonts w:ascii="Times New Roman" w:hAnsi="Times New Roman"/>
          <w:sz w:val="18"/>
          <w:szCs w:val="20"/>
          <w:lang w:eastAsia="ru-RU"/>
        </w:rPr>
        <w:t xml:space="preserve"> им</w:t>
      </w:r>
      <w:r w:rsidRPr="002E5371">
        <w:rPr>
          <w:rFonts w:ascii="Times New Roman" w:hAnsi="Times New Roman"/>
          <w:sz w:val="18"/>
          <w:szCs w:val="20"/>
          <w:lang w:eastAsia="ru-RU"/>
        </w:rPr>
        <w:t xml:space="preserve"> своих полномочий</w:t>
      </w:r>
      <w:r w:rsidR="00A41627" w:rsidRPr="002E5371">
        <w:rPr>
          <w:rFonts w:ascii="Times New Roman" w:hAnsi="Times New Roman"/>
          <w:sz w:val="18"/>
          <w:szCs w:val="20"/>
          <w:lang w:eastAsia="ru-RU"/>
        </w:rPr>
        <w:t>, владелец</w:t>
      </w:r>
      <w:r w:rsidRPr="002E5371">
        <w:rPr>
          <w:rFonts w:ascii="Times New Roman" w:hAnsi="Times New Roman"/>
          <w:sz w:val="18"/>
          <w:szCs w:val="20"/>
          <w:lang w:eastAsia="ru-RU"/>
        </w:rPr>
        <w:t xml:space="preserve"> </w:t>
      </w:r>
      <w:r w:rsidR="00400F4B" w:rsidRPr="002E5371">
        <w:rPr>
          <w:rFonts w:ascii="Times New Roman" w:hAnsi="Times New Roman"/>
          <w:sz w:val="18"/>
          <w:szCs w:val="20"/>
          <w:lang w:eastAsia="ru-RU"/>
        </w:rPr>
        <w:t>С</w:t>
      </w:r>
      <w:r w:rsidRPr="002E5371">
        <w:rPr>
          <w:rFonts w:ascii="Times New Roman" w:hAnsi="Times New Roman"/>
          <w:sz w:val="18"/>
          <w:szCs w:val="20"/>
          <w:lang w:eastAsia="ru-RU"/>
        </w:rPr>
        <w:t>чета</w:t>
      </w:r>
      <w:r w:rsidR="00400F4B" w:rsidRPr="002E5371">
        <w:rPr>
          <w:rFonts w:ascii="Times New Roman" w:hAnsi="Times New Roman"/>
          <w:sz w:val="18"/>
          <w:szCs w:val="20"/>
          <w:lang w:eastAsia="ru-RU"/>
        </w:rPr>
        <w:t xml:space="preserve"> заменяется на другого </w:t>
      </w:r>
      <w:r w:rsidR="00941958" w:rsidRPr="00F22A06">
        <w:rPr>
          <w:rFonts w:ascii="Times New Roman" w:hAnsi="Times New Roman"/>
          <w:sz w:val="18"/>
          <w:szCs w:val="20"/>
          <w:lang w:eastAsia="ru-RU"/>
        </w:rPr>
        <w:t>Нотариуса</w:t>
      </w:r>
      <w:r w:rsidR="00A41627" w:rsidRPr="002E5371">
        <w:rPr>
          <w:rFonts w:ascii="Times New Roman" w:hAnsi="Times New Roman"/>
          <w:sz w:val="18"/>
          <w:szCs w:val="20"/>
          <w:lang w:eastAsia="ru-RU"/>
        </w:rPr>
        <w:t xml:space="preserve"> (иное лицо)</w:t>
      </w:r>
      <w:r w:rsidRPr="002E5371">
        <w:rPr>
          <w:rFonts w:ascii="Times New Roman" w:hAnsi="Times New Roman"/>
          <w:sz w:val="18"/>
          <w:szCs w:val="20"/>
          <w:lang w:eastAsia="ru-RU"/>
        </w:rPr>
        <w:t>, которому в соответствии с законодательством Российской Фед</w:t>
      </w:r>
      <w:r w:rsidR="00400F4B" w:rsidRPr="002E5371">
        <w:rPr>
          <w:rFonts w:ascii="Times New Roman" w:hAnsi="Times New Roman"/>
          <w:sz w:val="18"/>
          <w:szCs w:val="20"/>
          <w:lang w:eastAsia="ru-RU"/>
        </w:rPr>
        <w:t xml:space="preserve">ерации передаются дела </w:t>
      </w:r>
      <w:r w:rsidR="00A41627" w:rsidRPr="002E5371">
        <w:rPr>
          <w:rFonts w:ascii="Times New Roman" w:hAnsi="Times New Roman"/>
          <w:sz w:val="18"/>
          <w:szCs w:val="20"/>
          <w:lang w:eastAsia="ru-RU"/>
        </w:rPr>
        <w:t>бывшего владельца</w:t>
      </w:r>
      <w:r w:rsidR="00400F4B" w:rsidRPr="002E5371">
        <w:rPr>
          <w:rFonts w:ascii="Times New Roman" w:hAnsi="Times New Roman"/>
          <w:sz w:val="18"/>
          <w:szCs w:val="20"/>
          <w:lang w:eastAsia="ru-RU"/>
        </w:rPr>
        <w:t xml:space="preserve"> С</w:t>
      </w:r>
      <w:r w:rsidRPr="002E5371">
        <w:rPr>
          <w:rFonts w:ascii="Times New Roman" w:hAnsi="Times New Roman"/>
          <w:sz w:val="18"/>
          <w:szCs w:val="20"/>
          <w:lang w:eastAsia="ru-RU"/>
        </w:rPr>
        <w:t>чета.</w:t>
      </w:r>
    </w:p>
    <w:p w:rsidR="007529A5" w:rsidRPr="00640E80" w:rsidRDefault="007529A5" w:rsidP="007529A5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sz w:val="18"/>
          <w:szCs w:val="20"/>
          <w:lang w:eastAsia="ru-RU"/>
        </w:rPr>
      </w:pPr>
      <w:r w:rsidRPr="003F67D9">
        <w:rPr>
          <w:rFonts w:ascii="Times New Roman" w:hAnsi="Times New Roman"/>
          <w:sz w:val="18"/>
          <w:szCs w:val="20"/>
          <w:lang w:eastAsia="ru-RU"/>
        </w:rPr>
        <w:t>В случае изменения адреса электронной почты (e-</w:t>
      </w:r>
      <w:proofErr w:type="spellStart"/>
      <w:r w:rsidRPr="003F67D9">
        <w:rPr>
          <w:rFonts w:ascii="Times New Roman" w:hAnsi="Times New Roman"/>
          <w:sz w:val="18"/>
          <w:szCs w:val="20"/>
          <w:lang w:eastAsia="ru-RU"/>
        </w:rPr>
        <w:t>mail</w:t>
      </w:r>
      <w:proofErr w:type="spellEnd"/>
      <w:r w:rsidRPr="003F67D9">
        <w:rPr>
          <w:rFonts w:ascii="Times New Roman" w:hAnsi="Times New Roman"/>
          <w:sz w:val="18"/>
          <w:szCs w:val="20"/>
          <w:lang w:eastAsia="ru-RU"/>
        </w:rPr>
        <w:t xml:space="preserve">) </w:t>
      </w:r>
      <w:r w:rsidR="00941958">
        <w:rPr>
          <w:rFonts w:ascii="Times New Roman" w:hAnsi="Times New Roman"/>
          <w:sz w:val="18"/>
          <w:szCs w:val="20"/>
          <w:lang w:eastAsia="ru-RU"/>
        </w:rPr>
        <w:t>Нотариуса</w:t>
      </w:r>
      <w:r w:rsidRPr="003F67D9">
        <w:rPr>
          <w:rFonts w:ascii="Times New Roman" w:hAnsi="Times New Roman"/>
          <w:sz w:val="18"/>
          <w:szCs w:val="20"/>
          <w:lang w:eastAsia="ru-RU"/>
        </w:rPr>
        <w:t xml:space="preserve">, выявления доступа к ней неуполномоченных лиц или отсутствия доступа к ней самого </w:t>
      </w:r>
      <w:r w:rsidR="00941958">
        <w:rPr>
          <w:rFonts w:ascii="Times New Roman" w:hAnsi="Times New Roman"/>
          <w:sz w:val="18"/>
          <w:szCs w:val="20"/>
          <w:lang w:eastAsia="ru-RU"/>
        </w:rPr>
        <w:t>Нотариуса</w:t>
      </w:r>
      <w:r w:rsidRPr="003F67D9">
        <w:rPr>
          <w:rFonts w:ascii="Times New Roman" w:hAnsi="Times New Roman"/>
          <w:sz w:val="18"/>
          <w:szCs w:val="20"/>
          <w:lang w:eastAsia="ru-RU"/>
        </w:rPr>
        <w:t xml:space="preserve">, </w:t>
      </w:r>
      <w:r w:rsidR="006F6CA2">
        <w:rPr>
          <w:rFonts w:ascii="Times New Roman" w:hAnsi="Times New Roman"/>
          <w:sz w:val="18"/>
          <w:szCs w:val="20"/>
          <w:lang w:eastAsia="ru-RU"/>
        </w:rPr>
        <w:t>Нотариус</w:t>
      </w:r>
      <w:r w:rsidRPr="003F67D9">
        <w:rPr>
          <w:rFonts w:ascii="Times New Roman" w:hAnsi="Times New Roman"/>
          <w:sz w:val="18"/>
          <w:szCs w:val="20"/>
          <w:lang w:eastAsia="ru-RU"/>
        </w:rPr>
        <w:t xml:space="preserve"> обязуется незамедлительно уведомить об этом </w:t>
      </w:r>
      <w:r w:rsidR="00931F92">
        <w:rPr>
          <w:rFonts w:ascii="Times New Roman" w:hAnsi="Times New Roman"/>
          <w:sz w:val="18"/>
          <w:szCs w:val="20"/>
          <w:lang w:eastAsia="ru-RU"/>
        </w:rPr>
        <w:t>Банк</w:t>
      </w:r>
      <w:r w:rsidRPr="003F67D9">
        <w:rPr>
          <w:rFonts w:ascii="Times New Roman" w:hAnsi="Times New Roman"/>
          <w:sz w:val="18"/>
          <w:szCs w:val="20"/>
          <w:lang w:eastAsia="ru-RU"/>
        </w:rPr>
        <w:t xml:space="preserve"> путем направления письменного заявления с указанием нового адреса электронной почты (e-</w:t>
      </w:r>
      <w:proofErr w:type="spellStart"/>
      <w:r w:rsidRPr="003F67D9">
        <w:rPr>
          <w:rFonts w:ascii="Times New Roman" w:hAnsi="Times New Roman"/>
          <w:sz w:val="18"/>
          <w:szCs w:val="20"/>
          <w:lang w:eastAsia="ru-RU"/>
        </w:rPr>
        <w:t>mail</w:t>
      </w:r>
      <w:proofErr w:type="spellEnd"/>
      <w:r w:rsidRPr="003F67D9">
        <w:rPr>
          <w:rFonts w:ascii="Times New Roman" w:hAnsi="Times New Roman"/>
          <w:sz w:val="18"/>
          <w:szCs w:val="20"/>
          <w:lang w:eastAsia="ru-RU"/>
        </w:rPr>
        <w:t xml:space="preserve">), на который </w:t>
      </w:r>
      <w:r w:rsidR="00931F92">
        <w:rPr>
          <w:rFonts w:ascii="Times New Roman" w:hAnsi="Times New Roman"/>
          <w:sz w:val="18"/>
          <w:szCs w:val="20"/>
          <w:lang w:eastAsia="ru-RU"/>
        </w:rPr>
        <w:t>Банк</w:t>
      </w:r>
      <w:r w:rsidRPr="003F67D9">
        <w:rPr>
          <w:rFonts w:ascii="Times New Roman" w:hAnsi="Times New Roman"/>
          <w:sz w:val="18"/>
          <w:szCs w:val="20"/>
          <w:lang w:eastAsia="ru-RU"/>
        </w:rPr>
        <w:t xml:space="preserve"> должен направлять уведомления о внесении изменений в реквизиты Счета. При неисполнении/несвоевременном исполнении </w:t>
      </w:r>
      <w:r w:rsidR="00941958">
        <w:rPr>
          <w:rFonts w:ascii="Times New Roman" w:hAnsi="Times New Roman"/>
          <w:sz w:val="18"/>
          <w:szCs w:val="20"/>
          <w:lang w:eastAsia="ru-RU"/>
        </w:rPr>
        <w:t>Нотариусом</w:t>
      </w:r>
      <w:r w:rsidRPr="003F67D9">
        <w:rPr>
          <w:rFonts w:ascii="Times New Roman" w:hAnsi="Times New Roman"/>
          <w:sz w:val="18"/>
          <w:szCs w:val="20"/>
          <w:lang w:eastAsia="ru-RU"/>
        </w:rPr>
        <w:t xml:space="preserve"> положений данного пункта обязанность </w:t>
      </w:r>
      <w:r w:rsidR="00931F92">
        <w:rPr>
          <w:rFonts w:ascii="Times New Roman" w:hAnsi="Times New Roman"/>
          <w:sz w:val="18"/>
          <w:szCs w:val="20"/>
          <w:lang w:eastAsia="ru-RU"/>
        </w:rPr>
        <w:t>Банк</w:t>
      </w:r>
      <w:r w:rsidR="009829C5">
        <w:rPr>
          <w:rFonts w:ascii="Times New Roman" w:hAnsi="Times New Roman"/>
          <w:sz w:val="18"/>
          <w:szCs w:val="20"/>
          <w:lang w:eastAsia="ru-RU"/>
        </w:rPr>
        <w:t>а</w:t>
      </w:r>
      <w:r w:rsidRPr="003F67D9">
        <w:rPr>
          <w:rFonts w:ascii="Times New Roman" w:hAnsi="Times New Roman"/>
          <w:sz w:val="18"/>
          <w:szCs w:val="20"/>
          <w:lang w:eastAsia="ru-RU"/>
        </w:rPr>
        <w:t xml:space="preserve"> по уведомлению </w:t>
      </w:r>
      <w:r w:rsidR="00941958">
        <w:rPr>
          <w:rFonts w:ascii="Times New Roman" w:hAnsi="Times New Roman"/>
          <w:sz w:val="18"/>
          <w:szCs w:val="20"/>
          <w:lang w:eastAsia="ru-RU"/>
        </w:rPr>
        <w:t>Нотариуса</w:t>
      </w:r>
      <w:r w:rsidRPr="003F67D9">
        <w:rPr>
          <w:rFonts w:ascii="Times New Roman" w:hAnsi="Times New Roman"/>
          <w:sz w:val="18"/>
          <w:szCs w:val="20"/>
          <w:lang w:eastAsia="ru-RU"/>
        </w:rPr>
        <w:t xml:space="preserve"> о внесении изменений в реквизиты Счета считается исполненной надлежащим образом при направлении уведомлений на адрес электронной почты </w:t>
      </w:r>
      <w:r w:rsidR="00941958">
        <w:rPr>
          <w:rFonts w:ascii="Times New Roman" w:hAnsi="Times New Roman"/>
          <w:sz w:val="18"/>
          <w:szCs w:val="20"/>
          <w:lang w:eastAsia="ru-RU"/>
        </w:rPr>
        <w:t>Нотариуса</w:t>
      </w:r>
      <w:r w:rsidRPr="003F67D9">
        <w:rPr>
          <w:rFonts w:ascii="Times New Roman" w:hAnsi="Times New Roman"/>
          <w:sz w:val="18"/>
          <w:szCs w:val="20"/>
          <w:lang w:eastAsia="ru-RU"/>
        </w:rPr>
        <w:t xml:space="preserve"> (e-</w:t>
      </w:r>
      <w:proofErr w:type="spellStart"/>
      <w:r w:rsidRPr="003F67D9">
        <w:rPr>
          <w:rFonts w:ascii="Times New Roman" w:hAnsi="Times New Roman"/>
          <w:sz w:val="18"/>
          <w:szCs w:val="20"/>
          <w:lang w:eastAsia="ru-RU"/>
        </w:rPr>
        <w:t>mail</w:t>
      </w:r>
      <w:proofErr w:type="spellEnd"/>
      <w:r w:rsidRPr="003F67D9">
        <w:rPr>
          <w:rFonts w:ascii="Times New Roman" w:hAnsi="Times New Roman"/>
          <w:sz w:val="18"/>
          <w:szCs w:val="20"/>
          <w:lang w:eastAsia="ru-RU"/>
        </w:rPr>
        <w:t xml:space="preserve">), указанным в разделе 8 </w:t>
      </w:r>
      <w:r w:rsidRPr="00640E80">
        <w:rPr>
          <w:rFonts w:ascii="Times New Roman" w:hAnsi="Times New Roman"/>
          <w:sz w:val="18"/>
          <w:szCs w:val="20"/>
          <w:lang w:eastAsia="ru-RU"/>
        </w:rPr>
        <w:t xml:space="preserve">Договора, а риск неблагоприятных последствий, связанных с неполучением </w:t>
      </w:r>
      <w:r w:rsidR="00941958" w:rsidRPr="00640E80">
        <w:rPr>
          <w:rFonts w:ascii="Times New Roman" w:hAnsi="Times New Roman"/>
          <w:sz w:val="18"/>
          <w:szCs w:val="20"/>
          <w:lang w:eastAsia="ru-RU"/>
        </w:rPr>
        <w:t>Нотариусом</w:t>
      </w:r>
      <w:r w:rsidRPr="00640E80">
        <w:rPr>
          <w:rFonts w:ascii="Times New Roman" w:hAnsi="Times New Roman"/>
          <w:sz w:val="18"/>
          <w:szCs w:val="20"/>
          <w:lang w:eastAsia="ru-RU"/>
        </w:rPr>
        <w:t xml:space="preserve"> уведомлений о внесении изменений в реквизиты Счета, ложится на </w:t>
      </w:r>
      <w:r w:rsidR="00941958" w:rsidRPr="00640E80">
        <w:rPr>
          <w:rFonts w:ascii="Times New Roman" w:hAnsi="Times New Roman"/>
          <w:sz w:val="18"/>
          <w:szCs w:val="20"/>
          <w:lang w:eastAsia="ru-RU"/>
        </w:rPr>
        <w:t>Нотариуса</w:t>
      </w:r>
      <w:r w:rsidRPr="00640E80">
        <w:rPr>
          <w:rFonts w:ascii="Times New Roman" w:hAnsi="Times New Roman"/>
          <w:sz w:val="18"/>
          <w:szCs w:val="20"/>
          <w:lang w:eastAsia="ru-RU"/>
        </w:rPr>
        <w:t>.</w:t>
      </w:r>
    </w:p>
    <w:p w:rsidR="00BD294B" w:rsidRPr="00640E80" w:rsidRDefault="00BD294B" w:rsidP="007529A5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sz w:val="18"/>
          <w:szCs w:val="20"/>
          <w:lang w:eastAsia="ru-RU"/>
        </w:rPr>
      </w:pPr>
      <w:r w:rsidRPr="00640E80">
        <w:rPr>
          <w:rFonts w:ascii="Times New Roman" w:hAnsi="Times New Roman"/>
          <w:sz w:val="18"/>
          <w:szCs w:val="20"/>
          <w:lang w:eastAsia="ru-RU"/>
        </w:rPr>
        <w:t>Настоящий Договор может быть подписан в электронной форме усиленными квалифицированными электронными подписями (далее – «УКЭП») уполномоченных представителей Сторон с использованием системы электронного документооборота. 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Сторон.</w:t>
      </w:r>
    </w:p>
    <w:p w:rsidR="007529A5" w:rsidRPr="00010687" w:rsidRDefault="007529A5" w:rsidP="007529A5">
      <w:pPr>
        <w:numPr>
          <w:ilvl w:val="0"/>
          <w:numId w:val="3"/>
        </w:numPr>
        <w:spacing w:before="240" w:after="120" w:line="240" w:lineRule="auto"/>
        <w:ind w:left="567" w:hanging="567"/>
        <w:jc w:val="center"/>
        <w:rPr>
          <w:rFonts w:ascii="Times New Roman" w:hAnsi="Times New Roman"/>
          <w:b/>
          <w:sz w:val="18"/>
          <w:szCs w:val="20"/>
          <w:lang w:eastAsia="ru-RU"/>
        </w:rPr>
      </w:pPr>
      <w:r w:rsidRPr="00010687">
        <w:rPr>
          <w:rFonts w:ascii="Times New Roman" w:hAnsi="Times New Roman"/>
          <w:b/>
          <w:sz w:val="18"/>
          <w:szCs w:val="20"/>
          <w:lang w:eastAsia="ru-RU"/>
        </w:rPr>
        <w:t>ЮРИДИЧЕСКИЕ АДРЕСА И РЕКВИЗИТЫ СТОРОН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102"/>
        <w:gridCol w:w="8388"/>
      </w:tblGrid>
      <w:tr w:rsidR="007529A5" w:rsidRPr="00010687" w:rsidTr="006123E5">
        <w:tc>
          <w:tcPr>
            <w:tcW w:w="2102" w:type="dxa"/>
          </w:tcPr>
          <w:p w:rsidR="007529A5" w:rsidRPr="00010687" w:rsidRDefault="00931F92" w:rsidP="00612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>Банк</w:t>
            </w:r>
            <w:r w:rsidR="007529A5" w:rsidRPr="00010687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>:</w:t>
            </w:r>
          </w:p>
        </w:tc>
        <w:tc>
          <w:tcPr>
            <w:tcW w:w="8388" w:type="dxa"/>
          </w:tcPr>
          <w:p w:rsidR="007529A5" w:rsidRPr="00010687" w:rsidRDefault="007529A5" w:rsidP="006123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20"/>
                <w:lang w:eastAsia="ru-RU"/>
              </w:rPr>
            </w:pPr>
            <w:r w:rsidRPr="00010687">
              <w:rPr>
                <w:rFonts w:ascii="Times New Roman" w:hAnsi="Times New Roman"/>
                <w:sz w:val="18"/>
                <w:szCs w:val="20"/>
                <w:lang w:eastAsia="ru-RU"/>
              </w:rPr>
              <w:t>__________________________________________________________________________________________</w:t>
            </w:r>
          </w:p>
          <w:p w:rsidR="007529A5" w:rsidRPr="00010687" w:rsidRDefault="007529A5" w:rsidP="00612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val="en-US" w:eastAsia="ru-RU"/>
              </w:rPr>
            </w:pPr>
          </w:p>
        </w:tc>
      </w:tr>
      <w:tr w:rsidR="007529A5" w:rsidRPr="00010687" w:rsidTr="006123E5">
        <w:tc>
          <w:tcPr>
            <w:tcW w:w="2102" w:type="dxa"/>
          </w:tcPr>
          <w:p w:rsidR="007529A5" w:rsidRPr="00010687" w:rsidRDefault="006F6CA2" w:rsidP="006123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>Нотариус</w:t>
            </w:r>
            <w:r w:rsidR="007529A5" w:rsidRPr="00010687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>:</w:t>
            </w:r>
            <w:r w:rsidR="007529A5" w:rsidRPr="00010687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ab/>
            </w:r>
          </w:p>
        </w:tc>
        <w:tc>
          <w:tcPr>
            <w:tcW w:w="8388" w:type="dxa"/>
          </w:tcPr>
          <w:p w:rsidR="007529A5" w:rsidRPr="00010687" w:rsidRDefault="007529A5" w:rsidP="00612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10687">
              <w:rPr>
                <w:rFonts w:ascii="Times New Roman" w:hAnsi="Times New Roman"/>
                <w:sz w:val="18"/>
                <w:szCs w:val="20"/>
                <w:lang w:eastAsia="ru-RU"/>
              </w:rPr>
              <w:t>_____________</w:t>
            </w:r>
            <w:r w:rsidR="005566E4">
              <w:rPr>
                <w:rFonts w:ascii="Times New Roman" w:hAnsi="Times New Roman"/>
                <w:sz w:val="18"/>
                <w:szCs w:val="20"/>
                <w:lang w:eastAsia="ru-RU"/>
              </w:rPr>
              <w:t>____</w:t>
            </w:r>
            <w:r w:rsidRPr="00010687">
              <w:rPr>
                <w:rFonts w:ascii="Times New Roman" w:hAnsi="Times New Roman"/>
                <w:sz w:val="18"/>
                <w:szCs w:val="20"/>
                <w:lang w:eastAsia="ru-RU"/>
              </w:rPr>
              <w:t>_________________________________________________________________________</w:t>
            </w:r>
          </w:p>
          <w:p w:rsidR="007529A5" w:rsidRPr="00010687" w:rsidRDefault="007529A5" w:rsidP="00612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val="en-US" w:eastAsia="ru-RU"/>
              </w:rPr>
            </w:pPr>
            <w:r w:rsidRPr="00010687">
              <w:rPr>
                <w:rFonts w:ascii="Times New Roman" w:hAnsi="Times New Roman"/>
                <w:sz w:val="18"/>
                <w:szCs w:val="20"/>
                <w:lang w:eastAsia="ru-RU"/>
              </w:rPr>
              <w:t>__________________________________________________________________________________________</w:t>
            </w:r>
          </w:p>
          <w:p w:rsidR="007529A5" w:rsidRPr="00010687" w:rsidRDefault="007529A5" w:rsidP="00612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10687">
              <w:rPr>
                <w:rFonts w:ascii="Times New Roman" w:hAnsi="Times New Roman"/>
                <w:sz w:val="18"/>
                <w:szCs w:val="20"/>
                <w:lang w:eastAsia="ru-RU"/>
              </w:rPr>
              <w:t>__________________________________________________________________________________________</w:t>
            </w:r>
          </w:p>
          <w:p w:rsidR="007529A5" w:rsidRPr="00010687" w:rsidRDefault="007529A5" w:rsidP="00612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10687">
              <w:rPr>
                <w:rFonts w:ascii="Times New Roman" w:hAnsi="Times New Roman"/>
                <w:sz w:val="18"/>
                <w:szCs w:val="20"/>
                <w:lang w:eastAsia="ru-RU"/>
              </w:rPr>
              <w:t>______________________________________________________</w:t>
            </w:r>
          </w:p>
        </w:tc>
      </w:tr>
    </w:tbl>
    <w:p w:rsidR="007529A5" w:rsidRPr="00010687" w:rsidRDefault="007529A5" w:rsidP="007529A5">
      <w:pPr>
        <w:spacing w:after="0" w:line="240" w:lineRule="auto"/>
        <w:ind w:left="1440" w:firstLine="720"/>
        <w:jc w:val="both"/>
        <w:rPr>
          <w:rFonts w:ascii="Times New Roman" w:hAnsi="Times New Roman"/>
          <w:sz w:val="18"/>
          <w:szCs w:val="20"/>
          <w:lang w:eastAsia="ru-RU"/>
        </w:rPr>
      </w:pPr>
      <w:r w:rsidRPr="00010687">
        <w:rPr>
          <w:rFonts w:ascii="Times New Roman" w:hAnsi="Times New Roman"/>
          <w:b/>
          <w:sz w:val="18"/>
          <w:szCs w:val="20"/>
          <w:lang w:eastAsia="ru-RU"/>
        </w:rPr>
        <w:tab/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379"/>
        <w:gridCol w:w="5003"/>
      </w:tblGrid>
      <w:tr w:rsidR="007529A5" w:rsidRPr="00010687" w:rsidTr="006123E5">
        <w:trPr>
          <w:trHeight w:val="2285"/>
        </w:trPr>
        <w:tc>
          <w:tcPr>
            <w:tcW w:w="5419" w:type="dxa"/>
          </w:tcPr>
          <w:p w:rsidR="007529A5" w:rsidRPr="00010687" w:rsidRDefault="00931F92" w:rsidP="006123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>Банк</w:t>
            </w:r>
          </w:p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val="en-US" w:eastAsia="ru-RU"/>
              </w:rPr>
            </w:pPr>
          </w:p>
          <w:p w:rsidR="007529A5" w:rsidRDefault="007529A5" w:rsidP="006123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val="en-US" w:eastAsia="ru-RU"/>
              </w:rPr>
            </w:pPr>
          </w:p>
          <w:p w:rsidR="00D71F34" w:rsidRPr="00010687" w:rsidRDefault="00D71F34" w:rsidP="006123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val="en-US" w:eastAsia="ru-RU"/>
              </w:rPr>
            </w:pPr>
          </w:p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 w:eastAsia="ru-RU"/>
              </w:rPr>
            </w:pPr>
            <w:r w:rsidRPr="00010687">
              <w:rPr>
                <w:rFonts w:ascii="Times New Roman" w:hAnsi="Times New Roman"/>
                <w:sz w:val="18"/>
                <w:szCs w:val="20"/>
                <w:lang w:eastAsia="ru-RU"/>
              </w:rPr>
              <w:t>___________________________(________________)</w:t>
            </w:r>
            <w:r w:rsidRPr="00010687">
              <w:rPr>
                <w:rFonts w:ascii="Times New Roman" w:hAnsi="Times New Roman"/>
                <w:sz w:val="18"/>
                <w:szCs w:val="20"/>
                <w:lang w:eastAsia="ru-RU"/>
              </w:rPr>
              <w:tab/>
            </w:r>
          </w:p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 w:eastAsia="ru-RU"/>
              </w:rPr>
            </w:pPr>
            <w:r w:rsidRPr="00010687">
              <w:rPr>
                <w:rFonts w:ascii="Times New Roman" w:hAnsi="Times New Roman"/>
                <w:sz w:val="18"/>
                <w:szCs w:val="20"/>
                <w:lang w:eastAsia="ru-RU"/>
              </w:rPr>
              <w:t>М.П.</w:t>
            </w:r>
          </w:p>
          <w:p w:rsidR="007529A5" w:rsidRPr="00010687" w:rsidRDefault="007529A5" w:rsidP="006123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  <w:lang w:val="en-US" w:eastAsia="ru-RU"/>
              </w:rPr>
            </w:pPr>
          </w:p>
        </w:tc>
        <w:tc>
          <w:tcPr>
            <w:tcW w:w="5071" w:type="dxa"/>
          </w:tcPr>
          <w:p w:rsidR="007529A5" w:rsidRPr="00010687" w:rsidRDefault="00C1161E" w:rsidP="006123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>Н</w:t>
            </w:r>
            <w:r w:rsidR="00D109DB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>отариус</w:t>
            </w:r>
          </w:p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</w:p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</w:p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10687">
              <w:rPr>
                <w:rFonts w:ascii="Times New Roman" w:hAnsi="Times New Roman"/>
                <w:sz w:val="18"/>
                <w:szCs w:val="20"/>
                <w:lang w:eastAsia="ru-RU"/>
              </w:rPr>
              <w:t>__________________(____________)</w:t>
            </w:r>
          </w:p>
          <w:p w:rsidR="009B729B" w:rsidRPr="00010687" w:rsidRDefault="009B729B" w:rsidP="009B729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 w:eastAsia="ru-RU"/>
              </w:rPr>
            </w:pPr>
            <w:r w:rsidRPr="00010687">
              <w:rPr>
                <w:rFonts w:ascii="Times New Roman" w:hAnsi="Times New Roman"/>
                <w:sz w:val="18"/>
                <w:szCs w:val="20"/>
                <w:lang w:eastAsia="ru-RU"/>
              </w:rPr>
              <w:t>М.П.</w:t>
            </w:r>
          </w:p>
          <w:p w:rsidR="007529A5" w:rsidRPr="00010687" w:rsidRDefault="007529A5" w:rsidP="006123E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  <w:p w:rsidR="007529A5" w:rsidRPr="00010687" w:rsidRDefault="007529A5" w:rsidP="00F22A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</w:p>
        </w:tc>
      </w:tr>
    </w:tbl>
    <w:p w:rsidR="007529A5" w:rsidRPr="00010687" w:rsidRDefault="007529A5" w:rsidP="007529A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20"/>
          <w:lang w:eastAsia="ru-RU"/>
        </w:rPr>
      </w:pPr>
    </w:p>
    <w:p w:rsidR="007529A5" w:rsidRPr="00010687" w:rsidRDefault="007529A5" w:rsidP="007529A5">
      <w:pPr>
        <w:spacing w:after="0" w:line="240" w:lineRule="auto"/>
        <w:jc w:val="both"/>
        <w:rPr>
          <w:rFonts w:ascii="Times New Roman" w:hAnsi="Times New Roman"/>
          <w:b/>
          <w:sz w:val="18"/>
          <w:szCs w:val="20"/>
          <w:lang w:eastAsia="ru-RU"/>
        </w:rPr>
      </w:pPr>
      <w:r w:rsidRPr="00010687">
        <w:rPr>
          <w:rFonts w:ascii="Times New Roman" w:hAnsi="Times New Roman"/>
          <w:b/>
          <w:sz w:val="18"/>
          <w:szCs w:val="20"/>
          <w:lang w:eastAsia="ru-RU"/>
        </w:rPr>
        <w:t>С перечнем документов, необходимых для открытия счета, ознакомлены, с Тарифами ознакомлены и согласны.</w:t>
      </w:r>
    </w:p>
    <w:p w:rsidR="007529A5" w:rsidRPr="00010687" w:rsidRDefault="007529A5" w:rsidP="007529A5">
      <w:pPr>
        <w:spacing w:after="0" w:line="240" w:lineRule="auto"/>
        <w:jc w:val="both"/>
        <w:rPr>
          <w:rFonts w:ascii="Times New Roman" w:hAnsi="Times New Roman"/>
          <w:sz w:val="18"/>
          <w:szCs w:val="20"/>
          <w:lang w:eastAsia="ru-RU"/>
        </w:rPr>
      </w:pPr>
    </w:p>
    <w:p w:rsidR="007529A5" w:rsidRPr="00010687" w:rsidRDefault="006F6CA2" w:rsidP="007529A5">
      <w:pPr>
        <w:spacing w:after="0" w:line="240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>
        <w:rPr>
          <w:rFonts w:ascii="Times New Roman" w:hAnsi="Times New Roman"/>
          <w:b/>
          <w:sz w:val="18"/>
          <w:szCs w:val="20"/>
          <w:lang w:eastAsia="ru-RU"/>
        </w:rPr>
        <w:t>Нотариус</w:t>
      </w:r>
      <w:r w:rsidR="00D71F34">
        <w:rPr>
          <w:rFonts w:ascii="Times New Roman" w:hAnsi="Times New Roman"/>
          <w:sz w:val="18"/>
          <w:szCs w:val="20"/>
          <w:lang w:eastAsia="ru-RU"/>
        </w:rPr>
        <w:t xml:space="preserve"> </w:t>
      </w:r>
      <w:r w:rsidR="007529A5" w:rsidRPr="00010687">
        <w:rPr>
          <w:rFonts w:ascii="Times New Roman" w:hAnsi="Times New Roman"/>
          <w:sz w:val="18"/>
          <w:szCs w:val="20"/>
          <w:lang w:eastAsia="ru-RU"/>
        </w:rPr>
        <w:t>___________________________</w:t>
      </w:r>
      <w:proofErr w:type="gramStart"/>
      <w:r w:rsidR="007529A5" w:rsidRPr="00010687">
        <w:rPr>
          <w:rFonts w:ascii="Times New Roman" w:hAnsi="Times New Roman"/>
          <w:sz w:val="18"/>
          <w:szCs w:val="20"/>
          <w:lang w:eastAsia="ru-RU"/>
        </w:rPr>
        <w:t>_(</w:t>
      </w:r>
      <w:proofErr w:type="gramEnd"/>
      <w:r w:rsidR="007529A5" w:rsidRPr="00010687">
        <w:rPr>
          <w:rFonts w:ascii="Times New Roman" w:hAnsi="Times New Roman"/>
          <w:sz w:val="18"/>
          <w:szCs w:val="20"/>
          <w:lang w:eastAsia="ru-RU"/>
        </w:rPr>
        <w:t>____________)</w:t>
      </w:r>
    </w:p>
    <w:p w:rsidR="007529A5" w:rsidRPr="00010687" w:rsidRDefault="007529A5" w:rsidP="007529A5">
      <w:pPr>
        <w:spacing w:after="0" w:line="240" w:lineRule="auto"/>
        <w:jc w:val="both"/>
        <w:rPr>
          <w:rFonts w:ascii="Times New Roman" w:hAnsi="Times New Roman"/>
          <w:sz w:val="18"/>
          <w:szCs w:val="20"/>
          <w:lang w:eastAsia="ru-RU"/>
        </w:rPr>
      </w:pPr>
    </w:p>
    <w:p w:rsidR="003B42F4" w:rsidRPr="003B42F4" w:rsidRDefault="003B42F4" w:rsidP="007529A5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sectPr w:rsidR="003B42F4" w:rsidRPr="003B42F4" w:rsidSect="00407F37">
      <w:footerReference w:type="default" r:id="rId14"/>
      <w:pgSz w:w="11906" w:h="16838" w:code="9"/>
      <w:pgMar w:top="567" w:right="707" w:bottom="567" w:left="709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02E" w:rsidRDefault="00BF402E" w:rsidP="003B42F4">
      <w:pPr>
        <w:spacing w:after="0" w:line="240" w:lineRule="auto"/>
      </w:pPr>
      <w:r>
        <w:separator/>
      </w:r>
    </w:p>
  </w:endnote>
  <w:endnote w:type="continuationSeparator" w:id="0">
    <w:p w:rsidR="00BF402E" w:rsidRDefault="00BF402E" w:rsidP="003B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4BE" w:rsidRPr="00AA3C2E" w:rsidRDefault="00BF402E" w:rsidP="003438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02E" w:rsidRDefault="00BF402E" w:rsidP="003B42F4">
      <w:pPr>
        <w:spacing w:after="0" w:line="240" w:lineRule="auto"/>
      </w:pPr>
      <w:r>
        <w:separator/>
      </w:r>
    </w:p>
  </w:footnote>
  <w:footnote w:type="continuationSeparator" w:id="0">
    <w:p w:rsidR="00BF402E" w:rsidRDefault="00BF402E" w:rsidP="003B4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A19"/>
    <w:multiLevelType w:val="multilevel"/>
    <w:tmpl w:val="A9D26B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52"/>
        </w:tabs>
        <w:ind w:left="1152" w:hanging="585"/>
      </w:pPr>
      <w:rPr>
        <w:rFonts w:hint="default"/>
        <w:b/>
      </w:rPr>
    </w:lvl>
    <w:lvl w:ilvl="2">
      <w:start w:val="14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</w:abstractNum>
  <w:abstractNum w:abstractNumId="1" w15:restartNumberingAfterBreak="0">
    <w:nsid w:val="1F0964D0"/>
    <w:multiLevelType w:val="hybridMultilevel"/>
    <w:tmpl w:val="A84A9E78"/>
    <w:lvl w:ilvl="0" w:tplc="02BC22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1E6EFF"/>
    <w:multiLevelType w:val="multilevel"/>
    <w:tmpl w:val="F530C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EA23529"/>
    <w:multiLevelType w:val="hybridMultilevel"/>
    <w:tmpl w:val="60844716"/>
    <w:lvl w:ilvl="0" w:tplc="02BC224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26316A3"/>
    <w:multiLevelType w:val="multilevel"/>
    <w:tmpl w:val="98D6DE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28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569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b/>
      </w:rPr>
    </w:lvl>
  </w:abstractNum>
  <w:abstractNum w:abstractNumId="5" w15:restartNumberingAfterBreak="0">
    <w:nsid w:val="638F394D"/>
    <w:multiLevelType w:val="multilevel"/>
    <w:tmpl w:val="1870E3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28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569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b/>
      </w:rPr>
    </w:lvl>
  </w:abstractNum>
  <w:abstractNum w:abstractNumId="6" w15:restartNumberingAfterBreak="0">
    <w:nsid w:val="63BC6975"/>
    <w:multiLevelType w:val="hybridMultilevel"/>
    <w:tmpl w:val="0EB6CC76"/>
    <w:lvl w:ilvl="0" w:tplc="02BC224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7EB3671"/>
    <w:multiLevelType w:val="hybridMultilevel"/>
    <w:tmpl w:val="50CC29D8"/>
    <w:lvl w:ilvl="0" w:tplc="F242868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ABC520C"/>
    <w:multiLevelType w:val="multilevel"/>
    <w:tmpl w:val="38DA8C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34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1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29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696" w:hanging="144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F4"/>
    <w:rsid w:val="00007D50"/>
    <w:rsid w:val="00010687"/>
    <w:rsid w:val="00011723"/>
    <w:rsid w:val="000119DF"/>
    <w:rsid w:val="000131F6"/>
    <w:rsid w:val="00030FE8"/>
    <w:rsid w:val="00031B1F"/>
    <w:rsid w:val="00032705"/>
    <w:rsid w:val="00045EB1"/>
    <w:rsid w:val="0005179B"/>
    <w:rsid w:val="0005297C"/>
    <w:rsid w:val="000A7A50"/>
    <w:rsid w:val="000B40A2"/>
    <w:rsid w:val="000C649C"/>
    <w:rsid w:val="000D1EC9"/>
    <w:rsid w:val="00100D31"/>
    <w:rsid w:val="001016B9"/>
    <w:rsid w:val="00150D0F"/>
    <w:rsid w:val="00153667"/>
    <w:rsid w:val="001646F0"/>
    <w:rsid w:val="00167544"/>
    <w:rsid w:val="00173688"/>
    <w:rsid w:val="00173FDE"/>
    <w:rsid w:val="00174771"/>
    <w:rsid w:val="001769F5"/>
    <w:rsid w:val="00177204"/>
    <w:rsid w:val="00185401"/>
    <w:rsid w:val="00187286"/>
    <w:rsid w:val="0019502D"/>
    <w:rsid w:val="00195F5C"/>
    <w:rsid w:val="001B6447"/>
    <w:rsid w:val="001E06FB"/>
    <w:rsid w:val="001E27D5"/>
    <w:rsid w:val="001F3F7C"/>
    <w:rsid w:val="001F5D44"/>
    <w:rsid w:val="001F6BC2"/>
    <w:rsid w:val="001F7C29"/>
    <w:rsid w:val="00204695"/>
    <w:rsid w:val="00214FD8"/>
    <w:rsid w:val="0021591F"/>
    <w:rsid w:val="00220101"/>
    <w:rsid w:val="002277D5"/>
    <w:rsid w:val="00246453"/>
    <w:rsid w:val="002473AE"/>
    <w:rsid w:val="0026412B"/>
    <w:rsid w:val="002758E4"/>
    <w:rsid w:val="00276ADE"/>
    <w:rsid w:val="00281D12"/>
    <w:rsid w:val="00297A28"/>
    <w:rsid w:val="002A2D1E"/>
    <w:rsid w:val="002A4B09"/>
    <w:rsid w:val="002C7151"/>
    <w:rsid w:val="002D1F5F"/>
    <w:rsid w:val="002D29BD"/>
    <w:rsid w:val="002D3A70"/>
    <w:rsid w:val="002D62CC"/>
    <w:rsid w:val="002D6BE5"/>
    <w:rsid w:val="002E4CDA"/>
    <w:rsid w:val="002E5371"/>
    <w:rsid w:val="002F1FB6"/>
    <w:rsid w:val="002F44E2"/>
    <w:rsid w:val="00307ACC"/>
    <w:rsid w:val="00310E04"/>
    <w:rsid w:val="00315437"/>
    <w:rsid w:val="003161A6"/>
    <w:rsid w:val="00346FE8"/>
    <w:rsid w:val="00347ABB"/>
    <w:rsid w:val="003668D9"/>
    <w:rsid w:val="003849CC"/>
    <w:rsid w:val="00387667"/>
    <w:rsid w:val="003B0137"/>
    <w:rsid w:val="003B3DDF"/>
    <w:rsid w:val="003B42F4"/>
    <w:rsid w:val="003B567E"/>
    <w:rsid w:val="003C6E18"/>
    <w:rsid w:val="003E5915"/>
    <w:rsid w:val="00400F4B"/>
    <w:rsid w:val="00431193"/>
    <w:rsid w:val="0043165D"/>
    <w:rsid w:val="004356B7"/>
    <w:rsid w:val="004558C3"/>
    <w:rsid w:val="004623BF"/>
    <w:rsid w:val="00463051"/>
    <w:rsid w:val="004752DC"/>
    <w:rsid w:val="004842EF"/>
    <w:rsid w:val="00487172"/>
    <w:rsid w:val="00493359"/>
    <w:rsid w:val="00497AFB"/>
    <w:rsid w:val="004B1A20"/>
    <w:rsid w:val="004B3AEA"/>
    <w:rsid w:val="004B5541"/>
    <w:rsid w:val="004C08D8"/>
    <w:rsid w:val="004D4A5E"/>
    <w:rsid w:val="004F477F"/>
    <w:rsid w:val="00533ACE"/>
    <w:rsid w:val="00536E5E"/>
    <w:rsid w:val="0054141D"/>
    <w:rsid w:val="00545E7E"/>
    <w:rsid w:val="00551546"/>
    <w:rsid w:val="00555E45"/>
    <w:rsid w:val="005566E4"/>
    <w:rsid w:val="00563CA9"/>
    <w:rsid w:val="00566019"/>
    <w:rsid w:val="00583C8B"/>
    <w:rsid w:val="00583FB7"/>
    <w:rsid w:val="005943C0"/>
    <w:rsid w:val="0059514F"/>
    <w:rsid w:val="00596A5F"/>
    <w:rsid w:val="005A24FE"/>
    <w:rsid w:val="005D5E95"/>
    <w:rsid w:val="005D6A2E"/>
    <w:rsid w:val="00603446"/>
    <w:rsid w:val="00621710"/>
    <w:rsid w:val="00632001"/>
    <w:rsid w:val="00640E80"/>
    <w:rsid w:val="006504F1"/>
    <w:rsid w:val="00652CFF"/>
    <w:rsid w:val="00662745"/>
    <w:rsid w:val="00666FD3"/>
    <w:rsid w:val="006676C2"/>
    <w:rsid w:val="00685EA8"/>
    <w:rsid w:val="00685F36"/>
    <w:rsid w:val="006871C2"/>
    <w:rsid w:val="006A0E49"/>
    <w:rsid w:val="006A33F3"/>
    <w:rsid w:val="006C19EA"/>
    <w:rsid w:val="006C397E"/>
    <w:rsid w:val="006C43F1"/>
    <w:rsid w:val="006D0424"/>
    <w:rsid w:val="006D4C0F"/>
    <w:rsid w:val="006F6CA2"/>
    <w:rsid w:val="00700ADC"/>
    <w:rsid w:val="007020D1"/>
    <w:rsid w:val="0070477A"/>
    <w:rsid w:val="00707837"/>
    <w:rsid w:val="00712DBE"/>
    <w:rsid w:val="007152B3"/>
    <w:rsid w:val="007154CB"/>
    <w:rsid w:val="00726A42"/>
    <w:rsid w:val="0073080F"/>
    <w:rsid w:val="00742598"/>
    <w:rsid w:val="007449F7"/>
    <w:rsid w:val="007529A5"/>
    <w:rsid w:val="00755296"/>
    <w:rsid w:val="0076696D"/>
    <w:rsid w:val="00766F4D"/>
    <w:rsid w:val="00770A91"/>
    <w:rsid w:val="007731D8"/>
    <w:rsid w:val="0077754E"/>
    <w:rsid w:val="007805DC"/>
    <w:rsid w:val="0078396D"/>
    <w:rsid w:val="007959F5"/>
    <w:rsid w:val="007D355D"/>
    <w:rsid w:val="007D4BB0"/>
    <w:rsid w:val="007D5A1C"/>
    <w:rsid w:val="007D5D9F"/>
    <w:rsid w:val="007E3BD7"/>
    <w:rsid w:val="007F1EC0"/>
    <w:rsid w:val="007F3BA6"/>
    <w:rsid w:val="00800CA8"/>
    <w:rsid w:val="00806095"/>
    <w:rsid w:val="00811886"/>
    <w:rsid w:val="00812301"/>
    <w:rsid w:val="00824A56"/>
    <w:rsid w:val="00824B7F"/>
    <w:rsid w:val="00862F49"/>
    <w:rsid w:val="008648D9"/>
    <w:rsid w:val="00867873"/>
    <w:rsid w:val="00875569"/>
    <w:rsid w:val="008849BF"/>
    <w:rsid w:val="00891C3A"/>
    <w:rsid w:val="00896E62"/>
    <w:rsid w:val="008A60E2"/>
    <w:rsid w:val="008B352F"/>
    <w:rsid w:val="008E2A21"/>
    <w:rsid w:val="008E3664"/>
    <w:rsid w:val="008E679F"/>
    <w:rsid w:val="008E6E8D"/>
    <w:rsid w:val="00902287"/>
    <w:rsid w:val="009139B2"/>
    <w:rsid w:val="00915845"/>
    <w:rsid w:val="00926F8B"/>
    <w:rsid w:val="00931F92"/>
    <w:rsid w:val="00936565"/>
    <w:rsid w:val="00941958"/>
    <w:rsid w:val="009442CE"/>
    <w:rsid w:val="00971919"/>
    <w:rsid w:val="009722C2"/>
    <w:rsid w:val="00973027"/>
    <w:rsid w:val="009737E4"/>
    <w:rsid w:val="00975894"/>
    <w:rsid w:val="0098251C"/>
    <w:rsid w:val="009829C5"/>
    <w:rsid w:val="009A10E2"/>
    <w:rsid w:val="009A6A5D"/>
    <w:rsid w:val="009B1274"/>
    <w:rsid w:val="009B4B19"/>
    <w:rsid w:val="009B729B"/>
    <w:rsid w:val="009D0E35"/>
    <w:rsid w:val="009E4BE1"/>
    <w:rsid w:val="009F5508"/>
    <w:rsid w:val="00A02676"/>
    <w:rsid w:val="00A05906"/>
    <w:rsid w:val="00A21587"/>
    <w:rsid w:val="00A23BD2"/>
    <w:rsid w:val="00A40D06"/>
    <w:rsid w:val="00A41627"/>
    <w:rsid w:val="00A47D19"/>
    <w:rsid w:val="00A50979"/>
    <w:rsid w:val="00A60B22"/>
    <w:rsid w:val="00A60B37"/>
    <w:rsid w:val="00A60DF1"/>
    <w:rsid w:val="00A8249A"/>
    <w:rsid w:val="00A83F26"/>
    <w:rsid w:val="00A91045"/>
    <w:rsid w:val="00A91855"/>
    <w:rsid w:val="00A9191F"/>
    <w:rsid w:val="00A9271E"/>
    <w:rsid w:val="00A9283E"/>
    <w:rsid w:val="00AA0394"/>
    <w:rsid w:val="00AA087A"/>
    <w:rsid w:val="00AB7D81"/>
    <w:rsid w:val="00AC0DD9"/>
    <w:rsid w:val="00AD58A6"/>
    <w:rsid w:val="00AE0673"/>
    <w:rsid w:val="00AE1D1B"/>
    <w:rsid w:val="00AE4644"/>
    <w:rsid w:val="00B0154B"/>
    <w:rsid w:val="00B1174A"/>
    <w:rsid w:val="00B152E4"/>
    <w:rsid w:val="00B2019B"/>
    <w:rsid w:val="00B231F1"/>
    <w:rsid w:val="00B53AAE"/>
    <w:rsid w:val="00B62668"/>
    <w:rsid w:val="00B7250D"/>
    <w:rsid w:val="00BA6ACD"/>
    <w:rsid w:val="00BB312B"/>
    <w:rsid w:val="00BB7A5D"/>
    <w:rsid w:val="00BC038B"/>
    <w:rsid w:val="00BC2D00"/>
    <w:rsid w:val="00BC7A39"/>
    <w:rsid w:val="00BD2101"/>
    <w:rsid w:val="00BD294B"/>
    <w:rsid w:val="00BE7A20"/>
    <w:rsid w:val="00BF402E"/>
    <w:rsid w:val="00BF4B4D"/>
    <w:rsid w:val="00BF510D"/>
    <w:rsid w:val="00C00C02"/>
    <w:rsid w:val="00C0201E"/>
    <w:rsid w:val="00C04453"/>
    <w:rsid w:val="00C1161E"/>
    <w:rsid w:val="00C148E5"/>
    <w:rsid w:val="00C47AA6"/>
    <w:rsid w:val="00C57985"/>
    <w:rsid w:val="00C634C2"/>
    <w:rsid w:val="00C63A17"/>
    <w:rsid w:val="00C7672F"/>
    <w:rsid w:val="00C82B62"/>
    <w:rsid w:val="00C83E85"/>
    <w:rsid w:val="00C94936"/>
    <w:rsid w:val="00CB574A"/>
    <w:rsid w:val="00CB6E65"/>
    <w:rsid w:val="00CD1943"/>
    <w:rsid w:val="00CF034E"/>
    <w:rsid w:val="00D034C1"/>
    <w:rsid w:val="00D109DB"/>
    <w:rsid w:val="00D273A5"/>
    <w:rsid w:val="00D30F36"/>
    <w:rsid w:val="00D3254D"/>
    <w:rsid w:val="00D473BE"/>
    <w:rsid w:val="00D52586"/>
    <w:rsid w:val="00D633AA"/>
    <w:rsid w:val="00D71F34"/>
    <w:rsid w:val="00D81FEA"/>
    <w:rsid w:val="00D96273"/>
    <w:rsid w:val="00DA0911"/>
    <w:rsid w:val="00DB629F"/>
    <w:rsid w:val="00DC3249"/>
    <w:rsid w:val="00DC4E70"/>
    <w:rsid w:val="00DD2019"/>
    <w:rsid w:val="00DD62B0"/>
    <w:rsid w:val="00DD79BB"/>
    <w:rsid w:val="00DE0DE2"/>
    <w:rsid w:val="00DE56BC"/>
    <w:rsid w:val="00DF253C"/>
    <w:rsid w:val="00DF30C9"/>
    <w:rsid w:val="00DF7708"/>
    <w:rsid w:val="00E008C4"/>
    <w:rsid w:val="00E01CE4"/>
    <w:rsid w:val="00E06071"/>
    <w:rsid w:val="00E24D3E"/>
    <w:rsid w:val="00E505FD"/>
    <w:rsid w:val="00E51315"/>
    <w:rsid w:val="00E70E72"/>
    <w:rsid w:val="00E8582B"/>
    <w:rsid w:val="00E90B37"/>
    <w:rsid w:val="00EA6C6D"/>
    <w:rsid w:val="00EA7167"/>
    <w:rsid w:val="00EB1A6C"/>
    <w:rsid w:val="00EC37F6"/>
    <w:rsid w:val="00EC461F"/>
    <w:rsid w:val="00EE2133"/>
    <w:rsid w:val="00EE21AD"/>
    <w:rsid w:val="00EF31DD"/>
    <w:rsid w:val="00EF6AA4"/>
    <w:rsid w:val="00F12B7A"/>
    <w:rsid w:val="00F17554"/>
    <w:rsid w:val="00F22A06"/>
    <w:rsid w:val="00F255F3"/>
    <w:rsid w:val="00F32BA5"/>
    <w:rsid w:val="00F32C42"/>
    <w:rsid w:val="00F33DC6"/>
    <w:rsid w:val="00F428C2"/>
    <w:rsid w:val="00F4758E"/>
    <w:rsid w:val="00F7257B"/>
    <w:rsid w:val="00F764C3"/>
    <w:rsid w:val="00F77796"/>
    <w:rsid w:val="00F811FD"/>
    <w:rsid w:val="00FA4B19"/>
    <w:rsid w:val="00FB51C7"/>
    <w:rsid w:val="00FD1FAE"/>
    <w:rsid w:val="00FE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E105"/>
  <w15:docId w15:val="{6622E797-F86A-4ECA-B9DA-9CD34047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B4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B42F4"/>
  </w:style>
  <w:style w:type="paragraph" w:styleId="a5">
    <w:name w:val="header"/>
    <w:basedOn w:val="a"/>
    <w:link w:val="a6"/>
    <w:uiPriority w:val="99"/>
    <w:semiHidden/>
    <w:unhideWhenUsed/>
    <w:rsid w:val="003B4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42F4"/>
  </w:style>
  <w:style w:type="paragraph" w:styleId="a7">
    <w:name w:val="footnote text"/>
    <w:basedOn w:val="a"/>
    <w:link w:val="a8"/>
    <w:rsid w:val="003B4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3B42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3B42F4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25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55F3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824B7F"/>
    <w:rPr>
      <w:rFonts w:ascii="Segoe UI" w:hAnsi="Segoe UI" w:cs="Segoe UI" w:hint="default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010687"/>
    <w:pPr>
      <w:ind w:left="720"/>
      <w:contextualSpacing/>
    </w:pPr>
    <w:rPr>
      <w:rFonts w:eastAsia="Times New Roman" w:cs="Times New Roman"/>
    </w:rPr>
  </w:style>
  <w:style w:type="paragraph" w:styleId="ad">
    <w:name w:val="Body Text Indent"/>
    <w:basedOn w:val="a"/>
    <w:link w:val="ae"/>
    <w:uiPriority w:val="99"/>
    <w:rsid w:val="0022010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220101"/>
    <w:rPr>
      <w:rFonts w:ascii="Times New Roman" w:eastAsia="Times New Roman" w:hAnsi="Times New Roman" w:cs="Times New Roman"/>
      <w:szCs w:val="20"/>
      <w:lang w:eastAsia="ru-RU"/>
    </w:rPr>
  </w:style>
  <w:style w:type="character" w:styleId="af">
    <w:name w:val="annotation reference"/>
    <w:basedOn w:val="a0"/>
    <w:semiHidden/>
    <w:unhideWhenUsed/>
    <w:rsid w:val="007449F7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449F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449F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49F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49F7"/>
    <w:rPr>
      <w:b/>
      <w:bCs/>
      <w:sz w:val="20"/>
      <w:szCs w:val="20"/>
    </w:rPr>
  </w:style>
  <w:style w:type="character" w:styleId="af4">
    <w:name w:val="Hyperlink"/>
    <w:basedOn w:val="a0"/>
    <w:uiPriority w:val="99"/>
    <w:semiHidden/>
    <w:unhideWhenUsed/>
    <w:rsid w:val="00D52586"/>
    <w:rPr>
      <w:color w:val="0000FF" w:themeColor="hyperlink"/>
      <w:u w:val="single"/>
    </w:rPr>
  </w:style>
  <w:style w:type="paragraph" w:styleId="af5">
    <w:name w:val="Revision"/>
    <w:hidden/>
    <w:uiPriority w:val="99"/>
    <w:semiHidden/>
    <w:rsid w:val="00A83F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8233717409171C3E9AFFC9C66211FAFB7D2E432836960803A2C44609E6674AE8E170AFE366BF98Ah9u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6362ACF2152D71FE73332620CE244D4507CE427195501F569AC24DD0963ECA45D6CED0B16B57E5W6w2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EE9C1324C68150AB9A40E0AF90E518DC8AD4052194680D87F8CB2E9248B5524A8023BF617A6C056DF4F9CF38E20EB2B53677D1C1g9a0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3EE9C1324C68150AB9A40E0AF90E518DC8AD4052194680D87F8CB2E9248B5524A8023BB667D64503BBBF8937DB21DB3B13675D0DD93B5EBgAa9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EE9C1324C68150AB9A40E0AF90E518DC8AD4052194680D87F8CB2E9248B5524A8023BF61786C056DF4F9CF38E20EB2B53677D1C1g9a0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76C0F-0BF1-4F68-B8FB-1B514046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3535</Words>
  <Characters>20154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23642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Доценко Наталья Владимировна</cp:lastModifiedBy>
  <cp:revision>1</cp:revision>
  <cp:lastPrinted>2024-05-23T07:25:00Z</cp:lastPrinted>
  <dcterms:created xsi:type="dcterms:W3CDTF">2024-06-07T10:12:00Z</dcterms:created>
  <dcterms:modified xsi:type="dcterms:W3CDTF">2024-06-07T10:12:00Z</dcterms:modified>
</cp:coreProperties>
</file>