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06C" w:rsidRDefault="0016006C" w:rsidP="0016006C">
      <w:pPr>
        <w:keepNext/>
        <w:jc w:val="center"/>
        <w:outlineLvl w:val="2"/>
        <w:rPr>
          <w:b/>
          <w:bCs/>
          <w:i/>
          <w:iCs/>
          <w:sz w:val="20"/>
          <w:szCs w:val="20"/>
        </w:rPr>
      </w:pPr>
      <w:bookmarkStart w:id="0" w:name="_Toc64564427"/>
      <w:bookmarkStart w:id="1" w:name="_Toc90910511"/>
      <w:bookmarkStart w:id="2" w:name="_Toc90910505"/>
    </w:p>
    <w:p w:rsidR="00DC07E9" w:rsidRPr="000E0CA5" w:rsidRDefault="00DC07E9" w:rsidP="00DC07E9">
      <w:pPr>
        <w:keepNext/>
        <w:jc w:val="center"/>
        <w:outlineLvl w:val="2"/>
        <w:rPr>
          <w:b/>
          <w:bCs/>
          <w:iCs/>
          <w:sz w:val="20"/>
          <w:szCs w:val="20"/>
        </w:rPr>
      </w:pPr>
      <w:bookmarkStart w:id="3" w:name="_Toc90910512"/>
      <w:r w:rsidRPr="000E0CA5">
        <w:rPr>
          <w:b/>
          <w:bCs/>
          <w:iCs/>
          <w:sz w:val="20"/>
          <w:szCs w:val="20"/>
        </w:rPr>
        <w:t>ЗАЯВЛЕНИЕ НА ПОДКЛЮЧЕНИЕ ДОПОЛНИТЕЛЬНОГО ПАКЕТА УСЛУГ</w:t>
      </w:r>
      <w:bookmarkEnd w:id="3"/>
    </w:p>
    <w:p w:rsidR="00DC07E9" w:rsidRPr="000E0CA5" w:rsidRDefault="00DC07E9" w:rsidP="00DC07E9">
      <w:pPr>
        <w:spacing w:after="200" w:line="276" w:lineRule="auto"/>
        <w:jc w:val="right"/>
        <w:rPr>
          <w:b/>
          <w:i/>
          <w:sz w:val="20"/>
          <w:szCs w:val="20"/>
        </w:rPr>
      </w:pPr>
    </w:p>
    <w:p w:rsidR="00DC07E9" w:rsidRPr="000E0CA5" w:rsidRDefault="00DC07E9" w:rsidP="00DC07E9">
      <w:pPr>
        <w:spacing w:after="200" w:line="276" w:lineRule="auto"/>
        <w:jc w:val="right"/>
        <w:rPr>
          <w:b/>
          <w:i/>
          <w:sz w:val="20"/>
          <w:szCs w:val="20"/>
        </w:rPr>
      </w:pPr>
    </w:p>
    <w:tbl>
      <w:tblPr>
        <w:tblW w:w="9356" w:type="dxa"/>
        <w:tblLayout w:type="fixed"/>
        <w:tblLook w:val="04A0" w:firstRow="1" w:lastRow="0" w:firstColumn="1" w:lastColumn="0" w:noHBand="0" w:noVBand="1"/>
      </w:tblPr>
      <w:tblGrid>
        <w:gridCol w:w="9356"/>
      </w:tblGrid>
      <w:tr w:rsidR="00DC07E9" w:rsidRPr="000E0CA5" w:rsidTr="000107CD">
        <w:trPr>
          <w:trHeight w:val="167"/>
        </w:trPr>
        <w:tc>
          <w:tcPr>
            <w:tcW w:w="9356" w:type="dxa"/>
            <w:tcBorders>
              <w:top w:val="single" w:sz="4" w:space="0" w:color="auto"/>
              <w:left w:val="nil"/>
              <w:bottom w:val="nil"/>
              <w:right w:val="nil"/>
            </w:tcBorders>
            <w:hideMark/>
          </w:tcPr>
          <w:p w:rsidR="00DC07E9" w:rsidRPr="000E0CA5" w:rsidRDefault="00DC07E9" w:rsidP="000107CD">
            <w:pPr>
              <w:spacing w:after="200" w:line="276" w:lineRule="auto"/>
              <w:jc w:val="center"/>
              <w:rPr>
                <w:b/>
                <w:bCs/>
                <w:i/>
                <w:sz w:val="14"/>
                <w:szCs w:val="14"/>
              </w:rPr>
            </w:pPr>
            <w:r w:rsidRPr="000E0CA5">
              <w:rPr>
                <w:b/>
                <w:bCs/>
                <w:i/>
                <w:sz w:val="14"/>
                <w:szCs w:val="14"/>
              </w:rPr>
              <w:t>Полное наименование юридического лица/индивидуального предпринимателя (далее – Клиент)</w:t>
            </w:r>
          </w:p>
          <w:p w:rsidR="00DC07E9" w:rsidRPr="000E0CA5" w:rsidRDefault="00DC07E9" w:rsidP="000107CD">
            <w:pPr>
              <w:spacing w:after="200" w:line="276" w:lineRule="auto"/>
              <w:jc w:val="center"/>
              <w:rPr>
                <w:b/>
                <w:bCs/>
                <w:i/>
                <w:sz w:val="14"/>
                <w:szCs w:val="14"/>
              </w:rPr>
            </w:pPr>
          </w:p>
        </w:tc>
      </w:tr>
      <w:tr w:rsidR="00DC07E9" w:rsidRPr="000E0CA5" w:rsidTr="0008447A">
        <w:trPr>
          <w:trHeight w:val="236"/>
        </w:trPr>
        <w:tc>
          <w:tcPr>
            <w:tcW w:w="9356" w:type="dxa"/>
            <w:tcBorders>
              <w:bottom w:val="single" w:sz="4" w:space="0" w:color="auto"/>
            </w:tcBorders>
            <w:hideMark/>
          </w:tcPr>
          <w:p w:rsidR="00DC07E9" w:rsidRPr="000E0CA5" w:rsidRDefault="00DC07E9" w:rsidP="000107CD">
            <w:pPr>
              <w:spacing w:after="200" w:line="276" w:lineRule="auto"/>
              <w:jc w:val="center"/>
              <w:rPr>
                <w:b/>
                <w:bCs/>
                <w:sz w:val="22"/>
                <w:szCs w:val="22"/>
              </w:rPr>
            </w:pPr>
            <w:r w:rsidRPr="000E0CA5">
              <w:rPr>
                <w:b/>
                <w:bCs/>
                <w:sz w:val="22"/>
                <w:szCs w:val="22"/>
              </w:rPr>
              <w:t xml:space="preserve"> </w:t>
            </w:r>
          </w:p>
        </w:tc>
      </w:tr>
      <w:tr w:rsidR="00DC07E9" w:rsidRPr="000E0CA5" w:rsidTr="000107CD">
        <w:trPr>
          <w:trHeight w:val="381"/>
        </w:trPr>
        <w:tc>
          <w:tcPr>
            <w:tcW w:w="9356" w:type="dxa"/>
            <w:tcBorders>
              <w:top w:val="single" w:sz="4" w:space="0" w:color="auto"/>
              <w:left w:val="nil"/>
              <w:right w:val="nil"/>
            </w:tcBorders>
            <w:hideMark/>
          </w:tcPr>
          <w:p w:rsidR="00DC07E9" w:rsidRPr="000E0CA5" w:rsidRDefault="00DC07E9" w:rsidP="000107CD">
            <w:pPr>
              <w:spacing w:after="200" w:line="276" w:lineRule="auto"/>
              <w:jc w:val="center"/>
              <w:rPr>
                <w:b/>
                <w:bCs/>
                <w:i/>
                <w:sz w:val="14"/>
                <w:szCs w:val="14"/>
              </w:rPr>
            </w:pPr>
            <w:r w:rsidRPr="000E0CA5">
              <w:rPr>
                <w:b/>
                <w:bCs/>
                <w:i/>
                <w:sz w:val="14"/>
                <w:szCs w:val="14"/>
              </w:rPr>
              <w:t>ИНН Клиента</w:t>
            </w:r>
          </w:p>
        </w:tc>
      </w:tr>
      <w:tr w:rsidR="00DC07E9" w:rsidRPr="000E0CA5" w:rsidTr="000107CD">
        <w:trPr>
          <w:trHeight w:val="180"/>
        </w:trPr>
        <w:tc>
          <w:tcPr>
            <w:tcW w:w="9356" w:type="dxa"/>
            <w:tcBorders>
              <w:left w:val="nil"/>
              <w:bottom w:val="nil"/>
              <w:right w:val="nil"/>
            </w:tcBorders>
          </w:tcPr>
          <w:p w:rsidR="00DC07E9" w:rsidRPr="000E0CA5" w:rsidRDefault="00DC07E9" w:rsidP="000107CD">
            <w:pPr>
              <w:spacing w:after="200" w:line="276" w:lineRule="auto"/>
              <w:rPr>
                <w:rFonts w:ascii="Century Schoolbook" w:hAnsi="Century Schoolbook"/>
                <w:b/>
                <w:sz w:val="16"/>
                <w:szCs w:val="16"/>
              </w:rPr>
            </w:pPr>
          </w:p>
        </w:tc>
      </w:tr>
    </w:tbl>
    <w:p w:rsidR="00DC07E9" w:rsidRPr="000E0CA5" w:rsidRDefault="00DC07E9" w:rsidP="00DC07E9">
      <w:pPr>
        <w:shd w:val="clear" w:color="auto" w:fill="C2D69B"/>
        <w:tabs>
          <w:tab w:val="left" w:pos="284"/>
        </w:tabs>
        <w:spacing w:after="200" w:line="276" w:lineRule="auto"/>
        <w:jc w:val="both"/>
        <w:rPr>
          <w:sz w:val="18"/>
          <w:szCs w:val="18"/>
        </w:rPr>
      </w:pPr>
      <w:r w:rsidRPr="000E0CA5">
        <w:rPr>
          <w:rFonts w:ascii="Century Schoolbook" w:hAnsi="Century Schoolbook"/>
          <w:b/>
          <w:sz w:val="16"/>
          <w:szCs w:val="16"/>
        </w:rPr>
        <w:t>1</w:t>
      </w:r>
      <w:r w:rsidRPr="000E0CA5">
        <w:rPr>
          <w:b/>
          <w:sz w:val="18"/>
          <w:szCs w:val="18"/>
        </w:rPr>
        <w:t xml:space="preserve">. Просим дополнительно подключить Пакет услуг в рамках Услуги «Персональный </w:t>
      </w:r>
      <w:proofErr w:type="spellStart"/>
      <w:r>
        <w:rPr>
          <w:b/>
          <w:sz w:val="18"/>
          <w:szCs w:val="18"/>
        </w:rPr>
        <w:t>Комплаенс</w:t>
      </w:r>
      <w:proofErr w:type="spellEnd"/>
      <w:r>
        <w:rPr>
          <w:b/>
          <w:sz w:val="18"/>
          <w:szCs w:val="18"/>
        </w:rPr>
        <w:t xml:space="preserve"> – К</w:t>
      </w:r>
      <w:r w:rsidRPr="000E0CA5">
        <w:rPr>
          <w:b/>
          <w:sz w:val="18"/>
          <w:szCs w:val="18"/>
        </w:rPr>
        <w:t>онсультант</w:t>
      </w:r>
      <w:r>
        <w:rPr>
          <w:b/>
          <w:sz w:val="18"/>
          <w:szCs w:val="18"/>
        </w:rPr>
        <w:t xml:space="preserve"> в рамках РКО Клиента</w:t>
      </w:r>
      <w:r w:rsidRPr="000E0CA5">
        <w:rPr>
          <w:b/>
          <w:sz w:val="18"/>
          <w:szCs w:val="18"/>
        </w:rPr>
        <w:t>» в связи с исчерпанием лимита услуг, входящих в пакет, в текущем месяце</w:t>
      </w:r>
      <w:r w:rsidRPr="000E0CA5">
        <w:rPr>
          <w:b/>
          <w:sz w:val="18"/>
          <w:szCs w:val="18"/>
          <w:vertAlign w:val="superscript"/>
        </w:rPr>
        <w:footnoteReference w:id="1"/>
      </w:r>
      <w:r w:rsidRPr="000E0CA5">
        <w:rPr>
          <w:b/>
          <w:sz w:val="18"/>
          <w:szCs w:val="18"/>
        </w:rPr>
        <w:t xml:space="preserve">: </w:t>
      </w:r>
      <w:r w:rsidRPr="000E0CA5">
        <w:rPr>
          <w:b/>
          <w:sz w:val="18"/>
          <w:szCs w:val="18"/>
        </w:rPr>
        <w:tab/>
      </w:r>
      <w:r w:rsidRPr="000E0CA5">
        <w:rPr>
          <w:b/>
          <w:sz w:val="18"/>
          <w:szCs w:val="18"/>
        </w:rPr>
        <w:tab/>
      </w:r>
    </w:p>
    <w:tbl>
      <w:tblPr>
        <w:tblStyle w:val="a6"/>
        <w:tblW w:w="0" w:type="auto"/>
        <w:tblInd w:w="-5" w:type="dxa"/>
        <w:tblLook w:val="04A0" w:firstRow="1" w:lastRow="0" w:firstColumn="1" w:lastColumn="0" w:noHBand="0" w:noVBand="1"/>
      </w:tblPr>
      <w:tblGrid>
        <w:gridCol w:w="4222"/>
        <w:gridCol w:w="4223"/>
      </w:tblGrid>
      <w:tr w:rsidR="00BF6346" w:rsidTr="00FC64F0">
        <w:tc>
          <w:tcPr>
            <w:tcW w:w="4222" w:type="dxa"/>
          </w:tcPr>
          <w:p w:rsidR="00BF6346" w:rsidRDefault="00BF6346" w:rsidP="00FC64F0">
            <w:pPr>
              <w:spacing w:after="200" w:line="276" w:lineRule="auto"/>
              <w:rPr>
                <w:bCs/>
                <w:sz w:val="18"/>
                <w:szCs w:val="22"/>
              </w:rPr>
            </w:pPr>
            <w:r>
              <w:rPr>
                <w:rFonts w:eastAsia="Calibri"/>
                <w:b/>
                <w:bCs/>
                <w:sz w:val="18"/>
                <w:szCs w:val="18"/>
                <w:lang w:eastAsia="en-US"/>
              </w:rPr>
              <w:t>Дополнительный п</w:t>
            </w:r>
            <w:r w:rsidRPr="00894A73">
              <w:rPr>
                <w:rFonts w:eastAsia="Calibri"/>
                <w:b/>
                <w:bCs/>
                <w:sz w:val="18"/>
                <w:szCs w:val="18"/>
                <w:lang w:eastAsia="en-US"/>
              </w:rPr>
              <w:t>акет услуг</w:t>
            </w:r>
          </w:p>
        </w:tc>
        <w:tc>
          <w:tcPr>
            <w:tcW w:w="4223" w:type="dxa"/>
          </w:tcPr>
          <w:p w:rsidR="00BF6346" w:rsidRDefault="00BF6346" w:rsidP="00FC64F0">
            <w:pPr>
              <w:spacing w:after="200" w:line="276" w:lineRule="auto"/>
              <w:jc w:val="both"/>
              <w:rPr>
                <w:bCs/>
                <w:sz w:val="18"/>
                <w:szCs w:val="22"/>
              </w:rPr>
            </w:pPr>
            <w:r>
              <w:rPr>
                <w:rFonts w:eastAsia="Calibri"/>
                <w:b/>
                <w:bCs/>
                <w:sz w:val="18"/>
                <w:szCs w:val="18"/>
                <w:lang w:eastAsia="en-US"/>
              </w:rPr>
              <w:t>Стоимость</w:t>
            </w:r>
          </w:p>
        </w:tc>
      </w:tr>
      <w:tr w:rsidR="00BF6346" w:rsidTr="00FC64F0">
        <w:tc>
          <w:tcPr>
            <w:tcW w:w="4222" w:type="dxa"/>
          </w:tcPr>
          <w:p w:rsidR="00BF6346" w:rsidRPr="00D45907" w:rsidRDefault="00BF6346" w:rsidP="00BF6346">
            <w:pPr>
              <w:numPr>
                <w:ilvl w:val="0"/>
                <w:numId w:val="5"/>
              </w:numPr>
              <w:spacing w:after="200" w:line="276" w:lineRule="auto"/>
              <w:ind w:left="882" w:hanging="851"/>
              <w:rPr>
                <w:bCs/>
                <w:sz w:val="18"/>
                <w:szCs w:val="22"/>
              </w:rPr>
            </w:pPr>
            <w:r w:rsidRPr="00894A73">
              <w:rPr>
                <w:bCs/>
                <w:sz w:val="18"/>
                <w:szCs w:val="22"/>
              </w:rPr>
              <w:t>Пакет РКО «</w:t>
            </w:r>
            <w:proofErr w:type="spellStart"/>
            <w:r w:rsidRPr="00894A73">
              <w:rPr>
                <w:bCs/>
                <w:sz w:val="18"/>
                <w:szCs w:val="22"/>
              </w:rPr>
              <w:t>Комплаенс</w:t>
            </w:r>
            <w:proofErr w:type="spellEnd"/>
            <w:r w:rsidRPr="00894A73">
              <w:rPr>
                <w:bCs/>
                <w:sz w:val="18"/>
                <w:szCs w:val="22"/>
              </w:rPr>
              <w:t xml:space="preserve"> Ассистент»</w:t>
            </w:r>
          </w:p>
        </w:tc>
        <w:tc>
          <w:tcPr>
            <w:tcW w:w="4223" w:type="dxa"/>
          </w:tcPr>
          <w:p w:rsidR="00BF6346" w:rsidRDefault="00BF6346" w:rsidP="00FC64F0">
            <w:pPr>
              <w:spacing w:after="200" w:line="276" w:lineRule="auto"/>
              <w:jc w:val="both"/>
              <w:rPr>
                <w:bCs/>
                <w:sz w:val="18"/>
                <w:szCs w:val="22"/>
              </w:rPr>
            </w:pPr>
            <w:r>
              <w:rPr>
                <w:rFonts w:eastAsia="Calibri"/>
                <w:bCs/>
                <w:sz w:val="18"/>
                <w:szCs w:val="18"/>
                <w:lang w:eastAsia="en-US"/>
              </w:rPr>
              <w:t>в соответствии с Тарифами</w:t>
            </w:r>
          </w:p>
        </w:tc>
      </w:tr>
      <w:tr w:rsidR="00BF6346" w:rsidTr="00FC64F0">
        <w:tc>
          <w:tcPr>
            <w:tcW w:w="4222" w:type="dxa"/>
          </w:tcPr>
          <w:p w:rsidR="00BF6346" w:rsidRDefault="00BF6346" w:rsidP="00BF6346">
            <w:pPr>
              <w:numPr>
                <w:ilvl w:val="0"/>
                <w:numId w:val="5"/>
              </w:numPr>
              <w:spacing w:after="200" w:line="276" w:lineRule="auto"/>
              <w:ind w:left="882" w:hanging="851"/>
              <w:rPr>
                <w:bCs/>
                <w:sz w:val="18"/>
                <w:szCs w:val="22"/>
              </w:rPr>
            </w:pPr>
            <w:r w:rsidRPr="00894A73">
              <w:rPr>
                <w:bCs/>
                <w:sz w:val="18"/>
                <w:szCs w:val="22"/>
              </w:rPr>
              <w:t>Пакет РКО «</w:t>
            </w:r>
            <w:proofErr w:type="spellStart"/>
            <w:r w:rsidRPr="00894A73">
              <w:rPr>
                <w:bCs/>
                <w:sz w:val="18"/>
                <w:szCs w:val="22"/>
              </w:rPr>
              <w:t>Комплаенс</w:t>
            </w:r>
            <w:proofErr w:type="spellEnd"/>
            <w:r w:rsidRPr="00894A73">
              <w:rPr>
                <w:bCs/>
                <w:sz w:val="18"/>
                <w:szCs w:val="22"/>
              </w:rPr>
              <w:t xml:space="preserve"> Ассистент </w:t>
            </w:r>
            <w:proofErr w:type="spellStart"/>
            <w:r w:rsidRPr="00894A73">
              <w:rPr>
                <w:bCs/>
                <w:sz w:val="18"/>
                <w:szCs w:val="22"/>
              </w:rPr>
              <w:t>Pro</w:t>
            </w:r>
            <w:proofErr w:type="spellEnd"/>
            <w:r w:rsidRPr="00894A73">
              <w:rPr>
                <w:bCs/>
                <w:sz w:val="18"/>
                <w:szCs w:val="22"/>
              </w:rPr>
              <w:t>»</w:t>
            </w:r>
          </w:p>
        </w:tc>
        <w:tc>
          <w:tcPr>
            <w:tcW w:w="4223" w:type="dxa"/>
          </w:tcPr>
          <w:p w:rsidR="00BF6346" w:rsidRDefault="00BF6346" w:rsidP="00FC64F0">
            <w:pPr>
              <w:spacing w:after="200" w:line="276" w:lineRule="auto"/>
              <w:jc w:val="both"/>
              <w:rPr>
                <w:bCs/>
                <w:sz w:val="18"/>
                <w:szCs w:val="22"/>
              </w:rPr>
            </w:pPr>
            <w:r>
              <w:rPr>
                <w:rFonts w:eastAsia="Calibri"/>
                <w:bCs/>
                <w:sz w:val="18"/>
                <w:szCs w:val="18"/>
                <w:lang w:eastAsia="en-US"/>
              </w:rPr>
              <w:t>в соответствии с Тарифами</w:t>
            </w:r>
          </w:p>
        </w:tc>
      </w:tr>
      <w:tr w:rsidR="00BF6346" w:rsidTr="00FC64F0">
        <w:tc>
          <w:tcPr>
            <w:tcW w:w="4222" w:type="dxa"/>
          </w:tcPr>
          <w:p w:rsidR="00BF6346" w:rsidRDefault="00BF6346" w:rsidP="00BF6346">
            <w:pPr>
              <w:numPr>
                <w:ilvl w:val="0"/>
                <w:numId w:val="5"/>
              </w:numPr>
              <w:spacing w:after="200" w:line="276" w:lineRule="auto"/>
              <w:ind w:left="882" w:hanging="851"/>
              <w:rPr>
                <w:bCs/>
                <w:sz w:val="18"/>
                <w:szCs w:val="22"/>
              </w:rPr>
            </w:pPr>
            <w:r w:rsidRPr="00894A73">
              <w:rPr>
                <w:bCs/>
                <w:sz w:val="18"/>
                <w:szCs w:val="22"/>
              </w:rPr>
              <w:t xml:space="preserve">Пакет РКО </w:t>
            </w:r>
            <w:r w:rsidRPr="00E916B0">
              <w:rPr>
                <w:bCs/>
                <w:sz w:val="18"/>
                <w:szCs w:val="22"/>
              </w:rPr>
              <w:t>«</w:t>
            </w:r>
            <w:proofErr w:type="spellStart"/>
            <w:r w:rsidRPr="00E916B0">
              <w:rPr>
                <w:bCs/>
                <w:sz w:val="18"/>
                <w:szCs w:val="22"/>
              </w:rPr>
              <w:t>Комплаенс</w:t>
            </w:r>
            <w:proofErr w:type="spellEnd"/>
            <w:r w:rsidRPr="00E916B0">
              <w:rPr>
                <w:bCs/>
                <w:sz w:val="18"/>
                <w:szCs w:val="22"/>
              </w:rPr>
              <w:t xml:space="preserve"> Ассистент </w:t>
            </w:r>
            <w:proofErr w:type="spellStart"/>
            <w:r w:rsidRPr="00E916B0">
              <w:rPr>
                <w:bCs/>
                <w:sz w:val="18"/>
                <w:szCs w:val="22"/>
              </w:rPr>
              <w:t>Ultra</w:t>
            </w:r>
            <w:proofErr w:type="spellEnd"/>
            <w:r w:rsidRPr="00E916B0">
              <w:rPr>
                <w:bCs/>
                <w:sz w:val="18"/>
                <w:szCs w:val="22"/>
              </w:rPr>
              <w:t>»</w:t>
            </w:r>
          </w:p>
        </w:tc>
        <w:tc>
          <w:tcPr>
            <w:tcW w:w="4223" w:type="dxa"/>
          </w:tcPr>
          <w:p w:rsidR="00BF6346" w:rsidRDefault="00BF6346" w:rsidP="00FC64F0">
            <w:pPr>
              <w:spacing w:after="200" w:line="276" w:lineRule="auto"/>
              <w:jc w:val="both"/>
              <w:rPr>
                <w:bCs/>
                <w:sz w:val="18"/>
                <w:szCs w:val="22"/>
              </w:rPr>
            </w:pPr>
            <w:r>
              <w:rPr>
                <w:rFonts w:eastAsia="Calibri"/>
                <w:bCs/>
                <w:sz w:val="18"/>
                <w:szCs w:val="18"/>
                <w:lang w:eastAsia="en-US"/>
              </w:rPr>
              <w:t>в соответствии с Тарифами</w:t>
            </w:r>
          </w:p>
        </w:tc>
      </w:tr>
      <w:tr w:rsidR="00BF6346" w:rsidTr="00FC64F0">
        <w:tc>
          <w:tcPr>
            <w:tcW w:w="4222" w:type="dxa"/>
          </w:tcPr>
          <w:p w:rsidR="00BF6346" w:rsidRDefault="00BF6346" w:rsidP="00BF6346">
            <w:pPr>
              <w:numPr>
                <w:ilvl w:val="0"/>
                <w:numId w:val="5"/>
              </w:numPr>
              <w:spacing w:after="200" w:line="276" w:lineRule="auto"/>
              <w:ind w:left="882" w:hanging="851"/>
              <w:rPr>
                <w:bCs/>
                <w:sz w:val="18"/>
                <w:szCs w:val="22"/>
              </w:rPr>
            </w:pPr>
            <w:r w:rsidRPr="00894A73">
              <w:rPr>
                <w:bCs/>
                <w:sz w:val="18"/>
                <w:szCs w:val="22"/>
              </w:rPr>
              <w:t xml:space="preserve">Пакет РКО </w:t>
            </w:r>
            <w:r w:rsidRPr="00E916B0">
              <w:rPr>
                <w:bCs/>
                <w:sz w:val="18"/>
                <w:szCs w:val="22"/>
              </w:rPr>
              <w:t>«</w:t>
            </w:r>
            <w:proofErr w:type="spellStart"/>
            <w:r w:rsidRPr="00AF64FF">
              <w:rPr>
                <w:rFonts w:eastAsia="Calibri"/>
                <w:bCs/>
                <w:sz w:val="18"/>
                <w:szCs w:val="18"/>
                <w:lang w:eastAsia="en-US"/>
              </w:rPr>
              <w:t>Комплаенс</w:t>
            </w:r>
            <w:proofErr w:type="spellEnd"/>
            <w:r w:rsidRPr="00AF64FF">
              <w:rPr>
                <w:rFonts w:eastAsia="Calibri"/>
                <w:bCs/>
                <w:sz w:val="18"/>
                <w:szCs w:val="18"/>
                <w:lang w:eastAsia="en-US"/>
              </w:rPr>
              <w:t xml:space="preserve"> </w:t>
            </w:r>
            <w:r>
              <w:rPr>
                <w:rFonts w:eastAsia="Calibri"/>
                <w:bCs/>
                <w:sz w:val="18"/>
                <w:szCs w:val="18"/>
                <w:lang w:eastAsia="en-US"/>
              </w:rPr>
              <w:t xml:space="preserve">Ассистент </w:t>
            </w:r>
            <w:r>
              <w:rPr>
                <w:rFonts w:eastAsia="Calibri"/>
                <w:bCs/>
                <w:sz w:val="18"/>
                <w:szCs w:val="18"/>
                <w:lang w:val="en-US" w:eastAsia="en-US"/>
              </w:rPr>
              <w:t>Optimal</w:t>
            </w:r>
            <w:r w:rsidRPr="00E916B0">
              <w:rPr>
                <w:bCs/>
                <w:sz w:val="18"/>
                <w:szCs w:val="22"/>
              </w:rPr>
              <w:t>»</w:t>
            </w:r>
          </w:p>
        </w:tc>
        <w:tc>
          <w:tcPr>
            <w:tcW w:w="4223" w:type="dxa"/>
          </w:tcPr>
          <w:p w:rsidR="00BF6346" w:rsidRDefault="00BF6346" w:rsidP="00FC64F0">
            <w:pPr>
              <w:spacing w:after="200" w:line="276" w:lineRule="auto"/>
              <w:jc w:val="both"/>
              <w:rPr>
                <w:bCs/>
                <w:sz w:val="18"/>
                <w:szCs w:val="22"/>
              </w:rPr>
            </w:pPr>
            <w:r>
              <w:rPr>
                <w:rFonts w:eastAsia="Calibri"/>
                <w:bCs/>
                <w:sz w:val="18"/>
                <w:szCs w:val="18"/>
                <w:lang w:eastAsia="en-US"/>
              </w:rPr>
              <w:t>___________ руб.</w:t>
            </w:r>
          </w:p>
        </w:tc>
      </w:tr>
    </w:tbl>
    <w:p w:rsidR="0008447A" w:rsidRPr="00894A73" w:rsidRDefault="0008447A" w:rsidP="00BF6346">
      <w:pPr>
        <w:jc w:val="center"/>
        <w:rPr>
          <w:rFonts w:ascii="Century Gothic" w:hAnsi="Century Gothic"/>
          <w:bCs/>
          <w:sz w:val="22"/>
          <w:szCs w:val="22"/>
        </w:rPr>
      </w:pPr>
      <w:bookmarkStart w:id="4" w:name="_GoBack"/>
      <w:bookmarkEnd w:id="4"/>
    </w:p>
    <w:p w:rsidR="0008447A" w:rsidRPr="00894A73" w:rsidRDefault="0008447A" w:rsidP="0008447A">
      <w:pPr>
        <w:shd w:val="clear" w:color="auto" w:fill="C2D69B"/>
        <w:tabs>
          <w:tab w:val="left" w:pos="284"/>
        </w:tabs>
        <w:spacing w:after="200" w:line="276" w:lineRule="auto"/>
        <w:jc w:val="both"/>
        <w:rPr>
          <w:rFonts w:ascii="Century Schoolbook" w:hAnsi="Century Schoolbook"/>
          <w:sz w:val="16"/>
          <w:szCs w:val="16"/>
        </w:rPr>
      </w:pPr>
      <w:r w:rsidRPr="00894A73">
        <w:rPr>
          <w:rFonts w:ascii="Century Schoolbook" w:hAnsi="Century Schoolbook"/>
          <w:sz w:val="16"/>
          <w:szCs w:val="16"/>
        </w:rPr>
        <w:t xml:space="preserve">Подтверждаем свое согласие с Условиями оказания услуги «Персональный </w:t>
      </w:r>
      <w:proofErr w:type="spellStart"/>
      <w:r w:rsidRPr="00894A73">
        <w:rPr>
          <w:rFonts w:ascii="Century Schoolbook" w:hAnsi="Century Schoolbook"/>
          <w:sz w:val="16"/>
          <w:szCs w:val="16"/>
        </w:rPr>
        <w:t>Комплаенс</w:t>
      </w:r>
      <w:proofErr w:type="spellEnd"/>
      <w:r w:rsidRPr="00894A73">
        <w:rPr>
          <w:rFonts w:ascii="Century Schoolbook" w:hAnsi="Century Schoolbook"/>
          <w:sz w:val="16"/>
          <w:szCs w:val="16"/>
        </w:rPr>
        <w:t xml:space="preserve"> - консультант в рамках РКО Клиента» и обязуемся их выполнять. </w:t>
      </w:r>
    </w:p>
    <w:p w:rsidR="0008447A" w:rsidRPr="00894A73" w:rsidRDefault="0008447A" w:rsidP="0008447A">
      <w:pPr>
        <w:spacing w:after="200" w:line="276" w:lineRule="auto"/>
        <w:jc w:val="both"/>
        <w:rPr>
          <w:rFonts w:ascii="Century Schoolbook" w:hAnsi="Century Schoolbook"/>
          <w:sz w:val="16"/>
          <w:szCs w:val="16"/>
        </w:rPr>
      </w:pPr>
      <w:r w:rsidRPr="00894A73">
        <w:rPr>
          <w:rFonts w:ascii="Century Schoolbook" w:hAnsi="Century Schoolbook"/>
          <w:sz w:val="16"/>
          <w:szCs w:val="16"/>
        </w:rPr>
        <w:t>С Тарифами ознакомлены и согласны.</w:t>
      </w:r>
    </w:p>
    <w:p w:rsidR="0008447A" w:rsidRPr="00894A73" w:rsidRDefault="0008447A" w:rsidP="0008447A">
      <w:pPr>
        <w:spacing w:after="200" w:line="276" w:lineRule="auto"/>
        <w:ind w:left="142"/>
        <w:rPr>
          <w:rFonts w:ascii="Century Schoolbook" w:hAnsi="Century Schoolbook"/>
          <w:sz w:val="16"/>
          <w:szCs w:val="16"/>
        </w:rPr>
      </w:pPr>
    </w:p>
    <w:p w:rsidR="0008447A" w:rsidRPr="00894A73" w:rsidRDefault="0008447A" w:rsidP="0008447A">
      <w:pPr>
        <w:spacing w:after="200" w:line="276" w:lineRule="auto"/>
        <w:jc w:val="both"/>
        <w:rPr>
          <w:rFonts w:ascii="Calibri" w:hAnsi="Calibri"/>
          <w:sz w:val="18"/>
          <w:szCs w:val="18"/>
        </w:rPr>
      </w:pPr>
      <w:r w:rsidRPr="00894A73">
        <w:rPr>
          <w:rFonts w:ascii="Century Schoolbook" w:hAnsi="Century Schoolbook"/>
          <w:sz w:val="16"/>
          <w:szCs w:val="16"/>
        </w:rPr>
        <w:t xml:space="preserve">Дата: </w:t>
      </w:r>
      <w:r w:rsidRPr="00894A73">
        <w:rPr>
          <w:rFonts w:ascii="Calibri" w:hAnsi="Calibri"/>
          <w:sz w:val="16"/>
          <w:szCs w:val="16"/>
        </w:rPr>
        <w:t>«____» ______________</w:t>
      </w:r>
      <w:proofErr w:type="gramStart"/>
      <w:r w:rsidRPr="00894A73">
        <w:rPr>
          <w:rFonts w:ascii="Calibri" w:hAnsi="Calibri"/>
          <w:sz w:val="16"/>
          <w:szCs w:val="16"/>
        </w:rPr>
        <w:t>_  20</w:t>
      </w:r>
      <w:proofErr w:type="gramEnd"/>
      <w:r w:rsidRPr="00894A73">
        <w:rPr>
          <w:rFonts w:ascii="Calibri" w:hAnsi="Calibri"/>
          <w:sz w:val="16"/>
          <w:szCs w:val="16"/>
        </w:rPr>
        <w:t>____</w:t>
      </w:r>
      <w:r w:rsidRPr="00894A73">
        <w:rPr>
          <w:rFonts w:ascii="Century Schoolbook" w:hAnsi="Century Schoolbook"/>
          <w:sz w:val="16"/>
          <w:szCs w:val="16"/>
        </w:rPr>
        <w:t>г.</w:t>
      </w:r>
      <w:r w:rsidRPr="00894A73">
        <w:rPr>
          <w:rFonts w:ascii="Calibri" w:hAnsi="Calibri"/>
          <w:sz w:val="18"/>
          <w:szCs w:val="18"/>
        </w:rPr>
        <w:t xml:space="preserve"> </w:t>
      </w:r>
    </w:p>
    <w:tbl>
      <w:tblPr>
        <w:tblW w:w="9311" w:type="dxa"/>
        <w:tblCellSpacing w:w="20" w:type="dxa"/>
        <w:tblInd w:w="-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4A0" w:firstRow="1" w:lastRow="0" w:firstColumn="1" w:lastColumn="0" w:noHBand="0" w:noVBand="1"/>
      </w:tblPr>
      <w:tblGrid>
        <w:gridCol w:w="3325"/>
        <w:gridCol w:w="2550"/>
        <w:gridCol w:w="3436"/>
      </w:tblGrid>
      <w:tr w:rsidR="0008447A" w:rsidRPr="00894A73" w:rsidTr="00D62C55">
        <w:trPr>
          <w:trHeight w:val="431"/>
          <w:tblCellSpacing w:w="20" w:type="dxa"/>
        </w:trPr>
        <w:tc>
          <w:tcPr>
            <w:tcW w:w="3265" w:type="dxa"/>
            <w:tcBorders>
              <w:top w:val="outset" w:sz="6" w:space="0" w:color="auto"/>
              <w:left w:val="outset" w:sz="6" w:space="0" w:color="auto"/>
              <w:bottom w:val="outset" w:sz="6" w:space="0" w:color="auto"/>
              <w:right w:val="outset" w:sz="6" w:space="0" w:color="auto"/>
            </w:tcBorders>
            <w:hideMark/>
          </w:tcPr>
          <w:p w:rsidR="0008447A" w:rsidRPr="00894A73" w:rsidRDefault="0008447A" w:rsidP="00D62C55">
            <w:pPr>
              <w:spacing w:after="200" w:line="276" w:lineRule="auto"/>
              <w:rPr>
                <w:rFonts w:ascii="Century Schoolbook" w:hAnsi="Century Schoolbook"/>
                <w:sz w:val="16"/>
                <w:szCs w:val="16"/>
              </w:rPr>
            </w:pPr>
            <w:r w:rsidRPr="00894A73">
              <w:rPr>
                <w:rFonts w:ascii="Century Schoolbook" w:hAnsi="Century Schoolbook"/>
                <w:sz w:val="16"/>
                <w:szCs w:val="16"/>
              </w:rPr>
              <w:t>Руководитель</w:t>
            </w:r>
          </w:p>
          <w:p w:rsidR="0008447A" w:rsidRPr="00894A73" w:rsidRDefault="0008447A" w:rsidP="00D62C55">
            <w:pPr>
              <w:spacing w:after="200" w:line="276" w:lineRule="auto"/>
              <w:ind w:left="-142"/>
              <w:jc w:val="center"/>
              <w:rPr>
                <w:rFonts w:ascii="Century Schoolbook" w:hAnsi="Century Schoolbook"/>
                <w:sz w:val="18"/>
                <w:szCs w:val="18"/>
              </w:rPr>
            </w:pPr>
            <w:r w:rsidRPr="00894A73">
              <w:rPr>
                <w:rFonts w:ascii="Calibri" w:hAnsi="Calibri"/>
                <w:sz w:val="16"/>
                <w:szCs w:val="16"/>
              </w:rPr>
              <w:t xml:space="preserve"> </w:t>
            </w:r>
            <w:r w:rsidRPr="00894A73">
              <w:rPr>
                <w:rFonts w:ascii="Calibri" w:hAnsi="Calibri"/>
                <w:sz w:val="18"/>
                <w:szCs w:val="18"/>
                <w:lang w:val="en-US"/>
              </w:rPr>
              <w:t xml:space="preserve"> </w:t>
            </w:r>
          </w:p>
        </w:tc>
        <w:tc>
          <w:tcPr>
            <w:tcW w:w="2510" w:type="dxa"/>
            <w:tcBorders>
              <w:top w:val="outset" w:sz="6" w:space="0" w:color="auto"/>
              <w:left w:val="outset" w:sz="6" w:space="0" w:color="auto"/>
              <w:bottom w:val="outset" w:sz="6" w:space="0" w:color="auto"/>
              <w:right w:val="outset" w:sz="6" w:space="0" w:color="auto"/>
            </w:tcBorders>
          </w:tcPr>
          <w:p w:rsidR="0008447A" w:rsidRPr="00894A73" w:rsidRDefault="0008447A" w:rsidP="00D62C55">
            <w:pPr>
              <w:spacing w:after="200" w:line="276" w:lineRule="auto"/>
              <w:ind w:left="-142"/>
              <w:rPr>
                <w:rFonts w:ascii="Century Schoolbook" w:hAnsi="Century Schoolbook"/>
                <w:sz w:val="22"/>
                <w:szCs w:val="22"/>
              </w:rPr>
            </w:pPr>
          </w:p>
        </w:tc>
        <w:tc>
          <w:tcPr>
            <w:tcW w:w="3376" w:type="dxa"/>
            <w:tcBorders>
              <w:top w:val="outset" w:sz="6" w:space="0" w:color="auto"/>
              <w:left w:val="outset" w:sz="6" w:space="0" w:color="auto"/>
              <w:bottom w:val="outset" w:sz="6" w:space="0" w:color="auto"/>
              <w:right w:val="outset" w:sz="6" w:space="0" w:color="auto"/>
            </w:tcBorders>
            <w:vAlign w:val="bottom"/>
            <w:hideMark/>
          </w:tcPr>
          <w:p w:rsidR="0008447A" w:rsidRPr="00894A73" w:rsidRDefault="0008447A" w:rsidP="00D62C55">
            <w:pPr>
              <w:spacing w:after="200" w:line="276" w:lineRule="auto"/>
              <w:jc w:val="center"/>
              <w:rPr>
                <w:rFonts w:ascii="Century Schoolbook" w:hAnsi="Century Schoolbook"/>
                <w:sz w:val="18"/>
                <w:szCs w:val="18"/>
              </w:rPr>
            </w:pPr>
          </w:p>
        </w:tc>
      </w:tr>
      <w:tr w:rsidR="0008447A" w:rsidRPr="00894A73" w:rsidTr="00D62C55">
        <w:trPr>
          <w:trHeight w:val="189"/>
          <w:tblCellSpacing w:w="20" w:type="dxa"/>
        </w:trPr>
        <w:tc>
          <w:tcPr>
            <w:tcW w:w="3265" w:type="dxa"/>
            <w:tcBorders>
              <w:top w:val="outset" w:sz="6" w:space="0" w:color="auto"/>
              <w:left w:val="outset" w:sz="6" w:space="0" w:color="auto"/>
              <w:bottom w:val="outset" w:sz="6" w:space="0" w:color="auto"/>
              <w:right w:val="outset" w:sz="6" w:space="0" w:color="auto"/>
            </w:tcBorders>
            <w:hideMark/>
          </w:tcPr>
          <w:p w:rsidR="0008447A" w:rsidRPr="00894A73" w:rsidRDefault="0008447A" w:rsidP="00D62C55">
            <w:pPr>
              <w:spacing w:after="200" w:line="276" w:lineRule="auto"/>
              <w:ind w:left="-142"/>
              <w:jc w:val="center"/>
              <w:rPr>
                <w:rFonts w:ascii="Century Schoolbook" w:hAnsi="Century Schoolbook"/>
                <w:b/>
                <w:i/>
                <w:sz w:val="14"/>
                <w:szCs w:val="16"/>
              </w:rPr>
            </w:pPr>
            <w:r w:rsidRPr="00894A73">
              <w:rPr>
                <w:rFonts w:ascii="Century Schoolbook" w:hAnsi="Century Schoolbook"/>
                <w:b/>
                <w:i/>
                <w:sz w:val="14"/>
                <w:szCs w:val="16"/>
              </w:rPr>
              <w:t>должность</w:t>
            </w:r>
          </w:p>
        </w:tc>
        <w:tc>
          <w:tcPr>
            <w:tcW w:w="2510" w:type="dxa"/>
            <w:tcBorders>
              <w:top w:val="outset" w:sz="6" w:space="0" w:color="auto"/>
              <w:left w:val="outset" w:sz="6" w:space="0" w:color="auto"/>
              <w:bottom w:val="outset" w:sz="6" w:space="0" w:color="auto"/>
              <w:right w:val="outset" w:sz="6" w:space="0" w:color="auto"/>
            </w:tcBorders>
            <w:hideMark/>
          </w:tcPr>
          <w:p w:rsidR="0008447A" w:rsidRPr="00894A73" w:rsidRDefault="0008447A" w:rsidP="00D62C55">
            <w:pPr>
              <w:spacing w:after="200" w:line="276" w:lineRule="auto"/>
              <w:ind w:left="-142"/>
              <w:jc w:val="center"/>
              <w:rPr>
                <w:rFonts w:ascii="Century Schoolbook" w:hAnsi="Century Schoolbook"/>
                <w:b/>
                <w:i/>
                <w:sz w:val="14"/>
                <w:szCs w:val="16"/>
              </w:rPr>
            </w:pPr>
            <w:r w:rsidRPr="00894A73">
              <w:rPr>
                <w:rFonts w:ascii="Century Schoolbook" w:hAnsi="Century Schoolbook"/>
                <w:b/>
                <w:i/>
                <w:sz w:val="14"/>
                <w:szCs w:val="16"/>
              </w:rPr>
              <w:t>подпись</w:t>
            </w:r>
          </w:p>
        </w:tc>
        <w:tc>
          <w:tcPr>
            <w:tcW w:w="3376" w:type="dxa"/>
            <w:tcBorders>
              <w:top w:val="outset" w:sz="6" w:space="0" w:color="auto"/>
              <w:left w:val="outset" w:sz="6" w:space="0" w:color="auto"/>
              <w:bottom w:val="outset" w:sz="6" w:space="0" w:color="auto"/>
              <w:right w:val="outset" w:sz="6" w:space="0" w:color="auto"/>
            </w:tcBorders>
            <w:hideMark/>
          </w:tcPr>
          <w:p w:rsidR="0008447A" w:rsidRPr="00894A73" w:rsidRDefault="0008447A" w:rsidP="00D62C55">
            <w:pPr>
              <w:spacing w:after="200" w:line="276" w:lineRule="auto"/>
              <w:ind w:left="-142"/>
              <w:jc w:val="center"/>
              <w:rPr>
                <w:rFonts w:ascii="Century Schoolbook" w:hAnsi="Century Schoolbook"/>
                <w:b/>
                <w:i/>
                <w:sz w:val="14"/>
                <w:szCs w:val="16"/>
              </w:rPr>
            </w:pPr>
            <w:r w:rsidRPr="00894A73">
              <w:rPr>
                <w:rFonts w:ascii="Century Schoolbook" w:hAnsi="Century Schoolbook"/>
                <w:b/>
                <w:i/>
                <w:sz w:val="14"/>
                <w:szCs w:val="16"/>
              </w:rPr>
              <w:t>Ф.И.О.</w:t>
            </w:r>
          </w:p>
        </w:tc>
      </w:tr>
      <w:tr w:rsidR="0008447A" w:rsidRPr="00894A73" w:rsidTr="00D62C55">
        <w:trPr>
          <w:trHeight w:val="242"/>
          <w:tblCellSpacing w:w="20" w:type="dxa"/>
        </w:trPr>
        <w:tc>
          <w:tcPr>
            <w:tcW w:w="3265" w:type="dxa"/>
            <w:tcBorders>
              <w:top w:val="outset" w:sz="6" w:space="0" w:color="auto"/>
              <w:left w:val="outset" w:sz="6" w:space="0" w:color="auto"/>
              <w:bottom w:val="outset" w:sz="6" w:space="0" w:color="auto"/>
              <w:right w:val="outset" w:sz="6" w:space="0" w:color="auto"/>
            </w:tcBorders>
          </w:tcPr>
          <w:p w:rsidR="0008447A" w:rsidRPr="00894A73" w:rsidRDefault="0008447A" w:rsidP="00D62C55">
            <w:pPr>
              <w:spacing w:after="200" w:line="276" w:lineRule="auto"/>
              <w:rPr>
                <w:rFonts w:ascii="Century Schoolbook" w:hAnsi="Century Schoolbook"/>
                <w:sz w:val="16"/>
                <w:szCs w:val="16"/>
              </w:rPr>
            </w:pPr>
          </w:p>
        </w:tc>
        <w:tc>
          <w:tcPr>
            <w:tcW w:w="2510" w:type="dxa"/>
            <w:tcBorders>
              <w:top w:val="outset" w:sz="6" w:space="0" w:color="auto"/>
              <w:left w:val="outset" w:sz="6" w:space="0" w:color="auto"/>
              <w:bottom w:val="outset" w:sz="6" w:space="0" w:color="auto"/>
              <w:right w:val="outset" w:sz="6" w:space="0" w:color="auto"/>
            </w:tcBorders>
          </w:tcPr>
          <w:p w:rsidR="0008447A" w:rsidRPr="00894A73" w:rsidRDefault="0008447A" w:rsidP="00D62C55">
            <w:pPr>
              <w:spacing w:after="200" w:line="276" w:lineRule="auto"/>
              <w:ind w:left="-142"/>
              <w:rPr>
                <w:rFonts w:ascii="Century Schoolbook" w:hAnsi="Century Schoolbook"/>
                <w:b/>
                <w:i/>
                <w:sz w:val="18"/>
                <w:szCs w:val="22"/>
              </w:rPr>
            </w:pPr>
          </w:p>
        </w:tc>
        <w:tc>
          <w:tcPr>
            <w:tcW w:w="3376" w:type="dxa"/>
            <w:tcBorders>
              <w:top w:val="outset" w:sz="6" w:space="0" w:color="auto"/>
              <w:left w:val="outset" w:sz="6" w:space="0" w:color="auto"/>
              <w:bottom w:val="outset" w:sz="6" w:space="0" w:color="auto"/>
              <w:right w:val="outset" w:sz="6" w:space="0" w:color="auto"/>
            </w:tcBorders>
            <w:vAlign w:val="bottom"/>
            <w:hideMark/>
          </w:tcPr>
          <w:p w:rsidR="0008447A" w:rsidRPr="00894A73" w:rsidRDefault="0008447A" w:rsidP="00D62C55">
            <w:pPr>
              <w:spacing w:after="200" w:line="276" w:lineRule="auto"/>
              <w:ind w:left="-142"/>
              <w:jc w:val="center"/>
              <w:rPr>
                <w:rFonts w:ascii="Century Schoolbook" w:hAnsi="Century Schoolbook"/>
                <w:b/>
                <w:sz w:val="18"/>
                <w:szCs w:val="22"/>
                <w:lang w:val="en-US"/>
              </w:rPr>
            </w:pPr>
            <w:r w:rsidRPr="00894A73">
              <w:rPr>
                <w:rFonts w:ascii="Century Schoolbook" w:hAnsi="Century Schoolbook"/>
                <w:b/>
                <w:sz w:val="18"/>
                <w:szCs w:val="22"/>
              </w:rPr>
              <w:t xml:space="preserve"> </w:t>
            </w:r>
            <w:r w:rsidRPr="00894A73">
              <w:rPr>
                <w:rFonts w:ascii="Calibri" w:hAnsi="Calibri"/>
                <w:b/>
                <w:sz w:val="18"/>
                <w:szCs w:val="22"/>
                <w:lang w:val="en-US"/>
              </w:rPr>
              <w:t xml:space="preserve"> </w:t>
            </w:r>
            <w:r w:rsidRPr="00894A73">
              <w:rPr>
                <w:rFonts w:ascii="Century Schoolbook" w:hAnsi="Century Schoolbook"/>
                <w:b/>
                <w:sz w:val="18"/>
                <w:szCs w:val="22"/>
                <w:lang w:val="en-US"/>
              </w:rPr>
              <w:t xml:space="preserve"> </w:t>
            </w:r>
          </w:p>
        </w:tc>
      </w:tr>
      <w:tr w:rsidR="0008447A" w:rsidRPr="00894A73" w:rsidTr="00D62C55">
        <w:trPr>
          <w:trHeight w:val="230"/>
          <w:tblCellSpacing w:w="20" w:type="dxa"/>
        </w:trPr>
        <w:tc>
          <w:tcPr>
            <w:tcW w:w="3265" w:type="dxa"/>
            <w:tcBorders>
              <w:top w:val="outset" w:sz="6" w:space="0" w:color="auto"/>
              <w:left w:val="outset" w:sz="6" w:space="0" w:color="auto"/>
              <w:bottom w:val="outset" w:sz="6" w:space="0" w:color="auto"/>
              <w:right w:val="outset" w:sz="6" w:space="0" w:color="auto"/>
            </w:tcBorders>
            <w:hideMark/>
          </w:tcPr>
          <w:p w:rsidR="0008447A" w:rsidRPr="00894A73" w:rsidRDefault="0008447A" w:rsidP="00D62C55">
            <w:pPr>
              <w:spacing w:after="200" w:line="276" w:lineRule="auto"/>
              <w:rPr>
                <w:rFonts w:ascii="Century Schoolbook" w:hAnsi="Century Schoolbook"/>
                <w:sz w:val="18"/>
                <w:szCs w:val="18"/>
              </w:rPr>
            </w:pPr>
            <w:r w:rsidRPr="00894A73">
              <w:rPr>
                <w:rFonts w:ascii="Century Schoolbook" w:hAnsi="Century Schoolbook"/>
                <w:sz w:val="18"/>
                <w:szCs w:val="18"/>
              </w:rPr>
              <w:t xml:space="preserve">М.П.             </w:t>
            </w:r>
            <w:r w:rsidRPr="00894A73">
              <w:rPr>
                <w:rFonts w:ascii="Century Schoolbook" w:hAnsi="Century Schoolbook"/>
                <w:b/>
                <w:i/>
                <w:sz w:val="14"/>
                <w:szCs w:val="16"/>
              </w:rPr>
              <w:t xml:space="preserve"> должность</w:t>
            </w:r>
          </w:p>
        </w:tc>
        <w:tc>
          <w:tcPr>
            <w:tcW w:w="2510" w:type="dxa"/>
            <w:tcBorders>
              <w:top w:val="outset" w:sz="6" w:space="0" w:color="auto"/>
              <w:left w:val="outset" w:sz="6" w:space="0" w:color="auto"/>
              <w:bottom w:val="outset" w:sz="6" w:space="0" w:color="auto"/>
              <w:right w:val="outset" w:sz="6" w:space="0" w:color="auto"/>
            </w:tcBorders>
            <w:hideMark/>
          </w:tcPr>
          <w:p w:rsidR="0008447A" w:rsidRPr="00894A73" w:rsidRDefault="0008447A" w:rsidP="00D62C55">
            <w:pPr>
              <w:spacing w:after="200" w:line="276" w:lineRule="auto"/>
              <w:ind w:left="-142"/>
              <w:jc w:val="center"/>
              <w:rPr>
                <w:rFonts w:ascii="Century Schoolbook" w:hAnsi="Century Schoolbook"/>
                <w:b/>
                <w:i/>
                <w:sz w:val="14"/>
                <w:szCs w:val="16"/>
              </w:rPr>
            </w:pPr>
            <w:r w:rsidRPr="00894A73">
              <w:rPr>
                <w:rFonts w:ascii="Century Schoolbook" w:hAnsi="Century Schoolbook"/>
                <w:b/>
                <w:i/>
                <w:sz w:val="14"/>
                <w:szCs w:val="16"/>
              </w:rPr>
              <w:t>подпись</w:t>
            </w:r>
          </w:p>
        </w:tc>
        <w:tc>
          <w:tcPr>
            <w:tcW w:w="3376" w:type="dxa"/>
            <w:tcBorders>
              <w:top w:val="outset" w:sz="6" w:space="0" w:color="auto"/>
              <w:left w:val="outset" w:sz="6" w:space="0" w:color="auto"/>
              <w:bottom w:val="outset" w:sz="6" w:space="0" w:color="auto"/>
              <w:right w:val="outset" w:sz="6" w:space="0" w:color="auto"/>
            </w:tcBorders>
            <w:hideMark/>
          </w:tcPr>
          <w:p w:rsidR="0008447A" w:rsidRPr="00894A73" w:rsidRDefault="0008447A" w:rsidP="00D62C55">
            <w:pPr>
              <w:spacing w:after="200" w:line="276" w:lineRule="auto"/>
              <w:ind w:left="-142"/>
              <w:jc w:val="center"/>
              <w:rPr>
                <w:rFonts w:ascii="Century Schoolbook" w:hAnsi="Century Schoolbook"/>
                <w:b/>
                <w:i/>
                <w:sz w:val="14"/>
                <w:szCs w:val="16"/>
              </w:rPr>
            </w:pPr>
            <w:r w:rsidRPr="00894A73">
              <w:rPr>
                <w:rFonts w:ascii="Century Schoolbook" w:hAnsi="Century Schoolbook"/>
                <w:b/>
                <w:i/>
                <w:sz w:val="14"/>
                <w:szCs w:val="16"/>
              </w:rPr>
              <w:t>Ф.И.О.</w:t>
            </w:r>
          </w:p>
        </w:tc>
      </w:tr>
    </w:tbl>
    <w:p w:rsidR="0008447A" w:rsidRPr="00894A73" w:rsidRDefault="0008447A" w:rsidP="0008447A">
      <w:pPr>
        <w:spacing w:after="200" w:line="276" w:lineRule="auto"/>
        <w:jc w:val="both"/>
        <w:rPr>
          <w:rFonts w:ascii="Century Schoolbook" w:hAnsi="Century Schoolbook"/>
          <w:sz w:val="16"/>
          <w:szCs w:val="16"/>
        </w:rPr>
      </w:pPr>
    </w:p>
    <w:p w:rsidR="0008447A" w:rsidRPr="00894A73" w:rsidRDefault="0008447A" w:rsidP="0008447A">
      <w:pPr>
        <w:pBdr>
          <w:bottom w:val="single" w:sz="8" w:space="1" w:color="auto"/>
        </w:pBdr>
        <w:shd w:val="clear" w:color="auto" w:fill="D6E3BC"/>
        <w:spacing w:after="200" w:line="276" w:lineRule="auto"/>
        <w:jc w:val="both"/>
        <w:rPr>
          <w:rFonts w:ascii="Century Schoolbook" w:hAnsi="Century Schoolbook"/>
          <w:b/>
          <w:sz w:val="16"/>
          <w:szCs w:val="16"/>
        </w:rPr>
      </w:pPr>
      <w:r w:rsidRPr="00894A73">
        <w:rPr>
          <w:rFonts w:ascii="Century Schoolbook" w:hAnsi="Century Schoolbook"/>
          <w:b/>
          <w:sz w:val="16"/>
          <w:szCs w:val="16"/>
        </w:rPr>
        <w:t>ОТМЕТКИ БАНКА</w:t>
      </w:r>
    </w:p>
    <w:p w:rsidR="0008447A" w:rsidRPr="00894A73" w:rsidRDefault="0008447A" w:rsidP="0008447A">
      <w:pPr>
        <w:spacing w:after="200" w:line="276" w:lineRule="auto"/>
        <w:jc w:val="both"/>
        <w:rPr>
          <w:rFonts w:ascii="Century Schoolbook" w:hAnsi="Century Schoolbook"/>
          <w:b/>
          <w:sz w:val="16"/>
          <w:szCs w:val="16"/>
        </w:rPr>
      </w:pPr>
      <w:r w:rsidRPr="00894A73">
        <w:rPr>
          <w:rFonts w:ascii="Century Schoolbook" w:hAnsi="Century Schoolbook"/>
          <w:b/>
          <w:sz w:val="16"/>
          <w:szCs w:val="16"/>
        </w:rPr>
        <w:t>(дата приема, штамп, Ф.И.О. и подпись сотрудника Банка):</w:t>
      </w:r>
    </w:p>
    <w:p w:rsidR="0008447A" w:rsidRPr="00894A73" w:rsidRDefault="0008447A" w:rsidP="0008447A">
      <w:pPr>
        <w:spacing w:after="200" w:line="276" w:lineRule="auto"/>
        <w:jc w:val="both"/>
        <w:rPr>
          <w:rFonts w:ascii="Century Schoolbook" w:hAnsi="Century Schoolbook"/>
          <w:sz w:val="16"/>
          <w:szCs w:val="16"/>
        </w:rPr>
      </w:pPr>
      <w:r w:rsidRPr="00894A73">
        <w:rPr>
          <w:rFonts w:ascii="Century Schoolbook" w:hAnsi="Century Schoolbook"/>
          <w:sz w:val="16"/>
          <w:szCs w:val="16"/>
        </w:rPr>
        <w:t>"____" _____________ 202__ г.                                _____________________________________________/___________________/</w:t>
      </w:r>
    </w:p>
    <w:p w:rsidR="0008447A" w:rsidRPr="00894A73" w:rsidRDefault="0008447A" w:rsidP="0008447A">
      <w:pPr>
        <w:spacing w:after="200" w:line="276" w:lineRule="auto"/>
        <w:rPr>
          <w:rFonts w:ascii="Century Schoolbook" w:hAnsi="Century Schoolbook"/>
          <w:sz w:val="16"/>
          <w:szCs w:val="16"/>
        </w:rPr>
      </w:pPr>
    </w:p>
    <w:p w:rsidR="0016006C" w:rsidRDefault="0016006C" w:rsidP="0008447A">
      <w:pPr>
        <w:spacing w:after="200" w:line="276" w:lineRule="auto"/>
        <w:jc w:val="both"/>
        <w:rPr>
          <w:b/>
          <w:bCs/>
          <w:i/>
          <w:iCs/>
          <w:sz w:val="20"/>
          <w:szCs w:val="20"/>
        </w:rPr>
      </w:pPr>
    </w:p>
    <w:bookmarkEnd w:id="0"/>
    <w:bookmarkEnd w:id="1"/>
    <w:bookmarkEnd w:id="2"/>
    <w:sectPr w:rsidR="0016006C" w:rsidSect="001914F7">
      <w:headerReference w:type="default" r:id="rId8"/>
      <w:footerReference w:type="default" r:id="rId9"/>
      <w:pgSz w:w="11906" w:h="16838"/>
      <w:pgMar w:top="720" w:right="720" w:bottom="72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48D" w:rsidRDefault="00C7548D" w:rsidP="004541B1">
      <w:r>
        <w:separator/>
      </w:r>
    </w:p>
  </w:endnote>
  <w:endnote w:type="continuationSeparator" w:id="0">
    <w:p w:rsidR="00C7548D" w:rsidRDefault="00C7548D" w:rsidP="0045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192844"/>
      <w:docPartObj>
        <w:docPartGallery w:val="Page Numbers (Bottom of Page)"/>
        <w:docPartUnique/>
      </w:docPartObj>
    </w:sdtPr>
    <w:sdtEndPr/>
    <w:sdtContent>
      <w:p w:rsidR="0094052A" w:rsidRDefault="0094052A">
        <w:pPr>
          <w:pStyle w:val="aa"/>
          <w:jc w:val="right"/>
        </w:pPr>
        <w:r>
          <w:fldChar w:fldCharType="begin"/>
        </w:r>
        <w:r>
          <w:instrText>PAGE   \* MERGEFORMAT</w:instrText>
        </w:r>
        <w:r>
          <w:fldChar w:fldCharType="separate"/>
        </w:r>
        <w:r w:rsidR="00BF6346">
          <w:rPr>
            <w:noProof/>
          </w:rPr>
          <w:t>1</w:t>
        </w:r>
        <w:r>
          <w:fldChar w:fldCharType="end"/>
        </w:r>
      </w:p>
    </w:sdtContent>
  </w:sdt>
  <w:p w:rsidR="0094052A" w:rsidRDefault="0094052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48D" w:rsidRDefault="00C7548D" w:rsidP="004541B1">
      <w:r>
        <w:separator/>
      </w:r>
    </w:p>
  </w:footnote>
  <w:footnote w:type="continuationSeparator" w:id="0">
    <w:p w:rsidR="00C7548D" w:rsidRDefault="00C7548D" w:rsidP="004541B1">
      <w:r>
        <w:continuationSeparator/>
      </w:r>
    </w:p>
  </w:footnote>
  <w:footnote w:id="1">
    <w:p w:rsidR="00DC07E9" w:rsidRPr="009214E8" w:rsidRDefault="00DC07E9" w:rsidP="00DC07E9">
      <w:pPr>
        <w:pStyle w:val="a3"/>
        <w:rPr>
          <w:sz w:val="16"/>
        </w:rPr>
      </w:pPr>
      <w:r w:rsidRPr="00E12A27">
        <w:rPr>
          <w:rStyle w:val="a5"/>
          <w:sz w:val="16"/>
        </w:rPr>
        <w:footnoteRef/>
      </w:r>
      <w:r w:rsidRPr="00E12A27">
        <w:rPr>
          <w:sz w:val="16"/>
        </w:rPr>
        <w:t xml:space="preserve"> </w:t>
      </w:r>
      <w:r w:rsidRPr="007574B3">
        <w:rPr>
          <w:sz w:val="12"/>
          <w:szCs w:val="12"/>
        </w:rPr>
        <w:t>Подключение дополнительного пакета в текущем месяце доступно только при наличии раннее подключенного основного пакета того же типа; Неиспользованные в течение календарного месяца услуги, входящие в пакет, не переносятся на следующий месяц.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4F7" w:rsidRDefault="001914F7">
    <w:pPr>
      <w:pStyle w:val="ac"/>
    </w:pPr>
    <w:r w:rsidRPr="00B26E58">
      <w:rPr>
        <w:noProof/>
        <w:sz w:val="22"/>
        <w:szCs w:val="22"/>
      </w:rPr>
      <w:drawing>
        <wp:inline distT="0" distB="0" distL="0" distR="0" wp14:anchorId="17D8C5E1" wp14:editId="722C0F78">
          <wp:extent cx="4755241" cy="644981"/>
          <wp:effectExtent l="0" t="0" r="0" b="3175"/>
          <wp:docPr id="9" name="Рисунок 9" descr="C:\Users\asaenokes\Downloads\NEW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4" descr="C:\Users\asaenokes\Downloads\NEW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97730" cy="65074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E6931"/>
    <w:multiLevelType w:val="hybridMultilevel"/>
    <w:tmpl w:val="9F18FD8E"/>
    <w:lvl w:ilvl="0" w:tplc="0419000D">
      <w:start w:val="1"/>
      <w:numFmt w:val="bullet"/>
      <w:lvlText w:val=""/>
      <w:lvlJc w:val="left"/>
      <w:pPr>
        <w:ind w:left="578" w:hanging="360"/>
      </w:pPr>
      <w:rPr>
        <w:rFonts w:ascii="Wingdings" w:hAnsi="Wingdings" w:hint="default"/>
      </w:rPr>
    </w:lvl>
    <w:lvl w:ilvl="1" w:tplc="04190003">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 w15:restartNumberingAfterBreak="0">
    <w:nsid w:val="2A443570"/>
    <w:multiLevelType w:val="hybridMultilevel"/>
    <w:tmpl w:val="6D5A7F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DC32E1F"/>
    <w:multiLevelType w:val="hybridMultilevel"/>
    <w:tmpl w:val="2EA838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CB22D1"/>
    <w:multiLevelType w:val="multilevel"/>
    <w:tmpl w:val="A4C0EA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2204D8E"/>
    <w:multiLevelType w:val="singleLevel"/>
    <w:tmpl w:val="2B222BDC"/>
    <w:lvl w:ilvl="0">
      <w:start w:val="4"/>
      <w:numFmt w:val="bullet"/>
      <w:lvlText w:val=""/>
      <w:lvlJc w:val="left"/>
      <w:pPr>
        <w:tabs>
          <w:tab w:val="num" w:pos="502"/>
        </w:tabs>
        <w:ind w:left="502" w:hanging="360"/>
      </w:pPr>
      <w:rPr>
        <w:rFonts w:ascii="Wingdings" w:hAnsi="Wingdings" w:hint="default"/>
        <w:sz w:val="18"/>
        <w:szCs w:val="18"/>
      </w:rPr>
    </w:lvl>
  </w:abstractNum>
  <w:abstractNum w:abstractNumId="5" w15:restartNumberingAfterBreak="0">
    <w:nsid w:val="52FE2597"/>
    <w:multiLevelType w:val="multilevel"/>
    <w:tmpl w:val="8924C85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534"/>
    <w:rsid w:val="00020B15"/>
    <w:rsid w:val="00053530"/>
    <w:rsid w:val="0008447A"/>
    <w:rsid w:val="000F3E89"/>
    <w:rsid w:val="00111598"/>
    <w:rsid w:val="00125E54"/>
    <w:rsid w:val="0016006C"/>
    <w:rsid w:val="001914F7"/>
    <w:rsid w:val="001C57AF"/>
    <w:rsid w:val="001D141F"/>
    <w:rsid w:val="001D7A2D"/>
    <w:rsid w:val="0022709A"/>
    <w:rsid w:val="0029672D"/>
    <w:rsid w:val="002B1481"/>
    <w:rsid w:val="002F751D"/>
    <w:rsid w:val="003A7EEB"/>
    <w:rsid w:val="00410AC4"/>
    <w:rsid w:val="004541B1"/>
    <w:rsid w:val="00463639"/>
    <w:rsid w:val="004901D6"/>
    <w:rsid w:val="00491159"/>
    <w:rsid w:val="004E10D1"/>
    <w:rsid w:val="005605E2"/>
    <w:rsid w:val="005A049E"/>
    <w:rsid w:val="00604F20"/>
    <w:rsid w:val="00615019"/>
    <w:rsid w:val="00635B96"/>
    <w:rsid w:val="006A1645"/>
    <w:rsid w:val="006B5AEB"/>
    <w:rsid w:val="006F5C68"/>
    <w:rsid w:val="007574B3"/>
    <w:rsid w:val="007919A6"/>
    <w:rsid w:val="008107CF"/>
    <w:rsid w:val="0083037C"/>
    <w:rsid w:val="00856B2A"/>
    <w:rsid w:val="00862982"/>
    <w:rsid w:val="00865823"/>
    <w:rsid w:val="008858C9"/>
    <w:rsid w:val="008D7443"/>
    <w:rsid w:val="00900534"/>
    <w:rsid w:val="0093280B"/>
    <w:rsid w:val="0094052A"/>
    <w:rsid w:val="009C1626"/>
    <w:rsid w:val="009E359F"/>
    <w:rsid w:val="00A07D29"/>
    <w:rsid w:val="00A41CE3"/>
    <w:rsid w:val="00A878F1"/>
    <w:rsid w:val="00B31D55"/>
    <w:rsid w:val="00BD1F7D"/>
    <w:rsid w:val="00BF6346"/>
    <w:rsid w:val="00C55172"/>
    <w:rsid w:val="00C60A50"/>
    <w:rsid w:val="00C7548D"/>
    <w:rsid w:val="00C87762"/>
    <w:rsid w:val="00D211D1"/>
    <w:rsid w:val="00D21D7F"/>
    <w:rsid w:val="00D60384"/>
    <w:rsid w:val="00DC07E9"/>
    <w:rsid w:val="00DD01F4"/>
    <w:rsid w:val="00DD0232"/>
    <w:rsid w:val="00DF232E"/>
    <w:rsid w:val="00E144BD"/>
    <w:rsid w:val="00E35F3E"/>
    <w:rsid w:val="00E421C2"/>
    <w:rsid w:val="00EF2403"/>
    <w:rsid w:val="00F724A8"/>
    <w:rsid w:val="00FA62AB"/>
    <w:rsid w:val="00FD2D34"/>
    <w:rsid w:val="00FD3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96BE3A4D-A1E5-4AFF-B1FC-1BE29D67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1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541B1"/>
    <w:pPr>
      <w:keepNext/>
      <w:jc w:val="center"/>
      <w:outlineLvl w:val="0"/>
    </w:pPr>
    <w:rPr>
      <w:b/>
      <w:bCs/>
      <w:sz w:val="22"/>
      <w:szCs w:val="22"/>
    </w:rPr>
  </w:style>
  <w:style w:type="paragraph" w:styleId="3">
    <w:name w:val="heading 3"/>
    <w:basedOn w:val="a"/>
    <w:next w:val="a"/>
    <w:link w:val="30"/>
    <w:uiPriority w:val="9"/>
    <w:semiHidden/>
    <w:unhideWhenUsed/>
    <w:qFormat/>
    <w:rsid w:val="0094052A"/>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41B1"/>
    <w:rPr>
      <w:rFonts w:ascii="Times New Roman" w:eastAsia="Times New Roman" w:hAnsi="Times New Roman" w:cs="Times New Roman"/>
      <w:b/>
      <w:bCs/>
      <w:lang w:eastAsia="ru-RU"/>
    </w:rPr>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rsid w:val="004541B1"/>
    <w:pPr>
      <w:widowControl w:val="0"/>
    </w:pPr>
    <w:rPr>
      <w:sz w:val="20"/>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4541B1"/>
    <w:rPr>
      <w:rFonts w:ascii="Times New Roman" w:eastAsia="Times New Roman" w:hAnsi="Times New Roman" w:cs="Times New Roman"/>
      <w:sz w:val="20"/>
      <w:szCs w:val="20"/>
      <w:lang w:eastAsia="ru-RU"/>
    </w:rPr>
  </w:style>
  <w:style w:type="character" w:styleId="a5">
    <w:name w:val="footnote reference"/>
    <w:uiPriority w:val="99"/>
    <w:rsid w:val="004541B1"/>
    <w:rPr>
      <w:vertAlign w:val="superscript"/>
    </w:rPr>
  </w:style>
  <w:style w:type="table" w:customStyle="1" w:styleId="11">
    <w:name w:val="Сетка таблицы11"/>
    <w:basedOn w:val="a1"/>
    <w:next w:val="a6"/>
    <w:uiPriority w:val="39"/>
    <w:rsid w:val="00454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454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421C2"/>
    <w:rPr>
      <w:rFonts w:ascii="Segoe UI" w:hAnsi="Segoe UI" w:cs="Segoe UI"/>
      <w:sz w:val="18"/>
      <w:szCs w:val="18"/>
    </w:rPr>
  </w:style>
  <w:style w:type="character" w:customStyle="1" w:styleId="a8">
    <w:name w:val="Текст выноски Знак"/>
    <w:basedOn w:val="a0"/>
    <w:link w:val="a7"/>
    <w:uiPriority w:val="99"/>
    <w:semiHidden/>
    <w:rsid w:val="00E421C2"/>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94052A"/>
    <w:rPr>
      <w:rFonts w:asciiTheme="majorHAnsi" w:eastAsiaTheme="majorEastAsia" w:hAnsiTheme="majorHAnsi" w:cstheme="majorBidi"/>
      <w:color w:val="1F4D78" w:themeColor="accent1" w:themeShade="7F"/>
      <w:sz w:val="24"/>
      <w:szCs w:val="24"/>
      <w:lang w:eastAsia="ru-RU"/>
    </w:rPr>
  </w:style>
  <w:style w:type="paragraph" w:styleId="a9">
    <w:name w:val="List Paragraph"/>
    <w:basedOn w:val="a"/>
    <w:uiPriority w:val="34"/>
    <w:qFormat/>
    <w:rsid w:val="0094052A"/>
    <w:pPr>
      <w:spacing w:after="200" w:line="276" w:lineRule="auto"/>
      <w:ind w:left="720"/>
      <w:contextualSpacing/>
    </w:pPr>
    <w:rPr>
      <w:rFonts w:ascii="Calibri" w:hAnsi="Calibri"/>
      <w:sz w:val="22"/>
      <w:szCs w:val="22"/>
    </w:rPr>
  </w:style>
  <w:style w:type="paragraph" w:styleId="aa">
    <w:name w:val="footer"/>
    <w:basedOn w:val="a"/>
    <w:link w:val="ab"/>
    <w:uiPriority w:val="99"/>
    <w:unhideWhenUsed/>
    <w:rsid w:val="0094052A"/>
    <w:pPr>
      <w:tabs>
        <w:tab w:val="center" w:pos="4677"/>
        <w:tab w:val="right" w:pos="9355"/>
      </w:tabs>
    </w:pPr>
    <w:rPr>
      <w:rFonts w:ascii="Calibri" w:hAnsi="Calibri"/>
      <w:sz w:val="22"/>
      <w:szCs w:val="22"/>
    </w:rPr>
  </w:style>
  <w:style w:type="character" w:customStyle="1" w:styleId="ab">
    <w:name w:val="Нижний колонтитул Знак"/>
    <w:basedOn w:val="a0"/>
    <w:link w:val="aa"/>
    <w:uiPriority w:val="99"/>
    <w:rsid w:val="0094052A"/>
    <w:rPr>
      <w:rFonts w:ascii="Calibri" w:eastAsia="Times New Roman" w:hAnsi="Calibri" w:cs="Times New Roman"/>
      <w:lang w:eastAsia="ru-RU"/>
    </w:rPr>
  </w:style>
  <w:style w:type="paragraph" w:styleId="ac">
    <w:name w:val="header"/>
    <w:basedOn w:val="a"/>
    <w:link w:val="ad"/>
    <w:uiPriority w:val="99"/>
    <w:unhideWhenUsed/>
    <w:rsid w:val="001914F7"/>
    <w:pPr>
      <w:tabs>
        <w:tab w:val="center" w:pos="4677"/>
        <w:tab w:val="right" w:pos="9355"/>
      </w:tabs>
    </w:pPr>
  </w:style>
  <w:style w:type="character" w:customStyle="1" w:styleId="ad">
    <w:name w:val="Верхний колонтитул Знак"/>
    <w:basedOn w:val="a0"/>
    <w:link w:val="ac"/>
    <w:uiPriority w:val="99"/>
    <w:rsid w:val="001914F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8A184-F23B-4CA4-AB98-253BC232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173</Words>
  <Characters>990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PJSC Sovcombank</Company>
  <LinksUpToDate>false</LinksUpToDate>
  <CharactersWithSpaces>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Болдубаева Татьяна Алексеевна</dc:creator>
  <cp:keywords/>
  <dc:description/>
  <cp:lastModifiedBy>Лысюк Анастасия Михайловна</cp:lastModifiedBy>
  <cp:revision>4</cp:revision>
  <dcterms:created xsi:type="dcterms:W3CDTF">2023-09-07T14:03:00Z</dcterms:created>
  <dcterms:modified xsi:type="dcterms:W3CDTF">2025-02-26T14:27:00Z</dcterms:modified>
</cp:coreProperties>
</file>