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32E" w:rsidRPr="00BD771C" w:rsidRDefault="00DF232E" w:rsidP="00DF232E">
      <w:pPr>
        <w:jc w:val="center"/>
      </w:pPr>
      <w:bookmarkStart w:id="0" w:name="_Toc90910505"/>
    </w:p>
    <w:bookmarkEnd w:id="0"/>
    <w:p w:rsidR="004541B1" w:rsidRPr="000E0CA5" w:rsidRDefault="004541B1" w:rsidP="004541B1">
      <w:pPr>
        <w:spacing w:after="200" w:line="276" w:lineRule="auto"/>
        <w:jc w:val="right"/>
        <w:rPr>
          <w:b/>
          <w:i/>
          <w:sz w:val="20"/>
          <w:szCs w:val="22"/>
        </w:rPr>
      </w:pPr>
    </w:p>
    <w:p w:rsidR="0094052A" w:rsidRPr="0094052A" w:rsidRDefault="0094052A" w:rsidP="0094052A">
      <w:pPr>
        <w:pStyle w:val="3"/>
        <w:jc w:val="center"/>
        <w:rPr>
          <w:rFonts w:ascii="Times New Roman" w:hAnsi="Times New Roman" w:cs="Times New Roman"/>
          <w:b/>
          <w:i/>
          <w:color w:val="auto"/>
        </w:rPr>
      </w:pPr>
      <w:bookmarkStart w:id="1" w:name="_Toc90910510"/>
      <w:r w:rsidRPr="0094052A">
        <w:rPr>
          <w:rFonts w:ascii="Times New Roman" w:hAnsi="Times New Roman" w:cs="Times New Roman"/>
          <w:b/>
          <w:i/>
          <w:color w:val="auto"/>
        </w:rPr>
        <w:t>ЗАЯВЛЕНИЕ НА ПОДКЛЮЧЕНИЕ/ОТКЛЮЧЕНИЕ УСЛУГ</w:t>
      </w:r>
    </w:p>
    <w:p w:rsidR="0094052A" w:rsidRPr="00E73F8D" w:rsidRDefault="0094052A" w:rsidP="0094052A">
      <w:pPr>
        <w:jc w:val="right"/>
        <w:rPr>
          <w:b/>
          <w:i/>
          <w:sz w:val="20"/>
        </w:rPr>
      </w:pPr>
    </w:p>
    <w:tbl>
      <w:tblPr>
        <w:tblW w:w="9214" w:type="dxa"/>
        <w:tblLayout w:type="fixed"/>
        <w:tblLook w:val="04A0" w:firstRow="1" w:lastRow="0" w:firstColumn="1" w:lastColumn="0" w:noHBand="0" w:noVBand="1"/>
      </w:tblPr>
      <w:tblGrid>
        <w:gridCol w:w="9214"/>
      </w:tblGrid>
      <w:tr w:rsidR="0094052A" w:rsidRPr="001C09F7" w:rsidTr="00BE58BD">
        <w:trPr>
          <w:trHeight w:val="167"/>
        </w:trPr>
        <w:tc>
          <w:tcPr>
            <w:tcW w:w="9214" w:type="dxa"/>
            <w:tcBorders>
              <w:top w:val="single" w:sz="4" w:space="0" w:color="auto"/>
              <w:left w:val="nil"/>
              <w:bottom w:val="nil"/>
              <w:right w:val="nil"/>
            </w:tcBorders>
            <w:hideMark/>
          </w:tcPr>
          <w:p w:rsidR="0094052A" w:rsidRPr="00FC49AC" w:rsidRDefault="0094052A" w:rsidP="00BE58BD">
            <w:pPr>
              <w:jc w:val="center"/>
              <w:rPr>
                <w:rFonts w:ascii="Century Schoolbook" w:hAnsi="Century Schoolbook"/>
                <w:b/>
                <w:bCs/>
                <w:i/>
                <w:sz w:val="14"/>
                <w:szCs w:val="14"/>
              </w:rPr>
            </w:pPr>
            <w:r>
              <w:rPr>
                <w:rFonts w:ascii="Century Schoolbook" w:hAnsi="Century Schoolbook"/>
                <w:b/>
                <w:bCs/>
                <w:i/>
                <w:sz w:val="14"/>
                <w:szCs w:val="14"/>
              </w:rPr>
              <w:t xml:space="preserve">Полное </w:t>
            </w:r>
            <w:r w:rsidRPr="001C09F7">
              <w:rPr>
                <w:rFonts w:ascii="Century Schoolbook" w:hAnsi="Century Schoolbook"/>
                <w:b/>
                <w:bCs/>
                <w:i/>
                <w:sz w:val="14"/>
                <w:szCs w:val="14"/>
              </w:rPr>
              <w:t xml:space="preserve">наименование </w:t>
            </w:r>
            <w:r>
              <w:rPr>
                <w:rFonts w:ascii="Century Schoolbook" w:hAnsi="Century Schoolbook"/>
                <w:b/>
                <w:bCs/>
                <w:i/>
                <w:sz w:val="14"/>
                <w:szCs w:val="14"/>
              </w:rPr>
              <w:t xml:space="preserve">юридического лица/индивидуального предпринимателя </w:t>
            </w:r>
            <w:r w:rsidRPr="00B55A1F">
              <w:rPr>
                <w:rFonts w:ascii="Century Schoolbook" w:hAnsi="Century Schoolbook"/>
                <w:b/>
                <w:bCs/>
                <w:i/>
                <w:sz w:val="14"/>
                <w:szCs w:val="14"/>
              </w:rPr>
              <w:t>(</w:t>
            </w:r>
            <w:r w:rsidRPr="00FC49AC">
              <w:rPr>
                <w:rFonts w:ascii="Century Schoolbook" w:hAnsi="Century Schoolbook"/>
                <w:b/>
                <w:bCs/>
                <w:i/>
                <w:sz w:val="14"/>
                <w:szCs w:val="14"/>
              </w:rPr>
              <w:t>далее – Клиент)</w:t>
            </w:r>
          </w:p>
          <w:p w:rsidR="0094052A" w:rsidRPr="001C09F7" w:rsidRDefault="0094052A" w:rsidP="00BE58BD">
            <w:pPr>
              <w:jc w:val="center"/>
              <w:rPr>
                <w:rFonts w:ascii="Century Schoolbook" w:hAnsi="Century Schoolbook"/>
                <w:b/>
                <w:bCs/>
                <w:i/>
                <w:sz w:val="14"/>
                <w:szCs w:val="14"/>
              </w:rPr>
            </w:pPr>
          </w:p>
        </w:tc>
      </w:tr>
      <w:tr w:rsidR="0094052A" w:rsidRPr="001C09F7" w:rsidTr="00BE58BD">
        <w:trPr>
          <w:trHeight w:val="227"/>
        </w:trPr>
        <w:tc>
          <w:tcPr>
            <w:tcW w:w="9214" w:type="dxa"/>
            <w:tcBorders>
              <w:bottom w:val="single" w:sz="4" w:space="0" w:color="auto"/>
            </w:tcBorders>
            <w:hideMark/>
          </w:tcPr>
          <w:p w:rsidR="0094052A" w:rsidRPr="001C09F7" w:rsidRDefault="0094052A" w:rsidP="00BE58BD">
            <w:pPr>
              <w:jc w:val="center"/>
              <w:rPr>
                <w:rFonts w:ascii="Century Schoolbook" w:hAnsi="Century Schoolbook"/>
                <w:b/>
                <w:bCs/>
              </w:rPr>
            </w:pPr>
            <w:r w:rsidRPr="001C09F7">
              <w:rPr>
                <w:rFonts w:ascii="Century Schoolbook" w:hAnsi="Century Schoolbook"/>
                <w:b/>
                <w:bCs/>
              </w:rPr>
              <w:t xml:space="preserve"> </w:t>
            </w:r>
          </w:p>
        </w:tc>
      </w:tr>
      <w:tr w:rsidR="0094052A" w:rsidRPr="001C09F7" w:rsidTr="00BE58BD">
        <w:trPr>
          <w:trHeight w:val="381"/>
        </w:trPr>
        <w:tc>
          <w:tcPr>
            <w:tcW w:w="9214" w:type="dxa"/>
            <w:tcBorders>
              <w:top w:val="single" w:sz="4" w:space="0" w:color="auto"/>
              <w:left w:val="nil"/>
              <w:right w:val="nil"/>
            </w:tcBorders>
            <w:hideMark/>
          </w:tcPr>
          <w:p w:rsidR="0094052A" w:rsidRPr="00997146" w:rsidRDefault="0094052A" w:rsidP="00BE58BD">
            <w:pPr>
              <w:jc w:val="center"/>
              <w:rPr>
                <w:rFonts w:ascii="Century Schoolbook" w:hAnsi="Century Schoolbook"/>
                <w:b/>
                <w:bCs/>
                <w:i/>
                <w:sz w:val="14"/>
                <w:szCs w:val="14"/>
              </w:rPr>
            </w:pPr>
            <w:r>
              <w:rPr>
                <w:rFonts w:ascii="Century Schoolbook" w:hAnsi="Century Schoolbook"/>
                <w:b/>
                <w:bCs/>
                <w:i/>
                <w:sz w:val="14"/>
                <w:szCs w:val="14"/>
              </w:rPr>
              <w:t>ИНН Клиента</w:t>
            </w:r>
          </w:p>
        </w:tc>
      </w:tr>
      <w:tr w:rsidR="0094052A" w:rsidRPr="001C09F7" w:rsidTr="00BE58BD">
        <w:trPr>
          <w:trHeight w:val="180"/>
        </w:trPr>
        <w:tc>
          <w:tcPr>
            <w:tcW w:w="9214" w:type="dxa"/>
            <w:tcBorders>
              <w:left w:val="nil"/>
              <w:bottom w:val="nil"/>
              <w:right w:val="nil"/>
            </w:tcBorders>
          </w:tcPr>
          <w:p w:rsidR="0094052A" w:rsidRPr="001C09F7" w:rsidRDefault="0094052A" w:rsidP="00BE58BD">
            <w:pPr>
              <w:rPr>
                <w:rFonts w:ascii="Century Schoolbook" w:hAnsi="Century Schoolbook"/>
                <w:b/>
                <w:sz w:val="16"/>
                <w:szCs w:val="16"/>
              </w:rPr>
            </w:pPr>
          </w:p>
        </w:tc>
      </w:tr>
    </w:tbl>
    <w:p w:rsidR="0094052A" w:rsidRDefault="0094052A" w:rsidP="0094052A">
      <w:pPr>
        <w:shd w:val="clear" w:color="auto" w:fill="C2D69B"/>
        <w:tabs>
          <w:tab w:val="left" w:pos="284"/>
        </w:tabs>
        <w:jc w:val="both"/>
        <w:rPr>
          <w:rFonts w:ascii="Century Schoolbook" w:hAnsi="Century Schoolbook"/>
          <w:b/>
          <w:sz w:val="18"/>
          <w:szCs w:val="18"/>
        </w:rPr>
      </w:pPr>
      <w:r w:rsidRPr="00E04D2A">
        <w:rPr>
          <w:rFonts w:ascii="Century Schoolbook" w:hAnsi="Century Schoolbook"/>
          <w:b/>
          <w:sz w:val="18"/>
          <w:szCs w:val="18"/>
        </w:rPr>
        <w:t xml:space="preserve">1. </w:t>
      </w:r>
      <w:r w:rsidRPr="002C3FB6">
        <w:rPr>
          <w:rFonts w:ascii="Century Schoolbook" w:hAnsi="Century Schoolbook"/>
          <w:b/>
          <w:sz w:val="18"/>
          <w:szCs w:val="18"/>
        </w:rPr>
        <w:t>В рамках Услуги «Персональный</w:t>
      </w:r>
      <w:r w:rsidR="000F3E89">
        <w:rPr>
          <w:rFonts w:ascii="Century Schoolbook" w:hAnsi="Century Schoolbook"/>
          <w:b/>
          <w:sz w:val="18"/>
          <w:szCs w:val="18"/>
        </w:rPr>
        <w:t xml:space="preserve"> </w:t>
      </w:r>
      <w:proofErr w:type="spellStart"/>
      <w:r w:rsidR="000F3E89">
        <w:rPr>
          <w:rFonts w:ascii="Century Schoolbook" w:hAnsi="Century Schoolbook"/>
          <w:b/>
          <w:sz w:val="18"/>
          <w:szCs w:val="18"/>
        </w:rPr>
        <w:t>Комплаенс</w:t>
      </w:r>
      <w:proofErr w:type="spellEnd"/>
      <w:r w:rsidR="000F3E89">
        <w:rPr>
          <w:rFonts w:ascii="Century Schoolbook" w:hAnsi="Century Schoolbook"/>
          <w:b/>
          <w:sz w:val="18"/>
          <w:szCs w:val="18"/>
        </w:rPr>
        <w:t>-К</w:t>
      </w:r>
      <w:r w:rsidRPr="002C3FB6">
        <w:rPr>
          <w:rFonts w:ascii="Century Schoolbook" w:hAnsi="Century Schoolbook"/>
          <w:b/>
          <w:sz w:val="18"/>
          <w:szCs w:val="18"/>
        </w:rPr>
        <w:t>онсультант</w:t>
      </w:r>
      <w:r w:rsidR="000F3E89">
        <w:rPr>
          <w:rFonts w:ascii="Century Schoolbook" w:hAnsi="Century Schoolbook"/>
          <w:b/>
          <w:sz w:val="18"/>
          <w:szCs w:val="18"/>
        </w:rPr>
        <w:t xml:space="preserve"> в рамках РКО Клиента</w:t>
      </w:r>
      <w:r w:rsidRPr="002C3FB6">
        <w:rPr>
          <w:rFonts w:ascii="Century Schoolbook" w:hAnsi="Century Schoolbook"/>
          <w:b/>
          <w:sz w:val="18"/>
          <w:szCs w:val="18"/>
        </w:rPr>
        <w:t>» просим</w:t>
      </w:r>
      <w:r>
        <w:rPr>
          <w:rFonts w:ascii="Century Schoolbook" w:hAnsi="Century Schoolbook"/>
          <w:b/>
          <w:sz w:val="18"/>
          <w:szCs w:val="18"/>
        </w:rPr>
        <w:t xml:space="preserve"> подключить Пакет услуг</w:t>
      </w:r>
      <w:r w:rsidRPr="00E04D2A">
        <w:rPr>
          <w:rFonts w:ascii="Century Schoolbook" w:hAnsi="Century Schoolbook"/>
          <w:b/>
          <w:sz w:val="18"/>
          <w:szCs w:val="18"/>
        </w:rPr>
        <w:t xml:space="preserve">: </w:t>
      </w:r>
      <w:r w:rsidRPr="00E04D2A">
        <w:rPr>
          <w:rFonts w:ascii="Century Schoolbook" w:hAnsi="Century Schoolbook"/>
          <w:b/>
          <w:sz w:val="18"/>
          <w:szCs w:val="18"/>
        </w:rPr>
        <w:tab/>
      </w:r>
      <w:r w:rsidRPr="00E04D2A">
        <w:rPr>
          <w:rFonts w:ascii="Century Schoolbook" w:hAnsi="Century Schoolbook"/>
          <w:b/>
          <w:sz w:val="18"/>
          <w:szCs w:val="18"/>
        </w:rPr>
        <w:tab/>
      </w:r>
    </w:p>
    <w:p w:rsidR="0094052A" w:rsidRDefault="0094052A" w:rsidP="007574B3">
      <w:pPr>
        <w:ind w:left="425"/>
        <w:jc w:val="both"/>
        <w:rPr>
          <w:rFonts w:ascii="Century Gothic" w:hAnsi="Century Gothic"/>
          <w:bCs/>
          <w:sz w:val="18"/>
          <w:szCs w:val="18"/>
        </w:rPr>
      </w:pPr>
    </w:p>
    <w:tbl>
      <w:tblPr>
        <w:tblStyle w:val="181"/>
        <w:tblW w:w="9917" w:type="dxa"/>
        <w:tblInd w:w="-5" w:type="dxa"/>
        <w:tblLook w:val="04A0" w:firstRow="1" w:lastRow="0" w:firstColumn="1" w:lastColumn="0" w:noHBand="0" w:noVBand="1"/>
      </w:tblPr>
      <w:tblGrid>
        <w:gridCol w:w="429"/>
        <w:gridCol w:w="3197"/>
        <w:gridCol w:w="3411"/>
        <w:gridCol w:w="2880"/>
      </w:tblGrid>
      <w:tr w:rsidR="00780199" w:rsidRPr="00894A73" w:rsidTr="00FC64F0">
        <w:tc>
          <w:tcPr>
            <w:tcW w:w="3626" w:type="dxa"/>
            <w:gridSpan w:val="2"/>
          </w:tcPr>
          <w:p w:rsidR="00780199" w:rsidRPr="00894A73" w:rsidRDefault="00780199" w:rsidP="00FC64F0">
            <w:pPr>
              <w:jc w:val="both"/>
              <w:rPr>
                <w:rFonts w:eastAsia="Calibri"/>
                <w:b/>
                <w:bCs/>
                <w:sz w:val="18"/>
                <w:szCs w:val="18"/>
                <w:lang w:eastAsia="en-US"/>
              </w:rPr>
            </w:pPr>
            <w:r w:rsidRPr="00894A73">
              <w:rPr>
                <w:rFonts w:eastAsia="Calibri"/>
                <w:b/>
                <w:bCs/>
                <w:sz w:val="18"/>
                <w:szCs w:val="18"/>
                <w:lang w:eastAsia="en-US"/>
              </w:rPr>
              <w:t>Пакет услуг</w:t>
            </w:r>
          </w:p>
        </w:tc>
        <w:tc>
          <w:tcPr>
            <w:tcW w:w="3411" w:type="dxa"/>
          </w:tcPr>
          <w:p w:rsidR="00780199" w:rsidRPr="00894A73" w:rsidRDefault="00780199" w:rsidP="00FC64F0">
            <w:pPr>
              <w:ind w:firstLine="11"/>
              <w:contextualSpacing/>
              <w:rPr>
                <w:rFonts w:eastAsia="Calibri"/>
                <w:b/>
                <w:bCs/>
                <w:sz w:val="18"/>
                <w:szCs w:val="18"/>
                <w:lang w:eastAsia="en-US"/>
              </w:rPr>
            </w:pPr>
            <w:r w:rsidRPr="00894A73">
              <w:rPr>
                <w:rFonts w:eastAsia="Calibri"/>
                <w:b/>
                <w:bCs/>
                <w:sz w:val="18"/>
                <w:szCs w:val="18"/>
                <w:lang w:eastAsia="en-US"/>
              </w:rPr>
              <w:t>Списание вознаграждения за услугу производить в следующем порядке:</w:t>
            </w:r>
          </w:p>
        </w:tc>
        <w:tc>
          <w:tcPr>
            <w:tcW w:w="2880" w:type="dxa"/>
          </w:tcPr>
          <w:p w:rsidR="00780199" w:rsidRPr="00894A73" w:rsidRDefault="00780199" w:rsidP="00FC64F0">
            <w:pPr>
              <w:ind w:firstLine="11"/>
              <w:contextualSpacing/>
              <w:rPr>
                <w:rFonts w:eastAsia="Calibri"/>
                <w:b/>
                <w:bCs/>
                <w:sz w:val="18"/>
                <w:szCs w:val="18"/>
                <w:lang w:eastAsia="en-US"/>
              </w:rPr>
            </w:pPr>
            <w:r>
              <w:rPr>
                <w:rFonts w:eastAsia="Calibri"/>
                <w:b/>
                <w:bCs/>
                <w:sz w:val="18"/>
                <w:szCs w:val="18"/>
                <w:lang w:eastAsia="en-US"/>
              </w:rPr>
              <w:t>Стоимость</w:t>
            </w:r>
          </w:p>
        </w:tc>
      </w:tr>
      <w:tr w:rsidR="00780199" w:rsidRPr="00894A73" w:rsidTr="00FC64F0">
        <w:tc>
          <w:tcPr>
            <w:tcW w:w="429" w:type="dxa"/>
          </w:tcPr>
          <w:p w:rsidR="00780199" w:rsidRPr="00894A73" w:rsidRDefault="00780199" w:rsidP="00780199">
            <w:pPr>
              <w:numPr>
                <w:ilvl w:val="0"/>
                <w:numId w:val="5"/>
              </w:numPr>
              <w:ind w:left="0" w:firstLine="0"/>
              <w:jc w:val="both"/>
              <w:rPr>
                <w:rFonts w:eastAsia="Calibri"/>
                <w:bCs/>
                <w:sz w:val="18"/>
                <w:szCs w:val="18"/>
                <w:lang w:eastAsia="en-US"/>
              </w:rPr>
            </w:pPr>
          </w:p>
        </w:tc>
        <w:tc>
          <w:tcPr>
            <w:tcW w:w="3197" w:type="dxa"/>
          </w:tcPr>
          <w:p w:rsidR="00780199" w:rsidRPr="00894A73" w:rsidRDefault="00780199" w:rsidP="00FC64F0">
            <w:pPr>
              <w:jc w:val="both"/>
              <w:rPr>
                <w:rFonts w:eastAsia="Calibri"/>
                <w:bCs/>
                <w:sz w:val="18"/>
                <w:szCs w:val="18"/>
                <w:lang w:eastAsia="en-US"/>
              </w:rPr>
            </w:pPr>
            <w:r w:rsidRPr="00894A73">
              <w:rPr>
                <w:rFonts w:eastAsia="Calibri"/>
                <w:bCs/>
                <w:sz w:val="18"/>
                <w:szCs w:val="18"/>
                <w:lang w:eastAsia="en-US"/>
              </w:rPr>
              <w:t>Пакет РКО «</w:t>
            </w:r>
            <w:proofErr w:type="spellStart"/>
            <w:r w:rsidRPr="00894A73">
              <w:rPr>
                <w:rFonts w:eastAsia="Calibri"/>
                <w:bCs/>
                <w:sz w:val="18"/>
                <w:szCs w:val="18"/>
                <w:lang w:eastAsia="en-US"/>
              </w:rPr>
              <w:t>Комплаенс</w:t>
            </w:r>
            <w:proofErr w:type="spellEnd"/>
            <w:r w:rsidRPr="00894A73">
              <w:rPr>
                <w:rFonts w:eastAsia="Calibri"/>
                <w:bCs/>
                <w:sz w:val="18"/>
                <w:szCs w:val="18"/>
                <w:lang w:eastAsia="en-US"/>
              </w:rPr>
              <w:t xml:space="preserve"> Ассистент»</w:t>
            </w:r>
          </w:p>
          <w:p w:rsidR="00780199" w:rsidRPr="00894A73" w:rsidRDefault="00780199" w:rsidP="00FC64F0">
            <w:pPr>
              <w:jc w:val="both"/>
              <w:rPr>
                <w:rFonts w:eastAsia="Calibri"/>
                <w:bCs/>
                <w:sz w:val="18"/>
                <w:szCs w:val="18"/>
                <w:lang w:eastAsia="en-US"/>
              </w:rPr>
            </w:pPr>
          </w:p>
        </w:tc>
        <w:tc>
          <w:tcPr>
            <w:tcW w:w="3411" w:type="dxa"/>
          </w:tcPr>
          <w:p w:rsidR="00780199" w:rsidRPr="00894A73" w:rsidRDefault="00780199" w:rsidP="00780199">
            <w:pPr>
              <w:numPr>
                <w:ilvl w:val="0"/>
                <w:numId w:val="5"/>
              </w:numPr>
              <w:ind w:left="295" w:hanging="284"/>
              <w:contextualSpacing/>
              <w:rPr>
                <w:rFonts w:eastAsia="Calibri"/>
                <w:bCs/>
                <w:sz w:val="18"/>
                <w:szCs w:val="18"/>
                <w:lang w:eastAsia="en-US"/>
              </w:rPr>
            </w:pPr>
            <w:r w:rsidRPr="00894A73">
              <w:rPr>
                <w:rFonts w:eastAsia="Calibri"/>
                <w:bCs/>
                <w:sz w:val="18"/>
                <w:szCs w:val="18"/>
                <w:lang w:eastAsia="en-US"/>
              </w:rPr>
              <w:t>один раз в месяц</w:t>
            </w:r>
          </w:p>
          <w:p w:rsidR="00780199" w:rsidRPr="00894A73" w:rsidRDefault="00780199" w:rsidP="00FC64F0">
            <w:pPr>
              <w:jc w:val="both"/>
              <w:rPr>
                <w:rFonts w:eastAsia="Calibri"/>
                <w:bCs/>
                <w:sz w:val="18"/>
                <w:szCs w:val="18"/>
                <w:lang w:eastAsia="en-US"/>
              </w:rPr>
            </w:pPr>
          </w:p>
        </w:tc>
        <w:tc>
          <w:tcPr>
            <w:tcW w:w="2880" w:type="dxa"/>
          </w:tcPr>
          <w:p w:rsidR="00780199" w:rsidRPr="00894A73" w:rsidRDefault="00780199" w:rsidP="00FC64F0">
            <w:pPr>
              <w:contextualSpacing/>
              <w:rPr>
                <w:rFonts w:eastAsia="Calibri"/>
                <w:bCs/>
                <w:sz w:val="18"/>
                <w:szCs w:val="18"/>
                <w:lang w:eastAsia="en-US"/>
              </w:rPr>
            </w:pPr>
            <w:r>
              <w:rPr>
                <w:rFonts w:eastAsia="Calibri"/>
                <w:bCs/>
                <w:sz w:val="18"/>
                <w:szCs w:val="18"/>
                <w:lang w:eastAsia="en-US"/>
              </w:rPr>
              <w:t>в соответствии с Тарифами</w:t>
            </w:r>
          </w:p>
        </w:tc>
      </w:tr>
      <w:tr w:rsidR="00780199" w:rsidRPr="00894A73" w:rsidTr="00FC64F0">
        <w:tc>
          <w:tcPr>
            <w:tcW w:w="429" w:type="dxa"/>
          </w:tcPr>
          <w:p w:rsidR="00780199" w:rsidRPr="00894A73" w:rsidRDefault="00780199" w:rsidP="00780199">
            <w:pPr>
              <w:numPr>
                <w:ilvl w:val="0"/>
                <w:numId w:val="5"/>
              </w:numPr>
              <w:ind w:left="0" w:firstLine="0"/>
              <w:jc w:val="both"/>
              <w:rPr>
                <w:rFonts w:eastAsia="Calibri"/>
                <w:bCs/>
                <w:sz w:val="18"/>
                <w:szCs w:val="18"/>
                <w:lang w:eastAsia="en-US"/>
              </w:rPr>
            </w:pPr>
          </w:p>
        </w:tc>
        <w:tc>
          <w:tcPr>
            <w:tcW w:w="3197" w:type="dxa"/>
          </w:tcPr>
          <w:p w:rsidR="00780199" w:rsidRPr="00894A73" w:rsidRDefault="00780199" w:rsidP="00FC64F0">
            <w:pPr>
              <w:jc w:val="both"/>
              <w:rPr>
                <w:rFonts w:eastAsia="Calibri"/>
                <w:bCs/>
                <w:sz w:val="18"/>
                <w:szCs w:val="18"/>
                <w:lang w:eastAsia="en-US"/>
              </w:rPr>
            </w:pPr>
            <w:r w:rsidRPr="00894A73">
              <w:rPr>
                <w:rFonts w:eastAsia="Calibri"/>
                <w:bCs/>
                <w:sz w:val="18"/>
                <w:szCs w:val="18"/>
                <w:lang w:eastAsia="en-US"/>
              </w:rPr>
              <w:t>Пакет РКО «</w:t>
            </w:r>
            <w:proofErr w:type="spellStart"/>
            <w:r w:rsidRPr="00894A73">
              <w:rPr>
                <w:rFonts w:eastAsia="Calibri"/>
                <w:bCs/>
                <w:sz w:val="18"/>
                <w:szCs w:val="18"/>
                <w:lang w:eastAsia="en-US"/>
              </w:rPr>
              <w:t>Комплаенс</w:t>
            </w:r>
            <w:proofErr w:type="spellEnd"/>
            <w:r w:rsidRPr="00894A73">
              <w:rPr>
                <w:rFonts w:eastAsia="Calibri"/>
                <w:bCs/>
                <w:sz w:val="18"/>
                <w:szCs w:val="18"/>
                <w:lang w:eastAsia="en-US"/>
              </w:rPr>
              <w:t xml:space="preserve"> Ассистент </w:t>
            </w:r>
            <w:proofErr w:type="spellStart"/>
            <w:r w:rsidRPr="00894A73">
              <w:rPr>
                <w:rFonts w:eastAsia="Calibri"/>
                <w:bCs/>
                <w:sz w:val="18"/>
                <w:szCs w:val="18"/>
                <w:lang w:eastAsia="en-US"/>
              </w:rPr>
              <w:t>Pro</w:t>
            </w:r>
            <w:proofErr w:type="spellEnd"/>
            <w:r w:rsidRPr="00894A73">
              <w:rPr>
                <w:rFonts w:eastAsia="Calibri"/>
                <w:bCs/>
                <w:sz w:val="18"/>
                <w:szCs w:val="18"/>
                <w:lang w:eastAsia="en-US"/>
              </w:rPr>
              <w:t>»</w:t>
            </w:r>
          </w:p>
          <w:p w:rsidR="00780199" w:rsidRPr="00894A73" w:rsidRDefault="00780199" w:rsidP="00FC64F0">
            <w:pPr>
              <w:jc w:val="both"/>
              <w:rPr>
                <w:rFonts w:eastAsia="Calibri"/>
                <w:bCs/>
                <w:sz w:val="18"/>
                <w:szCs w:val="18"/>
                <w:lang w:eastAsia="en-US"/>
              </w:rPr>
            </w:pPr>
          </w:p>
        </w:tc>
        <w:tc>
          <w:tcPr>
            <w:tcW w:w="3411" w:type="dxa"/>
          </w:tcPr>
          <w:p w:rsidR="00780199" w:rsidRPr="00894A73" w:rsidRDefault="00780199" w:rsidP="00FC64F0">
            <w:pPr>
              <w:ind w:left="11"/>
              <w:contextualSpacing/>
              <w:rPr>
                <w:rFonts w:eastAsia="Calibri"/>
                <w:bCs/>
                <w:sz w:val="18"/>
                <w:szCs w:val="18"/>
                <w:lang w:eastAsia="en-US"/>
              </w:rPr>
            </w:pPr>
            <w:r w:rsidRPr="00894A73">
              <w:rPr>
                <w:rFonts w:eastAsia="Calibri"/>
                <w:bCs/>
                <w:sz w:val="18"/>
                <w:szCs w:val="18"/>
                <w:lang w:eastAsia="en-US"/>
              </w:rPr>
              <w:sym w:font="Wingdings" w:char="F071"/>
            </w:r>
            <w:r w:rsidRPr="00894A73">
              <w:rPr>
                <w:rFonts w:eastAsia="Calibri"/>
                <w:bCs/>
                <w:sz w:val="18"/>
                <w:szCs w:val="18"/>
                <w:lang w:eastAsia="en-US"/>
              </w:rPr>
              <w:t xml:space="preserve"> один раз в 6 месяцев;    </w:t>
            </w:r>
          </w:p>
          <w:p w:rsidR="00780199" w:rsidRPr="00894A73" w:rsidRDefault="00780199" w:rsidP="00FC64F0">
            <w:pPr>
              <w:ind w:left="11"/>
              <w:contextualSpacing/>
              <w:rPr>
                <w:rFonts w:eastAsia="Calibri"/>
                <w:bCs/>
                <w:sz w:val="18"/>
                <w:szCs w:val="18"/>
                <w:lang w:eastAsia="en-US"/>
              </w:rPr>
            </w:pPr>
            <w:r w:rsidRPr="00894A73">
              <w:rPr>
                <w:rFonts w:eastAsia="Calibri"/>
                <w:bCs/>
                <w:sz w:val="18"/>
                <w:szCs w:val="18"/>
                <w:lang w:eastAsia="en-US"/>
              </w:rPr>
              <w:sym w:font="Wingdings" w:char="F071"/>
            </w:r>
            <w:r w:rsidRPr="00894A73">
              <w:rPr>
                <w:rFonts w:eastAsia="Calibri"/>
                <w:bCs/>
                <w:sz w:val="18"/>
                <w:szCs w:val="18"/>
                <w:lang w:eastAsia="en-US"/>
              </w:rPr>
              <w:t xml:space="preserve"> один раз в 12 месяцев</w:t>
            </w:r>
          </w:p>
          <w:p w:rsidR="00780199" w:rsidRPr="00894A73" w:rsidRDefault="00780199" w:rsidP="00FC64F0">
            <w:pPr>
              <w:ind w:left="11"/>
              <w:jc w:val="both"/>
              <w:rPr>
                <w:rFonts w:eastAsia="Calibri"/>
                <w:bCs/>
                <w:sz w:val="18"/>
                <w:szCs w:val="18"/>
                <w:lang w:eastAsia="en-US"/>
              </w:rPr>
            </w:pPr>
          </w:p>
        </w:tc>
        <w:tc>
          <w:tcPr>
            <w:tcW w:w="2880" w:type="dxa"/>
          </w:tcPr>
          <w:p w:rsidR="00780199" w:rsidRPr="00894A73" w:rsidRDefault="00780199" w:rsidP="00FC64F0">
            <w:pPr>
              <w:ind w:left="11"/>
              <w:contextualSpacing/>
              <w:rPr>
                <w:rFonts w:eastAsia="Calibri"/>
                <w:bCs/>
                <w:sz w:val="18"/>
                <w:szCs w:val="18"/>
                <w:lang w:eastAsia="en-US"/>
              </w:rPr>
            </w:pPr>
            <w:r>
              <w:rPr>
                <w:rFonts w:eastAsia="Calibri"/>
                <w:bCs/>
                <w:sz w:val="18"/>
                <w:szCs w:val="18"/>
                <w:lang w:eastAsia="en-US"/>
              </w:rPr>
              <w:t>в соответствии с Тарифами</w:t>
            </w:r>
          </w:p>
        </w:tc>
      </w:tr>
      <w:tr w:rsidR="00780199" w:rsidRPr="00894A73" w:rsidTr="00FC64F0">
        <w:tc>
          <w:tcPr>
            <w:tcW w:w="429" w:type="dxa"/>
          </w:tcPr>
          <w:p w:rsidR="00780199" w:rsidRPr="00894A73" w:rsidRDefault="00780199" w:rsidP="00780199">
            <w:pPr>
              <w:numPr>
                <w:ilvl w:val="0"/>
                <w:numId w:val="5"/>
              </w:numPr>
              <w:ind w:left="0" w:firstLine="0"/>
              <w:jc w:val="both"/>
              <w:rPr>
                <w:rFonts w:eastAsia="Calibri"/>
                <w:bCs/>
                <w:sz w:val="18"/>
                <w:szCs w:val="18"/>
                <w:lang w:eastAsia="en-US"/>
              </w:rPr>
            </w:pPr>
          </w:p>
        </w:tc>
        <w:tc>
          <w:tcPr>
            <w:tcW w:w="3197" w:type="dxa"/>
          </w:tcPr>
          <w:p w:rsidR="00780199" w:rsidRPr="00894A73" w:rsidRDefault="00780199" w:rsidP="00FC64F0">
            <w:pPr>
              <w:jc w:val="both"/>
              <w:rPr>
                <w:rFonts w:eastAsia="Calibri"/>
                <w:bCs/>
                <w:sz w:val="18"/>
                <w:szCs w:val="18"/>
                <w:lang w:eastAsia="en-US"/>
              </w:rPr>
            </w:pPr>
            <w:r w:rsidRPr="00894A73">
              <w:rPr>
                <w:rFonts w:eastAsia="Calibri"/>
                <w:bCs/>
                <w:sz w:val="18"/>
                <w:szCs w:val="18"/>
                <w:lang w:eastAsia="en-US"/>
              </w:rPr>
              <w:t>Пакет РКО «</w:t>
            </w:r>
            <w:proofErr w:type="spellStart"/>
            <w:r w:rsidRPr="00894A73">
              <w:rPr>
                <w:rFonts w:eastAsia="Calibri"/>
                <w:bCs/>
                <w:sz w:val="18"/>
                <w:szCs w:val="18"/>
                <w:lang w:eastAsia="en-US"/>
              </w:rPr>
              <w:t>Комплаенс</w:t>
            </w:r>
            <w:proofErr w:type="spellEnd"/>
            <w:r w:rsidRPr="00894A73">
              <w:rPr>
                <w:rFonts w:eastAsia="Calibri"/>
                <w:bCs/>
                <w:sz w:val="18"/>
                <w:szCs w:val="18"/>
                <w:lang w:eastAsia="en-US"/>
              </w:rPr>
              <w:t xml:space="preserve"> Ассистент </w:t>
            </w:r>
            <w:proofErr w:type="spellStart"/>
            <w:r w:rsidRPr="00894A73">
              <w:rPr>
                <w:rFonts w:eastAsia="Calibri"/>
                <w:bCs/>
                <w:sz w:val="18"/>
                <w:szCs w:val="18"/>
                <w:lang w:eastAsia="en-US"/>
              </w:rPr>
              <w:t>Ultra</w:t>
            </w:r>
            <w:proofErr w:type="spellEnd"/>
            <w:r w:rsidRPr="00894A73">
              <w:rPr>
                <w:rFonts w:eastAsia="Calibri"/>
                <w:bCs/>
                <w:sz w:val="18"/>
                <w:szCs w:val="18"/>
                <w:lang w:eastAsia="en-US"/>
              </w:rPr>
              <w:t>»</w:t>
            </w:r>
          </w:p>
        </w:tc>
        <w:tc>
          <w:tcPr>
            <w:tcW w:w="3411" w:type="dxa"/>
          </w:tcPr>
          <w:p w:rsidR="00780199" w:rsidRPr="00894A73" w:rsidRDefault="00780199" w:rsidP="00FC64F0">
            <w:pPr>
              <w:ind w:left="11"/>
              <w:contextualSpacing/>
              <w:rPr>
                <w:rFonts w:eastAsia="Calibri"/>
                <w:bCs/>
                <w:sz w:val="18"/>
                <w:szCs w:val="18"/>
                <w:lang w:eastAsia="en-US"/>
              </w:rPr>
            </w:pPr>
            <w:r w:rsidRPr="00894A73">
              <w:rPr>
                <w:rFonts w:eastAsia="Calibri"/>
                <w:bCs/>
                <w:sz w:val="18"/>
                <w:szCs w:val="18"/>
                <w:lang w:eastAsia="en-US"/>
              </w:rPr>
              <w:sym w:font="Wingdings" w:char="F071"/>
            </w:r>
            <w:r w:rsidRPr="00894A73">
              <w:rPr>
                <w:rFonts w:eastAsia="Calibri"/>
                <w:bCs/>
                <w:sz w:val="18"/>
                <w:szCs w:val="18"/>
                <w:lang w:eastAsia="en-US"/>
              </w:rPr>
              <w:t xml:space="preserve"> один раз в 6 месяцев;  </w:t>
            </w:r>
          </w:p>
          <w:p w:rsidR="00780199" w:rsidRPr="00894A73" w:rsidRDefault="00780199" w:rsidP="00FC64F0">
            <w:pPr>
              <w:ind w:left="11"/>
              <w:contextualSpacing/>
              <w:rPr>
                <w:rFonts w:eastAsia="Calibri"/>
                <w:bCs/>
                <w:sz w:val="18"/>
                <w:szCs w:val="18"/>
                <w:lang w:eastAsia="en-US"/>
              </w:rPr>
            </w:pPr>
            <w:r w:rsidRPr="00894A73">
              <w:rPr>
                <w:rFonts w:eastAsia="Calibri"/>
                <w:bCs/>
                <w:sz w:val="18"/>
                <w:szCs w:val="18"/>
                <w:lang w:eastAsia="en-US"/>
              </w:rPr>
              <w:sym w:font="Wingdings" w:char="F071"/>
            </w:r>
            <w:r w:rsidRPr="00894A73">
              <w:rPr>
                <w:rFonts w:eastAsia="Calibri"/>
                <w:bCs/>
                <w:sz w:val="18"/>
                <w:szCs w:val="18"/>
                <w:lang w:eastAsia="en-US"/>
              </w:rPr>
              <w:t xml:space="preserve"> один раз в 12 месяцев;</w:t>
            </w:r>
          </w:p>
          <w:p w:rsidR="00780199" w:rsidRPr="00894A73" w:rsidRDefault="00780199" w:rsidP="00FC64F0">
            <w:pPr>
              <w:ind w:left="11"/>
              <w:jc w:val="both"/>
              <w:rPr>
                <w:rFonts w:eastAsia="Calibri"/>
                <w:bCs/>
                <w:sz w:val="18"/>
                <w:szCs w:val="18"/>
                <w:lang w:eastAsia="en-US"/>
              </w:rPr>
            </w:pPr>
          </w:p>
        </w:tc>
        <w:tc>
          <w:tcPr>
            <w:tcW w:w="2880" w:type="dxa"/>
          </w:tcPr>
          <w:p w:rsidR="00780199" w:rsidRPr="00894A73" w:rsidRDefault="00780199" w:rsidP="00FC64F0">
            <w:pPr>
              <w:ind w:left="11"/>
              <w:contextualSpacing/>
              <w:rPr>
                <w:rFonts w:eastAsia="Calibri"/>
                <w:bCs/>
                <w:sz w:val="18"/>
                <w:szCs w:val="18"/>
                <w:lang w:eastAsia="en-US"/>
              </w:rPr>
            </w:pPr>
            <w:r>
              <w:rPr>
                <w:rFonts w:eastAsia="Calibri"/>
                <w:bCs/>
                <w:sz w:val="18"/>
                <w:szCs w:val="18"/>
                <w:lang w:eastAsia="en-US"/>
              </w:rPr>
              <w:t>в соответствии с Тарифами</w:t>
            </w:r>
          </w:p>
        </w:tc>
      </w:tr>
      <w:tr w:rsidR="00780199" w:rsidRPr="00894A73" w:rsidTr="00FC64F0">
        <w:trPr>
          <w:trHeight w:val="255"/>
        </w:trPr>
        <w:tc>
          <w:tcPr>
            <w:tcW w:w="429" w:type="dxa"/>
          </w:tcPr>
          <w:p w:rsidR="00780199" w:rsidRPr="00894A73" w:rsidRDefault="00780199" w:rsidP="00780199">
            <w:pPr>
              <w:numPr>
                <w:ilvl w:val="0"/>
                <w:numId w:val="5"/>
              </w:numPr>
              <w:ind w:left="0" w:firstLine="0"/>
              <w:jc w:val="both"/>
              <w:rPr>
                <w:rFonts w:eastAsia="Calibri"/>
                <w:bCs/>
                <w:sz w:val="18"/>
                <w:szCs w:val="18"/>
                <w:lang w:eastAsia="en-US"/>
              </w:rPr>
            </w:pPr>
          </w:p>
        </w:tc>
        <w:tc>
          <w:tcPr>
            <w:tcW w:w="3197" w:type="dxa"/>
          </w:tcPr>
          <w:p w:rsidR="00780199" w:rsidRPr="00894A73" w:rsidRDefault="00780199" w:rsidP="00FC64F0">
            <w:pPr>
              <w:rPr>
                <w:rFonts w:eastAsia="Calibri"/>
                <w:bCs/>
                <w:sz w:val="18"/>
                <w:szCs w:val="18"/>
                <w:lang w:eastAsia="en-US"/>
              </w:rPr>
            </w:pPr>
            <w:r w:rsidRPr="00894A73">
              <w:rPr>
                <w:rFonts w:eastAsia="Calibri"/>
                <w:bCs/>
                <w:sz w:val="18"/>
                <w:szCs w:val="18"/>
                <w:lang w:eastAsia="en-US"/>
              </w:rPr>
              <w:t>Пакет РКО "</w:t>
            </w:r>
            <w:proofErr w:type="spellStart"/>
            <w:r w:rsidRPr="00894A73">
              <w:rPr>
                <w:rFonts w:eastAsia="Calibri"/>
                <w:bCs/>
                <w:sz w:val="18"/>
                <w:szCs w:val="18"/>
                <w:lang w:eastAsia="en-US"/>
              </w:rPr>
              <w:t>Комплаенс</w:t>
            </w:r>
            <w:proofErr w:type="spellEnd"/>
            <w:r w:rsidRPr="00894A73">
              <w:rPr>
                <w:rFonts w:eastAsia="Calibri"/>
                <w:bCs/>
                <w:sz w:val="18"/>
                <w:szCs w:val="18"/>
                <w:lang w:eastAsia="en-US"/>
              </w:rPr>
              <w:t xml:space="preserve"> Ассистент VIP"</w:t>
            </w:r>
          </w:p>
          <w:p w:rsidR="00780199" w:rsidRPr="00894A73" w:rsidRDefault="00780199" w:rsidP="00FC64F0">
            <w:pPr>
              <w:jc w:val="both"/>
              <w:rPr>
                <w:rFonts w:eastAsia="Calibri"/>
                <w:bCs/>
                <w:sz w:val="18"/>
                <w:szCs w:val="18"/>
                <w:lang w:eastAsia="en-US"/>
              </w:rPr>
            </w:pPr>
          </w:p>
        </w:tc>
        <w:tc>
          <w:tcPr>
            <w:tcW w:w="3411" w:type="dxa"/>
          </w:tcPr>
          <w:p w:rsidR="00780199" w:rsidRPr="00894A73" w:rsidRDefault="00780199" w:rsidP="00780199">
            <w:pPr>
              <w:numPr>
                <w:ilvl w:val="0"/>
                <w:numId w:val="5"/>
              </w:numPr>
              <w:ind w:left="295" w:hanging="284"/>
              <w:contextualSpacing/>
              <w:jc w:val="both"/>
              <w:rPr>
                <w:rFonts w:eastAsia="Calibri"/>
                <w:bCs/>
                <w:sz w:val="18"/>
                <w:szCs w:val="18"/>
                <w:lang w:eastAsia="en-US"/>
              </w:rPr>
            </w:pPr>
            <w:r w:rsidRPr="00894A73">
              <w:rPr>
                <w:rFonts w:eastAsia="Calibri"/>
                <w:bCs/>
                <w:sz w:val="18"/>
                <w:szCs w:val="18"/>
                <w:lang w:eastAsia="en-US"/>
              </w:rPr>
              <w:t>один раз в 12 месяцев;</w:t>
            </w:r>
          </w:p>
        </w:tc>
        <w:tc>
          <w:tcPr>
            <w:tcW w:w="2880" w:type="dxa"/>
          </w:tcPr>
          <w:p w:rsidR="00780199" w:rsidRPr="00894A73" w:rsidRDefault="00780199" w:rsidP="00FC64F0">
            <w:pPr>
              <w:ind w:left="11"/>
              <w:contextualSpacing/>
              <w:rPr>
                <w:rFonts w:eastAsia="Calibri"/>
                <w:bCs/>
                <w:sz w:val="18"/>
                <w:szCs w:val="18"/>
                <w:lang w:eastAsia="en-US"/>
              </w:rPr>
            </w:pPr>
            <w:r>
              <w:rPr>
                <w:rFonts w:eastAsia="Calibri"/>
                <w:bCs/>
                <w:sz w:val="18"/>
                <w:szCs w:val="18"/>
                <w:lang w:eastAsia="en-US"/>
              </w:rPr>
              <w:t>в соответствии с Тарифами</w:t>
            </w:r>
          </w:p>
        </w:tc>
      </w:tr>
      <w:tr w:rsidR="00780199" w:rsidRPr="00894A73" w:rsidTr="00FC64F0">
        <w:trPr>
          <w:trHeight w:val="255"/>
        </w:trPr>
        <w:tc>
          <w:tcPr>
            <w:tcW w:w="429" w:type="dxa"/>
          </w:tcPr>
          <w:p w:rsidR="00780199" w:rsidRPr="00894A73" w:rsidRDefault="00780199" w:rsidP="00780199">
            <w:pPr>
              <w:numPr>
                <w:ilvl w:val="0"/>
                <w:numId w:val="5"/>
              </w:numPr>
              <w:ind w:left="0" w:firstLine="0"/>
              <w:jc w:val="both"/>
              <w:rPr>
                <w:rFonts w:eastAsia="Calibri"/>
                <w:bCs/>
                <w:sz w:val="18"/>
                <w:szCs w:val="18"/>
                <w:lang w:eastAsia="en-US"/>
              </w:rPr>
            </w:pPr>
          </w:p>
        </w:tc>
        <w:tc>
          <w:tcPr>
            <w:tcW w:w="3197" w:type="dxa"/>
          </w:tcPr>
          <w:p w:rsidR="00780199" w:rsidRPr="00894A73" w:rsidRDefault="00780199" w:rsidP="00FC64F0">
            <w:pPr>
              <w:rPr>
                <w:rFonts w:eastAsia="Calibri"/>
                <w:bCs/>
                <w:sz w:val="18"/>
                <w:szCs w:val="18"/>
                <w:lang w:eastAsia="en-US"/>
              </w:rPr>
            </w:pPr>
            <w:r w:rsidRPr="00894A73">
              <w:rPr>
                <w:rFonts w:eastAsia="Calibri"/>
                <w:bCs/>
                <w:sz w:val="18"/>
                <w:szCs w:val="18"/>
                <w:lang w:eastAsia="en-US"/>
              </w:rPr>
              <w:t xml:space="preserve">Пакет РКО </w:t>
            </w:r>
            <w:r>
              <w:rPr>
                <w:rFonts w:eastAsia="Calibri"/>
                <w:bCs/>
                <w:sz w:val="18"/>
                <w:szCs w:val="18"/>
                <w:lang w:eastAsia="en-US"/>
              </w:rPr>
              <w:t>«</w:t>
            </w:r>
            <w:proofErr w:type="spellStart"/>
            <w:r w:rsidRPr="00AF64FF">
              <w:rPr>
                <w:rFonts w:eastAsia="Calibri"/>
                <w:bCs/>
                <w:sz w:val="18"/>
                <w:szCs w:val="18"/>
                <w:lang w:eastAsia="en-US"/>
              </w:rPr>
              <w:t>Комплаенс</w:t>
            </w:r>
            <w:proofErr w:type="spellEnd"/>
            <w:r w:rsidRPr="00AF64FF">
              <w:rPr>
                <w:rFonts w:eastAsia="Calibri"/>
                <w:bCs/>
                <w:sz w:val="18"/>
                <w:szCs w:val="18"/>
                <w:lang w:eastAsia="en-US"/>
              </w:rPr>
              <w:t xml:space="preserve"> </w:t>
            </w:r>
            <w:r>
              <w:rPr>
                <w:rFonts w:eastAsia="Calibri"/>
                <w:bCs/>
                <w:sz w:val="18"/>
                <w:szCs w:val="18"/>
                <w:lang w:eastAsia="en-US"/>
              </w:rPr>
              <w:t xml:space="preserve">Ассистент </w:t>
            </w:r>
            <w:r>
              <w:rPr>
                <w:rFonts w:eastAsia="Calibri"/>
                <w:bCs/>
                <w:sz w:val="18"/>
                <w:szCs w:val="18"/>
                <w:lang w:val="en-US" w:eastAsia="en-US"/>
              </w:rPr>
              <w:t>Optimal</w:t>
            </w:r>
            <w:r>
              <w:rPr>
                <w:rFonts w:eastAsia="Calibri"/>
                <w:bCs/>
                <w:sz w:val="18"/>
                <w:szCs w:val="18"/>
                <w:lang w:eastAsia="en-US"/>
              </w:rPr>
              <w:t>»</w:t>
            </w:r>
          </w:p>
        </w:tc>
        <w:tc>
          <w:tcPr>
            <w:tcW w:w="3411" w:type="dxa"/>
          </w:tcPr>
          <w:p w:rsidR="00780199" w:rsidRPr="00894A73" w:rsidRDefault="00780199" w:rsidP="00FC64F0">
            <w:pPr>
              <w:ind w:left="11"/>
              <w:contextualSpacing/>
              <w:rPr>
                <w:rFonts w:eastAsia="Calibri"/>
                <w:bCs/>
                <w:sz w:val="18"/>
                <w:szCs w:val="18"/>
                <w:lang w:eastAsia="en-US"/>
              </w:rPr>
            </w:pPr>
            <w:r w:rsidRPr="00894A73">
              <w:rPr>
                <w:rFonts w:eastAsia="Calibri"/>
                <w:bCs/>
                <w:sz w:val="18"/>
                <w:szCs w:val="18"/>
                <w:lang w:eastAsia="en-US"/>
              </w:rPr>
              <w:sym w:font="Wingdings" w:char="F071"/>
            </w:r>
            <w:r w:rsidRPr="00894A73">
              <w:rPr>
                <w:rFonts w:eastAsia="Calibri"/>
                <w:bCs/>
                <w:sz w:val="18"/>
                <w:szCs w:val="18"/>
                <w:lang w:eastAsia="en-US"/>
              </w:rPr>
              <w:t xml:space="preserve"> один раз в 6 месяцев;  </w:t>
            </w:r>
          </w:p>
          <w:p w:rsidR="00780199" w:rsidRPr="00894A73" w:rsidRDefault="00780199" w:rsidP="00FC64F0">
            <w:pPr>
              <w:ind w:left="11"/>
              <w:contextualSpacing/>
              <w:rPr>
                <w:rFonts w:eastAsia="Calibri"/>
                <w:bCs/>
                <w:sz w:val="18"/>
                <w:szCs w:val="18"/>
                <w:lang w:eastAsia="en-US"/>
              </w:rPr>
            </w:pPr>
            <w:r w:rsidRPr="00894A73">
              <w:rPr>
                <w:rFonts w:eastAsia="Calibri"/>
                <w:bCs/>
                <w:sz w:val="18"/>
                <w:szCs w:val="18"/>
                <w:lang w:eastAsia="en-US"/>
              </w:rPr>
              <w:sym w:font="Wingdings" w:char="F071"/>
            </w:r>
            <w:r>
              <w:rPr>
                <w:rFonts w:eastAsia="Calibri"/>
                <w:bCs/>
                <w:sz w:val="18"/>
                <w:szCs w:val="18"/>
                <w:lang w:eastAsia="en-US"/>
              </w:rPr>
              <w:t xml:space="preserve"> один раз в 12 месяцев.</w:t>
            </w:r>
          </w:p>
          <w:p w:rsidR="00780199" w:rsidRPr="00894A73" w:rsidRDefault="00780199" w:rsidP="00FC64F0">
            <w:pPr>
              <w:ind w:left="295"/>
              <w:contextualSpacing/>
              <w:jc w:val="both"/>
              <w:rPr>
                <w:rFonts w:eastAsia="Calibri"/>
                <w:bCs/>
                <w:sz w:val="18"/>
                <w:szCs w:val="18"/>
                <w:lang w:eastAsia="en-US"/>
              </w:rPr>
            </w:pPr>
          </w:p>
        </w:tc>
        <w:tc>
          <w:tcPr>
            <w:tcW w:w="2880" w:type="dxa"/>
          </w:tcPr>
          <w:p w:rsidR="00780199" w:rsidRPr="00894A73" w:rsidRDefault="00780199" w:rsidP="00FC64F0">
            <w:pPr>
              <w:ind w:left="11"/>
              <w:contextualSpacing/>
              <w:rPr>
                <w:rFonts w:eastAsia="Calibri"/>
                <w:bCs/>
                <w:sz w:val="18"/>
                <w:szCs w:val="18"/>
                <w:lang w:eastAsia="en-US"/>
              </w:rPr>
            </w:pPr>
            <w:r>
              <w:rPr>
                <w:rFonts w:eastAsia="Calibri"/>
                <w:bCs/>
                <w:sz w:val="18"/>
                <w:szCs w:val="18"/>
                <w:lang w:eastAsia="en-US"/>
              </w:rPr>
              <w:t>___________ руб.</w:t>
            </w:r>
          </w:p>
        </w:tc>
      </w:tr>
    </w:tbl>
    <w:p w:rsidR="0094052A" w:rsidRPr="000F3E89" w:rsidRDefault="0094052A" w:rsidP="007574B3">
      <w:pPr>
        <w:ind w:left="900"/>
        <w:jc w:val="both"/>
        <w:rPr>
          <w:bCs/>
          <w:sz w:val="18"/>
          <w:szCs w:val="18"/>
        </w:rPr>
      </w:pPr>
    </w:p>
    <w:p w:rsidR="0094052A" w:rsidRPr="000F3E89" w:rsidRDefault="0094052A" w:rsidP="007574B3">
      <w:pPr>
        <w:jc w:val="both"/>
        <w:rPr>
          <w:bCs/>
          <w:sz w:val="18"/>
          <w:szCs w:val="18"/>
        </w:rPr>
      </w:pPr>
    </w:p>
    <w:p w:rsidR="0094052A" w:rsidRPr="000F3E89" w:rsidRDefault="0094052A" w:rsidP="0094052A">
      <w:pPr>
        <w:shd w:val="clear" w:color="auto" w:fill="C2D69B"/>
        <w:tabs>
          <w:tab w:val="left" w:pos="284"/>
        </w:tabs>
        <w:jc w:val="both"/>
        <w:rPr>
          <w:b/>
          <w:sz w:val="18"/>
          <w:szCs w:val="18"/>
        </w:rPr>
      </w:pPr>
      <w:r w:rsidRPr="000F3E89">
        <w:rPr>
          <w:b/>
          <w:sz w:val="18"/>
          <w:szCs w:val="18"/>
        </w:rPr>
        <w:t xml:space="preserve">2. В рамках Услуги «Персональный </w:t>
      </w:r>
      <w:proofErr w:type="spellStart"/>
      <w:r w:rsidR="007039FA">
        <w:rPr>
          <w:b/>
          <w:sz w:val="18"/>
          <w:szCs w:val="18"/>
        </w:rPr>
        <w:t>Комплаенс</w:t>
      </w:r>
      <w:proofErr w:type="spellEnd"/>
      <w:r w:rsidR="007039FA">
        <w:rPr>
          <w:b/>
          <w:sz w:val="18"/>
          <w:szCs w:val="18"/>
        </w:rPr>
        <w:t>-</w:t>
      </w:r>
      <w:r w:rsidRPr="000F3E89">
        <w:rPr>
          <w:b/>
          <w:sz w:val="18"/>
          <w:szCs w:val="18"/>
        </w:rPr>
        <w:t>консультант</w:t>
      </w:r>
      <w:r w:rsidR="007039FA">
        <w:rPr>
          <w:b/>
          <w:sz w:val="18"/>
          <w:szCs w:val="18"/>
        </w:rPr>
        <w:t xml:space="preserve"> в рамках РКО Клиента</w:t>
      </w:r>
      <w:r w:rsidRPr="000F3E89">
        <w:rPr>
          <w:b/>
          <w:sz w:val="18"/>
          <w:szCs w:val="18"/>
        </w:rPr>
        <w:t>» просим отключить Пакет услуг:</w:t>
      </w:r>
    </w:p>
    <w:p w:rsidR="00780199" w:rsidRPr="00894A73" w:rsidRDefault="00780199" w:rsidP="00780199">
      <w:pPr>
        <w:numPr>
          <w:ilvl w:val="0"/>
          <w:numId w:val="5"/>
        </w:numPr>
        <w:spacing w:after="200" w:line="276" w:lineRule="auto"/>
        <w:ind w:left="900" w:hanging="474"/>
        <w:jc w:val="both"/>
        <w:rPr>
          <w:bCs/>
          <w:sz w:val="18"/>
          <w:szCs w:val="18"/>
        </w:rPr>
      </w:pPr>
      <w:r w:rsidRPr="00894A73">
        <w:rPr>
          <w:bCs/>
          <w:sz w:val="18"/>
          <w:szCs w:val="18"/>
        </w:rPr>
        <w:t>Пакет РКО «</w:t>
      </w:r>
      <w:proofErr w:type="spellStart"/>
      <w:r w:rsidRPr="00894A73">
        <w:rPr>
          <w:bCs/>
          <w:sz w:val="18"/>
          <w:szCs w:val="18"/>
        </w:rPr>
        <w:t>Комплаенс</w:t>
      </w:r>
      <w:proofErr w:type="spellEnd"/>
      <w:r w:rsidRPr="00894A73">
        <w:rPr>
          <w:bCs/>
          <w:sz w:val="18"/>
          <w:szCs w:val="18"/>
        </w:rPr>
        <w:t xml:space="preserve"> Ассистент»</w:t>
      </w:r>
    </w:p>
    <w:p w:rsidR="00780199" w:rsidRPr="00894A73" w:rsidRDefault="00780199" w:rsidP="00780199">
      <w:pPr>
        <w:numPr>
          <w:ilvl w:val="0"/>
          <w:numId w:val="5"/>
        </w:numPr>
        <w:spacing w:after="200" w:line="276" w:lineRule="auto"/>
        <w:ind w:left="851" w:hanging="425"/>
        <w:jc w:val="both"/>
        <w:rPr>
          <w:bCs/>
          <w:sz w:val="18"/>
          <w:szCs w:val="18"/>
        </w:rPr>
      </w:pPr>
      <w:r w:rsidRPr="00894A73">
        <w:rPr>
          <w:bCs/>
          <w:sz w:val="18"/>
          <w:szCs w:val="18"/>
        </w:rPr>
        <w:t xml:space="preserve"> Пакет РКО «</w:t>
      </w:r>
      <w:proofErr w:type="spellStart"/>
      <w:r w:rsidRPr="00894A73">
        <w:rPr>
          <w:bCs/>
          <w:sz w:val="18"/>
          <w:szCs w:val="18"/>
        </w:rPr>
        <w:t>Комплаенс</w:t>
      </w:r>
      <w:proofErr w:type="spellEnd"/>
      <w:r w:rsidRPr="00894A73">
        <w:rPr>
          <w:bCs/>
          <w:sz w:val="18"/>
          <w:szCs w:val="18"/>
        </w:rPr>
        <w:t xml:space="preserve"> Ассистент </w:t>
      </w:r>
      <w:proofErr w:type="spellStart"/>
      <w:r w:rsidRPr="00894A73">
        <w:rPr>
          <w:bCs/>
          <w:sz w:val="18"/>
          <w:szCs w:val="18"/>
        </w:rPr>
        <w:t>Pro</w:t>
      </w:r>
      <w:proofErr w:type="spellEnd"/>
      <w:r w:rsidRPr="00894A73">
        <w:rPr>
          <w:bCs/>
          <w:sz w:val="18"/>
          <w:szCs w:val="18"/>
        </w:rPr>
        <w:t>»</w:t>
      </w:r>
    </w:p>
    <w:p w:rsidR="00780199" w:rsidRPr="00894A73" w:rsidRDefault="00780199" w:rsidP="00780199">
      <w:pPr>
        <w:numPr>
          <w:ilvl w:val="0"/>
          <w:numId w:val="5"/>
        </w:numPr>
        <w:spacing w:after="200" w:line="276" w:lineRule="auto"/>
        <w:ind w:left="900" w:hanging="474"/>
        <w:jc w:val="both"/>
        <w:rPr>
          <w:bCs/>
          <w:sz w:val="18"/>
          <w:szCs w:val="18"/>
        </w:rPr>
      </w:pPr>
      <w:r w:rsidRPr="00E916B0">
        <w:rPr>
          <w:bCs/>
          <w:sz w:val="18"/>
          <w:szCs w:val="18"/>
        </w:rPr>
        <w:t>Пакет РКО «</w:t>
      </w:r>
      <w:proofErr w:type="spellStart"/>
      <w:r w:rsidRPr="00E916B0">
        <w:rPr>
          <w:bCs/>
          <w:sz w:val="18"/>
          <w:szCs w:val="18"/>
        </w:rPr>
        <w:t>Комплаенс</w:t>
      </w:r>
      <w:proofErr w:type="spellEnd"/>
      <w:r w:rsidRPr="00E916B0">
        <w:rPr>
          <w:bCs/>
          <w:sz w:val="18"/>
          <w:szCs w:val="18"/>
        </w:rPr>
        <w:t xml:space="preserve"> Ассистент </w:t>
      </w:r>
      <w:proofErr w:type="spellStart"/>
      <w:r w:rsidRPr="00E916B0">
        <w:rPr>
          <w:bCs/>
          <w:sz w:val="18"/>
          <w:szCs w:val="18"/>
        </w:rPr>
        <w:t>Ultra</w:t>
      </w:r>
      <w:proofErr w:type="spellEnd"/>
      <w:r w:rsidRPr="00E916B0">
        <w:rPr>
          <w:bCs/>
          <w:sz w:val="18"/>
          <w:szCs w:val="18"/>
        </w:rPr>
        <w:t>»</w:t>
      </w:r>
    </w:p>
    <w:p w:rsidR="00780199" w:rsidRDefault="00780199" w:rsidP="00780199">
      <w:pPr>
        <w:numPr>
          <w:ilvl w:val="0"/>
          <w:numId w:val="5"/>
        </w:numPr>
        <w:spacing w:after="200" w:line="276" w:lineRule="auto"/>
        <w:ind w:left="900" w:hanging="474"/>
        <w:jc w:val="both"/>
        <w:rPr>
          <w:bCs/>
          <w:sz w:val="18"/>
          <w:szCs w:val="18"/>
        </w:rPr>
      </w:pPr>
      <w:r w:rsidRPr="00894A73">
        <w:rPr>
          <w:bCs/>
          <w:sz w:val="18"/>
          <w:szCs w:val="18"/>
        </w:rPr>
        <w:t>Пакет РКО "</w:t>
      </w:r>
      <w:proofErr w:type="spellStart"/>
      <w:r w:rsidRPr="00894A73">
        <w:rPr>
          <w:bCs/>
          <w:sz w:val="18"/>
          <w:szCs w:val="18"/>
        </w:rPr>
        <w:t>Комплаенс</w:t>
      </w:r>
      <w:proofErr w:type="spellEnd"/>
      <w:r w:rsidRPr="00894A73">
        <w:rPr>
          <w:bCs/>
          <w:sz w:val="18"/>
          <w:szCs w:val="18"/>
        </w:rPr>
        <w:t xml:space="preserve"> Ассистент VIP"</w:t>
      </w:r>
    </w:p>
    <w:p w:rsidR="00780199" w:rsidRPr="00894A73" w:rsidRDefault="00780199" w:rsidP="00780199">
      <w:pPr>
        <w:numPr>
          <w:ilvl w:val="0"/>
          <w:numId w:val="5"/>
        </w:numPr>
        <w:spacing w:after="200" w:line="276" w:lineRule="auto"/>
        <w:ind w:left="900" w:hanging="474"/>
        <w:jc w:val="both"/>
        <w:rPr>
          <w:bCs/>
          <w:sz w:val="18"/>
          <w:szCs w:val="18"/>
        </w:rPr>
      </w:pPr>
      <w:r w:rsidRPr="00894A73">
        <w:rPr>
          <w:bCs/>
          <w:sz w:val="18"/>
          <w:szCs w:val="18"/>
        </w:rPr>
        <w:t>Пакет РКО "</w:t>
      </w:r>
      <w:r w:rsidRPr="00972B33">
        <w:rPr>
          <w:rFonts w:eastAsia="Calibri"/>
          <w:bCs/>
          <w:sz w:val="18"/>
          <w:szCs w:val="18"/>
          <w:lang w:eastAsia="en-US"/>
        </w:rPr>
        <w:t xml:space="preserve"> </w:t>
      </w:r>
      <w:proofErr w:type="spellStart"/>
      <w:r w:rsidRPr="00AF64FF">
        <w:rPr>
          <w:rFonts w:eastAsia="Calibri"/>
          <w:bCs/>
          <w:sz w:val="18"/>
          <w:szCs w:val="18"/>
          <w:lang w:eastAsia="en-US"/>
        </w:rPr>
        <w:t>Комплаенс</w:t>
      </w:r>
      <w:proofErr w:type="spellEnd"/>
      <w:r w:rsidRPr="00AF64FF">
        <w:rPr>
          <w:rFonts w:eastAsia="Calibri"/>
          <w:bCs/>
          <w:sz w:val="18"/>
          <w:szCs w:val="18"/>
          <w:lang w:eastAsia="en-US"/>
        </w:rPr>
        <w:t xml:space="preserve"> </w:t>
      </w:r>
      <w:r>
        <w:rPr>
          <w:rFonts w:eastAsia="Calibri"/>
          <w:bCs/>
          <w:sz w:val="18"/>
          <w:szCs w:val="18"/>
          <w:lang w:eastAsia="en-US"/>
        </w:rPr>
        <w:t xml:space="preserve">Ассистент </w:t>
      </w:r>
      <w:r>
        <w:rPr>
          <w:rFonts w:eastAsia="Calibri"/>
          <w:bCs/>
          <w:sz w:val="18"/>
          <w:szCs w:val="18"/>
          <w:lang w:val="en-US" w:eastAsia="en-US"/>
        </w:rPr>
        <w:t>Optimal</w:t>
      </w:r>
      <w:r w:rsidRPr="00894A73">
        <w:rPr>
          <w:bCs/>
          <w:sz w:val="18"/>
          <w:szCs w:val="18"/>
        </w:rPr>
        <w:t>"</w:t>
      </w:r>
    </w:p>
    <w:p w:rsidR="0094052A" w:rsidRDefault="0094052A" w:rsidP="0094052A">
      <w:pPr>
        <w:ind w:left="142"/>
        <w:jc w:val="both"/>
        <w:rPr>
          <w:rFonts w:ascii="Century Schoolbook" w:hAnsi="Century Schoolbook"/>
          <w:sz w:val="16"/>
          <w:szCs w:val="16"/>
        </w:rPr>
      </w:pPr>
      <w:r w:rsidRPr="008C330F">
        <w:rPr>
          <w:rFonts w:ascii="Century Schoolbook" w:hAnsi="Century Schoolbook"/>
          <w:sz w:val="16"/>
          <w:szCs w:val="16"/>
        </w:rPr>
        <w:t xml:space="preserve">Подтверждаем свое согласие с </w:t>
      </w:r>
      <w:r>
        <w:rPr>
          <w:rFonts w:ascii="Century Schoolbook" w:hAnsi="Century Schoolbook"/>
          <w:sz w:val="16"/>
          <w:szCs w:val="16"/>
        </w:rPr>
        <w:t>У</w:t>
      </w:r>
      <w:r w:rsidRPr="008C330F">
        <w:rPr>
          <w:rFonts w:ascii="Century Schoolbook" w:hAnsi="Century Schoolbook"/>
          <w:sz w:val="16"/>
          <w:szCs w:val="16"/>
        </w:rPr>
        <w:t xml:space="preserve">словиями </w:t>
      </w:r>
      <w:r>
        <w:rPr>
          <w:rFonts w:ascii="Century Schoolbook" w:hAnsi="Century Schoolbook"/>
          <w:sz w:val="16"/>
          <w:szCs w:val="16"/>
        </w:rPr>
        <w:t>оказания У</w:t>
      </w:r>
      <w:r w:rsidRPr="00331A17">
        <w:rPr>
          <w:rFonts w:ascii="Century Schoolbook" w:hAnsi="Century Schoolbook"/>
          <w:sz w:val="16"/>
          <w:szCs w:val="16"/>
        </w:rPr>
        <w:t xml:space="preserve">слуги «Персональный </w:t>
      </w:r>
      <w:proofErr w:type="spellStart"/>
      <w:r w:rsidR="00BD1F7D">
        <w:rPr>
          <w:rFonts w:ascii="Century Schoolbook" w:hAnsi="Century Schoolbook"/>
          <w:sz w:val="16"/>
          <w:szCs w:val="16"/>
        </w:rPr>
        <w:t>Комплаенс</w:t>
      </w:r>
      <w:proofErr w:type="spellEnd"/>
      <w:r w:rsidR="00BD1F7D">
        <w:rPr>
          <w:rFonts w:ascii="Century Schoolbook" w:hAnsi="Century Schoolbook"/>
          <w:sz w:val="16"/>
          <w:szCs w:val="16"/>
        </w:rPr>
        <w:t xml:space="preserve"> – </w:t>
      </w:r>
      <w:r w:rsidRPr="00331A17">
        <w:rPr>
          <w:rFonts w:ascii="Century Schoolbook" w:hAnsi="Century Schoolbook"/>
          <w:sz w:val="16"/>
          <w:szCs w:val="16"/>
        </w:rPr>
        <w:t>консультант</w:t>
      </w:r>
      <w:r w:rsidR="00BD1F7D">
        <w:rPr>
          <w:rFonts w:ascii="Century Schoolbook" w:hAnsi="Century Schoolbook"/>
          <w:sz w:val="16"/>
          <w:szCs w:val="16"/>
        </w:rPr>
        <w:t xml:space="preserve"> в рамках РКО Клиента</w:t>
      </w:r>
      <w:r w:rsidRPr="00331A17">
        <w:rPr>
          <w:rFonts w:ascii="Century Schoolbook" w:hAnsi="Century Schoolbook"/>
          <w:sz w:val="16"/>
          <w:szCs w:val="16"/>
        </w:rPr>
        <w:t>»</w:t>
      </w:r>
      <w:r>
        <w:rPr>
          <w:rFonts w:ascii="Century Schoolbook" w:hAnsi="Century Schoolbook"/>
          <w:sz w:val="16"/>
          <w:szCs w:val="16"/>
        </w:rPr>
        <w:t xml:space="preserve"> </w:t>
      </w:r>
      <w:r w:rsidRPr="008C330F">
        <w:rPr>
          <w:rFonts w:ascii="Century Schoolbook" w:hAnsi="Century Schoolbook"/>
          <w:sz w:val="16"/>
          <w:szCs w:val="16"/>
        </w:rPr>
        <w:t xml:space="preserve">и обязуемся </w:t>
      </w:r>
      <w:r>
        <w:rPr>
          <w:rFonts w:ascii="Century Schoolbook" w:hAnsi="Century Schoolbook"/>
          <w:sz w:val="16"/>
          <w:szCs w:val="16"/>
        </w:rPr>
        <w:t xml:space="preserve">их </w:t>
      </w:r>
      <w:r w:rsidRPr="008C330F">
        <w:rPr>
          <w:rFonts w:ascii="Century Schoolbook" w:hAnsi="Century Schoolbook"/>
          <w:sz w:val="16"/>
          <w:szCs w:val="16"/>
        </w:rPr>
        <w:t>выполнять.</w:t>
      </w:r>
      <w:r>
        <w:rPr>
          <w:rFonts w:ascii="Century Schoolbook" w:hAnsi="Century Schoolbook"/>
          <w:sz w:val="16"/>
          <w:szCs w:val="16"/>
        </w:rPr>
        <w:t xml:space="preserve"> </w:t>
      </w:r>
    </w:p>
    <w:p w:rsidR="0094052A" w:rsidRDefault="0094052A" w:rsidP="0094052A">
      <w:pPr>
        <w:ind w:left="142"/>
        <w:jc w:val="both"/>
        <w:rPr>
          <w:rFonts w:ascii="Century Schoolbook" w:hAnsi="Century Schoolbook"/>
          <w:sz w:val="16"/>
          <w:szCs w:val="16"/>
        </w:rPr>
      </w:pPr>
      <w:bookmarkStart w:id="2" w:name="_GoBack"/>
      <w:bookmarkEnd w:id="2"/>
      <w:r w:rsidRPr="008C330F">
        <w:rPr>
          <w:rFonts w:ascii="Century Schoolbook" w:hAnsi="Century Schoolbook"/>
          <w:sz w:val="16"/>
          <w:szCs w:val="16"/>
        </w:rPr>
        <w:t>С Тарифами ознакомлены</w:t>
      </w:r>
      <w:r>
        <w:rPr>
          <w:rFonts w:ascii="Century Schoolbook" w:hAnsi="Century Schoolbook"/>
          <w:sz w:val="16"/>
          <w:szCs w:val="16"/>
        </w:rPr>
        <w:t xml:space="preserve"> и согласны</w:t>
      </w:r>
      <w:r w:rsidRPr="008C330F">
        <w:rPr>
          <w:rFonts w:ascii="Century Schoolbook" w:hAnsi="Century Schoolbook"/>
          <w:sz w:val="16"/>
          <w:szCs w:val="16"/>
        </w:rPr>
        <w:t>.</w:t>
      </w:r>
    </w:p>
    <w:p w:rsidR="00C60A50" w:rsidRDefault="00C60A50" w:rsidP="0094052A">
      <w:pPr>
        <w:ind w:left="142"/>
        <w:jc w:val="both"/>
        <w:rPr>
          <w:rFonts w:ascii="Century Schoolbook" w:hAnsi="Century Schoolbook"/>
          <w:sz w:val="16"/>
          <w:szCs w:val="16"/>
        </w:rPr>
      </w:pPr>
    </w:p>
    <w:p w:rsidR="00C60A50" w:rsidRPr="008C330F" w:rsidRDefault="00C60A50" w:rsidP="0094052A">
      <w:pPr>
        <w:ind w:left="142"/>
        <w:jc w:val="both"/>
        <w:rPr>
          <w:rFonts w:ascii="Century Schoolbook" w:hAnsi="Century Schoolbook"/>
          <w:sz w:val="16"/>
          <w:szCs w:val="16"/>
        </w:rPr>
      </w:pPr>
    </w:p>
    <w:p w:rsidR="0094052A" w:rsidRPr="001C09F7" w:rsidRDefault="0094052A" w:rsidP="0094052A">
      <w:pPr>
        <w:jc w:val="both"/>
        <w:rPr>
          <w:sz w:val="18"/>
          <w:szCs w:val="18"/>
        </w:rPr>
      </w:pPr>
      <w:r w:rsidRPr="001C09F7">
        <w:rPr>
          <w:rFonts w:ascii="Century Schoolbook" w:hAnsi="Century Schoolbook"/>
          <w:sz w:val="16"/>
          <w:szCs w:val="16"/>
        </w:rPr>
        <w:t xml:space="preserve">Дата: </w:t>
      </w:r>
      <w:r>
        <w:rPr>
          <w:sz w:val="16"/>
          <w:szCs w:val="16"/>
        </w:rPr>
        <w:t>«____» ______________</w:t>
      </w:r>
      <w:proofErr w:type="gramStart"/>
      <w:r>
        <w:rPr>
          <w:sz w:val="16"/>
          <w:szCs w:val="16"/>
        </w:rPr>
        <w:t>_  20</w:t>
      </w:r>
      <w:proofErr w:type="gramEnd"/>
      <w:r>
        <w:rPr>
          <w:sz w:val="16"/>
          <w:szCs w:val="16"/>
        </w:rPr>
        <w:t>____</w:t>
      </w:r>
      <w:r w:rsidRPr="001C09F7">
        <w:rPr>
          <w:rFonts w:ascii="Century Schoolbook" w:hAnsi="Century Schoolbook"/>
          <w:sz w:val="16"/>
          <w:szCs w:val="16"/>
        </w:rPr>
        <w:t>г.</w:t>
      </w:r>
      <w:r w:rsidRPr="001C09F7">
        <w:rPr>
          <w:sz w:val="18"/>
          <w:szCs w:val="18"/>
        </w:rPr>
        <w:t xml:space="preserve"> </w:t>
      </w:r>
    </w:p>
    <w:tbl>
      <w:tblPr>
        <w:tblW w:w="9311" w:type="dxa"/>
        <w:tblCellSpacing w:w="20" w:type="dxa"/>
        <w:tblInd w:w="-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4A0" w:firstRow="1" w:lastRow="0" w:firstColumn="1" w:lastColumn="0" w:noHBand="0" w:noVBand="1"/>
      </w:tblPr>
      <w:tblGrid>
        <w:gridCol w:w="3325"/>
        <w:gridCol w:w="2550"/>
        <w:gridCol w:w="3436"/>
      </w:tblGrid>
      <w:tr w:rsidR="0094052A" w:rsidRPr="001C09F7" w:rsidTr="00BE58BD">
        <w:trPr>
          <w:trHeight w:val="606"/>
          <w:tblCellSpacing w:w="20" w:type="dxa"/>
        </w:trPr>
        <w:tc>
          <w:tcPr>
            <w:tcW w:w="3265" w:type="dxa"/>
            <w:tcBorders>
              <w:top w:val="outset" w:sz="6" w:space="0" w:color="auto"/>
              <w:left w:val="outset" w:sz="6" w:space="0" w:color="auto"/>
              <w:bottom w:val="outset" w:sz="6" w:space="0" w:color="auto"/>
              <w:right w:val="outset" w:sz="6" w:space="0" w:color="auto"/>
            </w:tcBorders>
            <w:hideMark/>
          </w:tcPr>
          <w:p w:rsidR="0094052A" w:rsidRPr="001C09F7" w:rsidRDefault="0094052A" w:rsidP="00BE58BD">
            <w:pPr>
              <w:rPr>
                <w:rFonts w:ascii="Century Schoolbook" w:hAnsi="Century Schoolbook"/>
                <w:sz w:val="16"/>
                <w:szCs w:val="16"/>
              </w:rPr>
            </w:pPr>
            <w:r w:rsidRPr="001C09F7">
              <w:rPr>
                <w:rFonts w:ascii="Century Schoolbook" w:hAnsi="Century Schoolbook"/>
                <w:sz w:val="16"/>
                <w:szCs w:val="16"/>
              </w:rPr>
              <w:t>Руководитель</w:t>
            </w:r>
          </w:p>
          <w:p w:rsidR="0094052A" w:rsidRPr="001C09F7" w:rsidRDefault="0094052A" w:rsidP="00BE58BD">
            <w:pPr>
              <w:ind w:left="-142"/>
              <w:jc w:val="center"/>
              <w:rPr>
                <w:rFonts w:ascii="Century Schoolbook" w:hAnsi="Century Schoolbook"/>
                <w:sz w:val="18"/>
                <w:szCs w:val="18"/>
              </w:rPr>
            </w:pPr>
            <w:r w:rsidRPr="001C09F7">
              <w:rPr>
                <w:sz w:val="16"/>
                <w:szCs w:val="16"/>
              </w:rPr>
              <w:t xml:space="preserve"> </w:t>
            </w:r>
            <w:r w:rsidRPr="001C09F7">
              <w:rPr>
                <w:sz w:val="18"/>
                <w:szCs w:val="18"/>
                <w:lang w:val="en-US"/>
              </w:rPr>
              <w:t xml:space="preserve"> </w:t>
            </w:r>
          </w:p>
        </w:tc>
        <w:tc>
          <w:tcPr>
            <w:tcW w:w="2510" w:type="dxa"/>
            <w:tcBorders>
              <w:top w:val="outset" w:sz="6" w:space="0" w:color="auto"/>
              <w:left w:val="outset" w:sz="6" w:space="0" w:color="auto"/>
              <w:bottom w:val="outset" w:sz="6" w:space="0" w:color="auto"/>
              <w:right w:val="outset" w:sz="6" w:space="0" w:color="auto"/>
            </w:tcBorders>
          </w:tcPr>
          <w:p w:rsidR="0094052A" w:rsidRPr="001C09F7" w:rsidRDefault="0094052A" w:rsidP="00BE58BD">
            <w:pPr>
              <w:ind w:left="-142"/>
              <w:rPr>
                <w:rFonts w:ascii="Century Schoolbook" w:hAnsi="Century Schoolbook"/>
              </w:rPr>
            </w:pPr>
          </w:p>
        </w:tc>
        <w:tc>
          <w:tcPr>
            <w:tcW w:w="3376" w:type="dxa"/>
            <w:tcBorders>
              <w:top w:val="outset" w:sz="6" w:space="0" w:color="auto"/>
              <w:left w:val="outset" w:sz="6" w:space="0" w:color="auto"/>
              <w:bottom w:val="outset" w:sz="6" w:space="0" w:color="auto"/>
              <w:right w:val="outset" w:sz="6" w:space="0" w:color="auto"/>
            </w:tcBorders>
            <w:vAlign w:val="bottom"/>
            <w:hideMark/>
          </w:tcPr>
          <w:p w:rsidR="0094052A" w:rsidRPr="001C09F7" w:rsidRDefault="0094052A" w:rsidP="00BE58BD">
            <w:pPr>
              <w:jc w:val="center"/>
              <w:rPr>
                <w:rFonts w:ascii="Century Schoolbook" w:hAnsi="Century Schoolbook"/>
                <w:sz w:val="18"/>
                <w:szCs w:val="18"/>
              </w:rPr>
            </w:pPr>
          </w:p>
        </w:tc>
      </w:tr>
      <w:tr w:rsidR="0094052A" w:rsidRPr="001C09F7" w:rsidTr="00BE58BD">
        <w:trPr>
          <w:trHeight w:val="516"/>
          <w:tblCellSpacing w:w="20" w:type="dxa"/>
        </w:trPr>
        <w:tc>
          <w:tcPr>
            <w:tcW w:w="3265" w:type="dxa"/>
            <w:tcBorders>
              <w:top w:val="outset" w:sz="6" w:space="0" w:color="auto"/>
              <w:left w:val="outset" w:sz="6" w:space="0" w:color="auto"/>
              <w:bottom w:val="outset" w:sz="6" w:space="0" w:color="auto"/>
              <w:right w:val="outset" w:sz="6" w:space="0" w:color="auto"/>
            </w:tcBorders>
            <w:hideMark/>
          </w:tcPr>
          <w:p w:rsidR="0094052A" w:rsidRPr="001C09F7" w:rsidRDefault="0094052A" w:rsidP="00BE58BD">
            <w:pPr>
              <w:ind w:left="-142"/>
              <w:jc w:val="center"/>
              <w:rPr>
                <w:rFonts w:ascii="Century Schoolbook" w:hAnsi="Century Schoolbook"/>
                <w:b/>
                <w:i/>
                <w:sz w:val="14"/>
                <w:szCs w:val="16"/>
              </w:rPr>
            </w:pPr>
            <w:r w:rsidRPr="001C09F7">
              <w:rPr>
                <w:rFonts w:ascii="Century Schoolbook" w:hAnsi="Century Schoolbook"/>
                <w:b/>
                <w:i/>
                <w:sz w:val="14"/>
                <w:szCs w:val="16"/>
              </w:rPr>
              <w:t>должность</w:t>
            </w:r>
          </w:p>
        </w:tc>
        <w:tc>
          <w:tcPr>
            <w:tcW w:w="2510" w:type="dxa"/>
            <w:tcBorders>
              <w:top w:val="outset" w:sz="6" w:space="0" w:color="auto"/>
              <w:left w:val="outset" w:sz="6" w:space="0" w:color="auto"/>
              <w:bottom w:val="outset" w:sz="6" w:space="0" w:color="auto"/>
              <w:right w:val="outset" w:sz="6" w:space="0" w:color="auto"/>
            </w:tcBorders>
            <w:hideMark/>
          </w:tcPr>
          <w:p w:rsidR="0094052A" w:rsidRPr="001C09F7" w:rsidRDefault="0094052A" w:rsidP="00BE58BD">
            <w:pPr>
              <w:ind w:left="-142"/>
              <w:jc w:val="center"/>
              <w:rPr>
                <w:rFonts w:ascii="Century Schoolbook" w:hAnsi="Century Schoolbook"/>
                <w:b/>
                <w:i/>
                <w:sz w:val="14"/>
                <w:szCs w:val="16"/>
              </w:rPr>
            </w:pPr>
            <w:r w:rsidRPr="001C09F7">
              <w:rPr>
                <w:rFonts w:ascii="Century Schoolbook" w:hAnsi="Century Schoolbook"/>
                <w:b/>
                <w:i/>
                <w:sz w:val="14"/>
                <w:szCs w:val="16"/>
              </w:rPr>
              <w:t>подпись</w:t>
            </w:r>
          </w:p>
        </w:tc>
        <w:tc>
          <w:tcPr>
            <w:tcW w:w="3376" w:type="dxa"/>
            <w:tcBorders>
              <w:top w:val="outset" w:sz="6" w:space="0" w:color="auto"/>
              <w:left w:val="outset" w:sz="6" w:space="0" w:color="auto"/>
              <w:bottom w:val="outset" w:sz="6" w:space="0" w:color="auto"/>
              <w:right w:val="outset" w:sz="6" w:space="0" w:color="auto"/>
            </w:tcBorders>
            <w:hideMark/>
          </w:tcPr>
          <w:p w:rsidR="0094052A" w:rsidRPr="001C09F7" w:rsidRDefault="0094052A" w:rsidP="00BE58BD">
            <w:pPr>
              <w:ind w:left="-142"/>
              <w:jc w:val="center"/>
              <w:rPr>
                <w:rFonts w:ascii="Century Schoolbook" w:hAnsi="Century Schoolbook"/>
                <w:b/>
                <w:i/>
                <w:sz w:val="14"/>
                <w:szCs w:val="16"/>
              </w:rPr>
            </w:pPr>
            <w:r w:rsidRPr="001C09F7">
              <w:rPr>
                <w:rFonts w:ascii="Century Schoolbook" w:hAnsi="Century Schoolbook"/>
                <w:b/>
                <w:i/>
                <w:sz w:val="14"/>
                <w:szCs w:val="16"/>
              </w:rPr>
              <w:t>Ф.И.О.</w:t>
            </w:r>
          </w:p>
        </w:tc>
      </w:tr>
      <w:tr w:rsidR="0094052A" w:rsidRPr="001C09F7" w:rsidTr="00BE58BD">
        <w:trPr>
          <w:trHeight w:val="242"/>
          <w:tblCellSpacing w:w="20" w:type="dxa"/>
        </w:trPr>
        <w:tc>
          <w:tcPr>
            <w:tcW w:w="3265" w:type="dxa"/>
            <w:tcBorders>
              <w:top w:val="outset" w:sz="6" w:space="0" w:color="auto"/>
              <w:left w:val="outset" w:sz="6" w:space="0" w:color="auto"/>
              <w:bottom w:val="outset" w:sz="6" w:space="0" w:color="auto"/>
              <w:right w:val="outset" w:sz="6" w:space="0" w:color="auto"/>
            </w:tcBorders>
          </w:tcPr>
          <w:p w:rsidR="0094052A" w:rsidRPr="001C09F7" w:rsidRDefault="0094052A" w:rsidP="00BE58BD">
            <w:pPr>
              <w:rPr>
                <w:rFonts w:ascii="Century Schoolbook" w:hAnsi="Century Schoolbook"/>
                <w:sz w:val="16"/>
                <w:szCs w:val="16"/>
              </w:rPr>
            </w:pPr>
          </w:p>
        </w:tc>
        <w:tc>
          <w:tcPr>
            <w:tcW w:w="2510" w:type="dxa"/>
            <w:tcBorders>
              <w:top w:val="outset" w:sz="6" w:space="0" w:color="auto"/>
              <w:left w:val="outset" w:sz="6" w:space="0" w:color="auto"/>
              <w:bottom w:val="outset" w:sz="6" w:space="0" w:color="auto"/>
              <w:right w:val="outset" w:sz="6" w:space="0" w:color="auto"/>
            </w:tcBorders>
          </w:tcPr>
          <w:p w:rsidR="0094052A" w:rsidRPr="001C09F7" w:rsidRDefault="0094052A" w:rsidP="00BE58BD">
            <w:pPr>
              <w:ind w:left="-142"/>
              <w:rPr>
                <w:rFonts w:ascii="Century Schoolbook" w:hAnsi="Century Schoolbook"/>
                <w:b/>
                <w:i/>
                <w:sz w:val="18"/>
              </w:rPr>
            </w:pPr>
          </w:p>
        </w:tc>
        <w:tc>
          <w:tcPr>
            <w:tcW w:w="3376" w:type="dxa"/>
            <w:tcBorders>
              <w:top w:val="outset" w:sz="6" w:space="0" w:color="auto"/>
              <w:left w:val="outset" w:sz="6" w:space="0" w:color="auto"/>
              <w:bottom w:val="outset" w:sz="6" w:space="0" w:color="auto"/>
              <w:right w:val="outset" w:sz="6" w:space="0" w:color="auto"/>
            </w:tcBorders>
            <w:vAlign w:val="bottom"/>
            <w:hideMark/>
          </w:tcPr>
          <w:p w:rsidR="0094052A" w:rsidRPr="001C09F7" w:rsidRDefault="0094052A" w:rsidP="00BE58BD">
            <w:pPr>
              <w:ind w:left="-142"/>
              <w:jc w:val="center"/>
              <w:rPr>
                <w:rFonts w:ascii="Century Schoolbook" w:hAnsi="Century Schoolbook"/>
                <w:b/>
                <w:sz w:val="18"/>
                <w:lang w:val="en-US"/>
              </w:rPr>
            </w:pPr>
            <w:r w:rsidRPr="001C09F7">
              <w:rPr>
                <w:rFonts w:ascii="Century Schoolbook" w:hAnsi="Century Schoolbook"/>
                <w:b/>
                <w:sz w:val="18"/>
              </w:rPr>
              <w:t xml:space="preserve"> </w:t>
            </w:r>
            <w:r w:rsidRPr="001C09F7">
              <w:rPr>
                <w:b/>
                <w:sz w:val="18"/>
                <w:lang w:val="en-US"/>
              </w:rPr>
              <w:t xml:space="preserve"> </w:t>
            </w:r>
            <w:r w:rsidRPr="001C09F7">
              <w:rPr>
                <w:rFonts w:ascii="Century Schoolbook" w:hAnsi="Century Schoolbook"/>
                <w:b/>
                <w:sz w:val="18"/>
                <w:lang w:val="en-US"/>
              </w:rPr>
              <w:t xml:space="preserve"> </w:t>
            </w:r>
          </w:p>
        </w:tc>
      </w:tr>
      <w:tr w:rsidR="0094052A" w:rsidRPr="001C09F7" w:rsidTr="00BE58BD">
        <w:trPr>
          <w:trHeight w:val="230"/>
          <w:tblCellSpacing w:w="20" w:type="dxa"/>
        </w:trPr>
        <w:tc>
          <w:tcPr>
            <w:tcW w:w="3265" w:type="dxa"/>
            <w:tcBorders>
              <w:top w:val="outset" w:sz="6" w:space="0" w:color="auto"/>
              <w:left w:val="outset" w:sz="6" w:space="0" w:color="auto"/>
              <w:bottom w:val="outset" w:sz="6" w:space="0" w:color="auto"/>
              <w:right w:val="outset" w:sz="6" w:space="0" w:color="auto"/>
            </w:tcBorders>
            <w:hideMark/>
          </w:tcPr>
          <w:p w:rsidR="0094052A" w:rsidRPr="001C09F7" w:rsidRDefault="0094052A" w:rsidP="00BE58BD">
            <w:pPr>
              <w:rPr>
                <w:rFonts w:ascii="Century Schoolbook" w:hAnsi="Century Schoolbook"/>
                <w:sz w:val="18"/>
                <w:szCs w:val="18"/>
              </w:rPr>
            </w:pPr>
            <w:r w:rsidRPr="001C09F7">
              <w:rPr>
                <w:rFonts w:ascii="Century Schoolbook" w:hAnsi="Century Schoolbook"/>
                <w:sz w:val="18"/>
                <w:szCs w:val="18"/>
              </w:rPr>
              <w:t xml:space="preserve">М.П.             </w:t>
            </w:r>
            <w:r w:rsidRPr="001C09F7">
              <w:rPr>
                <w:rFonts w:ascii="Century Schoolbook" w:hAnsi="Century Schoolbook"/>
                <w:b/>
                <w:i/>
                <w:sz w:val="14"/>
                <w:szCs w:val="16"/>
              </w:rPr>
              <w:t xml:space="preserve"> должн</w:t>
            </w:r>
            <w:r w:rsidRPr="00FC49AC">
              <w:rPr>
                <w:rFonts w:ascii="Century Schoolbook" w:hAnsi="Century Schoolbook"/>
                <w:b/>
                <w:i/>
                <w:sz w:val="14"/>
                <w:szCs w:val="16"/>
              </w:rPr>
              <w:t>ость</w:t>
            </w:r>
          </w:p>
        </w:tc>
        <w:tc>
          <w:tcPr>
            <w:tcW w:w="2510" w:type="dxa"/>
            <w:tcBorders>
              <w:top w:val="outset" w:sz="6" w:space="0" w:color="auto"/>
              <w:left w:val="outset" w:sz="6" w:space="0" w:color="auto"/>
              <w:bottom w:val="outset" w:sz="6" w:space="0" w:color="auto"/>
              <w:right w:val="outset" w:sz="6" w:space="0" w:color="auto"/>
            </w:tcBorders>
            <w:hideMark/>
          </w:tcPr>
          <w:p w:rsidR="0094052A" w:rsidRPr="001C09F7" w:rsidRDefault="0094052A" w:rsidP="00BE58BD">
            <w:pPr>
              <w:ind w:left="-142"/>
              <w:jc w:val="center"/>
              <w:rPr>
                <w:rFonts w:ascii="Century Schoolbook" w:hAnsi="Century Schoolbook"/>
                <w:b/>
                <w:i/>
                <w:sz w:val="14"/>
                <w:szCs w:val="16"/>
              </w:rPr>
            </w:pPr>
            <w:r w:rsidRPr="001C09F7">
              <w:rPr>
                <w:rFonts w:ascii="Century Schoolbook" w:hAnsi="Century Schoolbook"/>
                <w:b/>
                <w:i/>
                <w:sz w:val="14"/>
                <w:szCs w:val="16"/>
              </w:rPr>
              <w:t>подпись</w:t>
            </w:r>
          </w:p>
        </w:tc>
        <w:tc>
          <w:tcPr>
            <w:tcW w:w="3376" w:type="dxa"/>
            <w:tcBorders>
              <w:top w:val="outset" w:sz="6" w:space="0" w:color="auto"/>
              <w:left w:val="outset" w:sz="6" w:space="0" w:color="auto"/>
              <w:bottom w:val="outset" w:sz="6" w:space="0" w:color="auto"/>
              <w:right w:val="outset" w:sz="6" w:space="0" w:color="auto"/>
            </w:tcBorders>
            <w:hideMark/>
          </w:tcPr>
          <w:p w:rsidR="0094052A" w:rsidRPr="001C09F7" w:rsidRDefault="0094052A" w:rsidP="00BE58BD">
            <w:pPr>
              <w:ind w:left="-142"/>
              <w:jc w:val="center"/>
              <w:rPr>
                <w:rFonts w:ascii="Century Schoolbook" w:hAnsi="Century Schoolbook"/>
                <w:b/>
                <w:i/>
                <w:sz w:val="14"/>
                <w:szCs w:val="16"/>
              </w:rPr>
            </w:pPr>
            <w:r w:rsidRPr="001C09F7">
              <w:rPr>
                <w:rFonts w:ascii="Century Schoolbook" w:hAnsi="Century Schoolbook"/>
                <w:b/>
                <w:i/>
                <w:sz w:val="14"/>
                <w:szCs w:val="16"/>
              </w:rPr>
              <w:t>Ф.И.О.</w:t>
            </w:r>
          </w:p>
        </w:tc>
      </w:tr>
    </w:tbl>
    <w:p w:rsidR="00C60A50" w:rsidRPr="00C60A50" w:rsidRDefault="00C60A50" w:rsidP="00C60A50">
      <w:pPr>
        <w:jc w:val="both"/>
        <w:rPr>
          <w:bCs/>
          <w:sz w:val="18"/>
          <w:szCs w:val="18"/>
        </w:rPr>
      </w:pPr>
    </w:p>
    <w:p w:rsidR="00C60A50" w:rsidRPr="00C60A50" w:rsidRDefault="00C60A50" w:rsidP="00C60A50">
      <w:pPr>
        <w:jc w:val="both"/>
        <w:rPr>
          <w:bCs/>
          <w:sz w:val="18"/>
          <w:szCs w:val="18"/>
        </w:rPr>
      </w:pPr>
    </w:p>
    <w:p w:rsidR="0094052A" w:rsidRPr="001C09F7" w:rsidRDefault="0094052A" w:rsidP="0094052A">
      <w:pPr>
        <w:pBdr>
          <w:bottom w:val="single" w:sz="8" w:space="1" w:color="auto"/>
        </w:pBdr>
        <w:shd w:val="clear" w:color="auto" w:fill="D6E3BC"/>
        <w:jc w:val="both"/>
        <w:rPr>
          <w:rFonts w:ascii="Century Schoolbook" w:hAnsi="Century Schoolbook"/>
          <w:b/>
          <w:sz w:val="16"/>
          <w:szCs w:val="16"/>
        </w:rPr>
      </w:pPr>
      <w:r w:rsidRPr="001C09F7">
        <w:rPr>
          <w:rFonts w:ascii="Century Schoolbook" w:hAnsi="Century Schoolbook"/>
          <w:b/>
          <w:sz w:val="16"/>
          <w:szCs w:val="16"/>
        </w:rPr>
        <w:t>ОТМЕТКИ БАНКА</w:t>
      </w:r>
    </w:p>
    <w:p w:rsidR="0094052A" w:rsidRPr="00DA6D3B" w:rsidRDefault="0094052A" w:rsidP="0094052A">
      <w:pPr>
        <w:jc w:val="both"/>
        <w:rPr>
          <w:rFonts w:ascii="Century Schoolbook" w:hAnsi="Century Schoolbook"/>
          <w:b/>
          <w:sz w:val="16"/>
          <w:szCs w:val="16"/>
        </w:rPr>
      </w:pPr>
      <w:r w:rsidRPr="00DA6D3B">
        <w:rPr>
          <w:rFonts w:ascii="Century Schoolbook" w:hAnsi="Century Schoolbook"/>
          <w:b/>
          <w:sz w:val="16"/>
          <w:szCs w:val="16"/>
        </w:rPr>
        <w:t>(дата приема, штамп, Ф.И.О. и подпись сотрудника Банка):</w:t>
      </w:r>
    </w:p>
    <w:p w:rsidR="00C60A50" w:rsidRDefault="00C60A50" w:rsidP="004541B1">
      <w:pPr>
        <w:rPr>
          <w:rFonts w:ascii="Century Schoolbook" w:hAnsi="Century Schoolbook"/>
          <w:sz w:val="16"/>
          <w:szCs w:val="16"/>
        </w:rPr>
      </w:pPr>
    </w:p>
    <w:p w:rsidR="00E15FB8" w:rsidRPr="004541B1" w:rsidRDefault="0094052A" w:rsidP="004541B1">
      <w:pPr>
        <w:rPr>
          <w:sz w:val="22"/>
          <w:szCs w:val="22"/>
        </w:rPr>
      </w:pPr>
      <w:r w:rsidRPr="00DA6D3B">
        <w:rPr>
          <w:rFonts w:ascii="Century Schoolbook" w:hAnsi="Century Schoolbook"/>
          <w:sz w:val="16"/>
          <w:szCs w:val="16"/>
        </w:rPr>
        <w:t>"____" _____________ 20__ г.                                _________________________________</w:t>
      </w:r>
      <w:r w:rsidR="001914F7">
        <w:rPr>
          <w:rFonts w:ascii="Century Schoolbook" w:hAnsi="Century Schoolbook"/>
          <w:sz w:val="16"/>
          <w:szCs w:val="16"/>
        </w:rPr>
        <w:t>____________/_____________</w:t>
      </w:r>
      <w:bookmarkEnd w:id="1"/>
    </w:p>
    <w:sectPr w:rsidR="00E15FB8" w:rsidRPr="004541B1" w:rsidSect="001914F7">
      <w:headerReference w:type="default" r:id="rId8"/>
      <w:footerReference w:type="default" r:id="rId9"/>
      <w:pgSz w:w="11906" w:h="16838"/>
      <w:pgMar w:top="720" w:right="720" w:bottom="72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48D" w:rsidRDefault="00C7548D" w:rsidP="004541B1">
      <w:r>
        <w:separator/>
      </w:r>
    </w:p>
  </w:endnote>
  <w:endnote w:type="continuationSeparator" w:id="0">
    <w:p w:rsidR="00C7548D" w:rsidRDefault="00C7548D" w:rsidP="0045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192844"/>
      <w:docPartObj>
        <w:docPartGallery w:val="Page Numbers (Bottom of Page)"/>
        <w:docPartUnique/>
      </w:docPartObj>
    </w:sdtPr>
    <w:sdtEndPr/>
    <w:sdtContent>
      <w:p w:rsidR="0094052A" w:rsidRDefault="0094052A">
        <w:pPr>
          <w:pStyle w:val="aa"/>
          <w:jc w:val="right"/>
        </w:pPr>
        <w:r>
          <w:fldChar w:fldCharType="begin"/>
        </w:r>
        <w:r>
          <w:instrText>PAGE   \* MERGEFORMAT</w:instrText>
        </w:r>
        <w:r>
          <w:fldChar w:fldCharType="separate"/>
        </w:r>
        <w:r w:rsidR="00780199">
          <w:rPr>
            <w:noProof/>
          </w:rPr>
          <w:t>1</w:t>
        </w:r>
        <w:r>
          <w:fldChar w:fldCharType="end"/>
        </w:r>
      </w:p>
    </w:sdtContent>
  </w:sdt>
  <w:p w:rsidR="0094052A" w:rsidRDefault="0094052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48D" w:rsidRDefault="00C7548D" w:rsidP="004541B1">
      <w:r>
        <w:separator/>
      </w:r>
    </w:p>
  </w:footnote>
  <w:footnote w:type="continuationSeparator" w:id="0">
    <w:p w:rsidR="00C7548D" w:rsidRDefault="00C7548D" w:rsidP="00454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4F7" w:rsidRDefault="001914F7">
    <w:pPr>
      <w:pStyle w:val="ac"/>
    </w:pPr>
    <w:r w:rsidRPr="00B26E58">
      <w:rPr>
        <w:noProof/>
        <w:sz w:val="22"/>
        <w:szCs w:val="22"/>
      </w:rPr>
      <w:drawing>
        <wp:inline distT="0" distB="0" distL="0" distR="0" wp14:anchorId="17D8C5E1" wp14:editId="722C0F78">
          <wp:extent cx="4755241" cy="644981"/>
          <wp:effectExtent l="0" t="0" r="0" b="3175"/>
          <wp:docPr id="9" name="Рисунок 9" descr="C:\Users\asaenokes\Downloads\NEW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4" descr="C:\Users\asaenokes\Downloads\NEW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97730" cy="65074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E6931"/>
    <w:multiLevelType w:val="hybridMultilevel"/>
    <w:tmpl w:val="9F18FD8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A443570"/>
    <w:multiLevelType w:val="hybridMultilevel"/>
    <w:tmpl w:val="6D5A7F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DC32E1F"/>
    <w:multiLevelType w:val="hybridMultilevel"/>
    <w:tmpl w:val="2EA838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DCB22D1"/>
    <w:multiLevelType w:val="multilevel"/>
    <w:tmpl w:val="A4C0EA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2204D8E"/>
    <w:multiLevelType w:val="singleLevel"/>
    <w:tmpl w:val="2B222BDC"/>
    <w:lvl w:ilvl="0">
      <w:start w:val="4"/>
      <w:numFmt w:val="bullet"/>
      <w:lvlText w:val=""/>
      <w:lvlJc w:val="left"/>
      <w:pPr>
        <w:tabs>
          <w:tab w:val="num" w:pos="502"/>
        </w:tabs>
        <w:ind w:left="502" w:hanging="360"/>
      </w:pPr>
      <w:rPr>
        <w:rFonts w:ascii="Wingdings" w:hAnsi="Wingdings" w:hint="default"/>
        <w:sz w:val="18"/>
        <w:szCs w:val="18"/>
      </w:rPr>
    </w:lvl>
  </w:abstractNum>
  <w:abstractNum w:abstractNumId="5" w15:restartNumberingAfterBreak="0">
    <w:nsid w:val="52FE2597"/>
    <w:multiLevelType w:val="multilevel"/>
    <w:tmpl w:val="8924C854"/>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534"/>
    <w:rsid w:val="00020B15"/>
    <w:rsid w:val="00053530"/>
    <w:rsid w:val="000F3E89"/>
    <w:rsid w:val="00111598"/>
    <w:rsid w:val="00125E54"/>
    <w:rsid w:val="001914F7"/>
    <w:rsid w:val="001C57AF"/>
    <w:rsid w:val="001D141F"/>
    <w:rsid w:val="001D7A2D"/>
    <w:rsid w:val="0022709A"/>
    <w:rsid w:val="0029672D"/>
    <w:rsid w:val="002B1481"/>
    <w:rsid w:val="002F751D"/>
    <w:rsid w:val="003A7EEB"/>
    <w:rsid w:val="00410AC4"/>
    <w:rsid w:val="004541B1"/>
    <w:rsid w:val="00463639"/>
    <w:rsid w:val="004901D6"/>
    <w:rsid w:val="00491159"/>
    <w:rsid w:val="004E10D1"/>
    <w:rsid w:val="004F20C8"/>
    <w:rsid w:val="005605E2"/>
    <w:rsid w:val="005A049E"/>
    <w:rsid w:val="00604F20"/>
    <w:rsid w:val="00615019"/>
    <w:rsid w:val="00635B96"/>
    <w:rsid w:val="006A1645"/>
    <w:rsid w:val="006B5AEB"/>
    <w:rsid w:val="006F5C68"/>
    <w:rsid w:val="007039FA"/>
    <w:rsid w:val="007574B3"/>
    <w:rsid w:val="00780199"/>
    <w:rsid w:val="007919A6"/>
    <w:rsid w:val="00803AEF"/>
    <w:rsid w:val="008107CF"/>
    <w:rsid w:val="0083037C"/>
    <w:rsid w:val="00856B2A"/>
    <w:rsid w:val="00862982"/>
    <w:rsid w:val="00865823"/>
    <w:rsid w:val="008858C9"/>
    <w:rsid w:val="008D7443"/>
    <w:rsid w:val="00900534"/>
    <w:rsid w:val="0093280B"/>
    <w:rsid w:val="0094052A"/>
    <w:rsid w:val="009C1626"/>
    <w:rsid w:val="009E359F"/>
    <w:rsid w:val="00A07D29"/>
    <w:rsid w:val="00A41CE3"/>
    <w:rsid w:val="00A878F1"/>
    <w:rsid w:val="00B31D55"/>
    <w:rsid w:val="00BD1F7D"/>
    <w:rsid w:val="00C55172"/>
    <w:rsid w:val="00C60A50"/>
    <w:rsid w:val="00C7548D"/>
    <w:rsid w:val="00C87762"/>
    <w:rsid w:val="00D211D1"/>
    <w:rsid w:val="00D21D7F"/>
    <w:rsid w:val="00D60384"/>
    <w:rsid w:val="00DD01F4"/>
    <w:rsid w:val="00DD0232"/>
    <w:rsid w:val="00DF232E"/>
    <w:rsid w:val="00E144BD"/>
    <w:rsid w:val="00E35F3E"/>
    <w:rsid w:val="00E421C2"/>
    <w:rsid w:val="00EF2403"/>
    <w:rsid w:val="00F724A8"/>
    <w:rsid w:val="00FA62AB"/>
    <w:rsid w:val="00FD2D34"/>
    <w:rsid w:val="00FD3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96BE3A4D-A1E5-4AFF-B1FC-1BE29D67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1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541B1"/>
    <w:pPr>
      <w:keepNext/>
      <w:jc w:val="center"/>
      <w:outlineLvl w:val="0"/>
    </w:pPr>
    <w:rPr>
      <w:b/>
      <w:bCs/>
      <w:sz w:val="22"/>
      <w:szCs w:val="22"/>
    </w:rPr>
  </w:style>
  <w:style w:type="paragraph" w:styleId="3">
    <w:name w:val="heading 3"/>
    <w:basedOn w:val="a"/>
    <w:next w:val="a"/>
    <w:link w:val="30"/>
    <w:uiPriority w:val="9"/>
    <w:semiHidden/>
    <w:unhideWhenUsed/>
    <w:qFormat/>
    <w:rsid w:val="0094052A"/>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41B1"/>
    <w:rPr>
      <w:rFonts w:ascii="Times New Roman" w:eastAsia="Times New Roman" w:hAnsi="Times New Roman" w:cs="Times New Roman"/>
      <w:b/>
      <w:bCs/>
      <w:lang w:eastAsia="ru-RU"/>
    </w:rPr>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rsid w:val="004541B1"/>
    <w:pPr>
      <w:widowControl w:val="0"/>
    </w:pPr>
    <w:rPr>
      <w:sz w:val="20"/>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4541B1"/>
    <w:rPr>
      <w:rFonts w:ascii="Times New Roman" w:eastAsia="Times New Roman" w:hAnsi="Times New Roman" w:cs="Times New Roman"/>
      <w:sz w:val="20"/>
      <w:szCs w:val="20"/>
      <w:lang w:eastAsia="ru-RU"/>
    </w:rPr>
  </w:style>
  <w:style w:type="character" w:styleId="a5">
    <w:name w:val="footnote reference"/>
    <w:uiPriority w:val="99"/>
    <w:rsid w:val="004541B1"/>
    <w:rPr>
      <w:vertAlign w:val="superscript"/>
    </w:rPr>
  </w:style>
  <w:style w:type="table" w:customStyle="1" w:styleId="11">
    <w:name w:val="Сетка таблицы11"/>
    <w:basedOn w:val="a1"/>
    <w:next w:val="a6"/>
    <w:uiPriority w:val="39"/>
    <w:rsid w:val="00454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454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E421C2"/>
    <w:rPr>
      <w:rFonts w:ascii="Segoe UI" w:hAnsi="Segoe UI" w:cs="Segoe UI"/>
      <w:sz w:val="18"/>
      <w:szCs w:val="18"/>
    </w:rPr>
  </w:style>
  <w:style w:type="character" w:customStyle="1" w:styleId="a8">
    <w:name w:val="Текст выноски Знак"/>
    <w:basedOn w:val="a0"/>
    <w:link w:val="a7"/>
    <w:uiPriority w:val="99"/>
    <w:semiHidden/>
    <w:rsid w:val="00E421C2"/>
    <w:rPr>
      <w:rFonts w:ascii="Segoe UI" w:eastAsia="Times New Roman" w:hAnsi="Segoe UI" w:cs="Segoe UI"/>
      <w:sz w:val="18"/>
      <w:szCs w:val="18"/>
      <w:lang w:eastAsia="ru-RU"/>
    </w:rPr>
  </w:style>
  <w:style w:type="character" w:customStyle="1" w:styleId="30">
    <w:name w:val="Заголовок 3 Знак"/>
    <w:basedOn w:val="a0"/>
    <w:link w:val="3"/>
    <w:uiPriority w:val="9"/>
    <w:semiHidden/>
    <w:rsid w:val="0094052A"/>
    <w:rPr>
      <w:rFonts w:asciiTheme="majorHAnsi" w:eastAsiaTheme="majorEastAsia" w:hAnsiTheme="majorHAnsi" w:cstheme="majorBidi"/>
      <w:color w:val="1F4D78" w:themeColor="accent1" w:themeShade="7F"/>
      <w:sz w:val="24"/>
      <w:szCs w:val="24"/>
      <w:lang w:eastAsia="ru-RU"/>
    </w:rPr>
  </w:style>
  <w:style w:type="paragraph" w:styleId="a9">
    <w:name w:val="List Paragraph"/>
    <w:basedOn w:val="a"/>
    <w:uiPriority w:val="34"/>
    <w:qFormat/>
    <w:rsid w:val="0094052A"/>
    <w:pPr>
      <w:spacing w:after="200" w:line="276" w:lineRule="auto"/>
      <w:ind w:left="720"/>
      <w:contextualSpacing/>
    </w:pPr>
    <w:rPr>
      <w:rFonts w:ascii="Calibri" w:hAnsi="Calibri"/>
      <w:sz w:val="22"/>
      <w:szCs w:val="22"/>
    </w:rPr>
  </w:style>
  <w:style w:type="paragraph" w:styleId="aa">
    <w:name w:val="footer"/>
    <w:basedOn w:val="a"/>
    <w:link w:val="ab"/>
    <w:uiPriority w:val="99"/>
    <w:unhideWhenUsed/>
    <w:rsid w:val="0094052A"/>
    <w:pPr>
      <w:tabs>
        <w:tab w:val="center" w:pos="4677"/>
        <w:tab w:val="right" w:pos="9355"/>
      </w:tabs>
    </w:pPr>
    <w:rPr>
      <w:rFonts w:ascii="Calibri" w:hAnsi="Calibri"/>
      <w:sz w:val="22"/>
      <w:szCs w:val="22"/>
    </w:rPr>
  </w:style>
  <w:style w:type="character" w:customStyle="1" w:styleId="ab">
    <w:name w:val="Нижний колонтитул Знак"/>
    <w:basedOn w:val="a0"/>
    <w:link w:val="aa"/>
    <w:uiPriority w:val="99"/>
    <w:rsid w:val="0094052A"/>
    <w:rPr>
      <w:rFonts w:ascii="Calibri" w:eastAsia="Times New Roman" w:hAnsi="Calibri" w:cs="Times New Roman"/>
      <w:lang w:eastAsia="ru-RU"/>
    </w:rPr>
  </w:style>
  <w:style w:type="paragraph" w:styleId="ac">
    <w:name w:val="header"/>
    <w:basedOn w:val="a"/>
    <w:link w:val="ad"/>
    <w:uiPriority w:val="99"/>
    <w:unhideWhenUsed/>
    <w:rsid w:val="001914F7"/>
    <w:pPr>
      <w:tabs>
        <w:tab w:val="center" w:pos="4677"/>
        <w:tab w:val="right" w:pos="9355"/>
      </w:tabs>
    </w:pPr>
  </w:style>
  <w:style w:type="character" w:customStyle="1" w:styleId="ad">
    <w:name w:val="Верхний колонтитул Знак"/>
    <w:basedOn w:val="a0"/>
    <w:link w:val="ac"/>
    <w:uiPriority w:val="99"/>
    <w:rsid w:val="001914F7"/>
    <w:rPr>
      <w:rFonts w:ascii="Times New Roman" w:eastAsia="Times New Roman" w:hAnsi="Times New Roman" w:cs="Times New Roman"/>
      <w:sz w:val="24"/>
      <w:szCs w:val="24"/>
      <w:lang w:eastAsia="ru-RU"/>
    </w:rPr>
  </w:style>
  <w:style w:type="table" w:customStyle="1" w:styleId="181">
    <w:name w:val="Сетка таблицы181"/>
    <w:basedOn w:val="a1"/>
    <w:next w:val="a6"/>
    <w:uiPriority w:val="39"/>
    <w:rsid w:val="00780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4CF32-DF94-44DD-8DD5-C313A69E4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249</Words>
  <Characters>1421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PJSC Sovcombank</Company>
  <LinksUpToDate>false</LinksUpToDate>
  <CharactersWithSpaces>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Болдубаева Татьяна Алексеевна</dc:creator>
  <cp:keywords/>
  <dc:description/>
  <cp:lastModifiedBy>Лысюк Анастасия Михайловна</cp:lastModifiedBy>
  <cp:revision>6</cp:revision>
  <cp:lastPrinted>2023-09-08T13:52:00Z</cp:lastPrinted>
  <dcterms:created xsi:type="dcterms:W3CDTF">2023-09-07T13:57:00Z</dcterms:created>
  <dcterms:modified xsi:type="dcterms:W3CDTF">2025-02-26T14:28:00Z</dcterms:modified>
</cp:coreProperties>
</file>