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B850F0" w:rsidRPr="00940848" w:rsidRDefault="005550B0" w:rsidP="005550B0">
      <w:pPr>
        <w:keepNext/>
        <w:ind w:right="-1"/>
        <w:jc w:val="both"/>
        <w:rPr>
          <w:rFonts w:ascii="Century Gothic" w:hAnsi="Century Gothic"/>
          <w:b/>
          <w:i/>
          <w:color w:val="2E74B5"/>
          <w:sz w:val="19"/>
          <w:szCs w:val="19"/>
        </w:rPr>
      </w:pPr>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00C513A7">
        <w:rPr>
          <w:rFonts w:ascii="Century Gothic" w:hAnsi="Century Gothic"/>
          <w:b/>
          <w:i/>
          <w:color w:val="2E74B5"/>
          <w:sz w:val="19"/>
          <w:szCs w:val="19"/>
          <w:u w:val="single"/>
        </w:rPr>
        <w:t xml:space="preserve"> </w:t>
      </w:r>
      <w:r w:rsidR="00C513A7" w:rsidRPr="00AD03B0">
        <w:rPr>
          <w:rFonts w:ascii="Century Gothic" w:hAnsi="Century Gothic"/>
          <w:b/>
          <w:i/>
          <w:color w:val="2E74B5" w:themeColor="accent1" w:themeShade="BF"/>
          <w:sz w:val="20"/>
          <w:szCs w:val="20"/>
          <w:u w:val="single"/>
        </w:rPr>
        <w:t>(</w:t>
      </w:r>
      <w:r w:rsidR="00C513A7">
        <w:rPr>
          <w:rFonts w:ascii="Century Gothic" w:hAnsi="Century Gothic"/>
          <w:b/>
          <w:i/>
          <w:color w:val="2E74B5" w:themeColor="accent1" w:themeShade="BF"/>
          <w:sz w:val="20"/>
          <w:szCs w:val="20"/>
          <w:u w:val="single"/>
        </w:rPr>
        <w:t>ООО, АО, ЗАО, ПАО, АНО)</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A27806">
        <w:trPr>
          <w:trHeight w:val="401"/>
        </w:trPr>
        <w:tc>
          <w:tcPr>
            <w:tcW w:w="852"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A27806">
        <w:trPr>
          <w:trHeight w:val="462"/>
        </w:trPr>
        <w:tc>
          <w:tcPr>
            <w:tcW w:w="852"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A27806">
        <w:trPr>
          <w:trHeight w:val="760"/>
        </w:trPr>
        <w:tc>
          <w:tcPr>
            <w:tcW w:w="852"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A27806">
        <w:trPr>
          <w:trHeight w:val="576"/>
        </w:trPr>
        <w:tc>
          <w:tcPr>
            <w:tcW w:w="852"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A27806">
        <w:trPr>
          <w:trHeight w:val="576"/>
        </w:trPr>
        <w:tc>
          <w:tcPr>
            <w:tcW w:w="852"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8"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2</w:t>
            </w:r>
          </w:p>
        </w:tc>
        <w:tc>
          <w:tcPr>
            <w:tcW w:w="3118"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3</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03829">
        <w:trPr>
          <w:trHeight w:val="513"/>
        </w:trPr>
        <w:tc>
          <w:tcPr>
            <w:tcW w:w="852" w:type="dxa"/>
            <w:shd w:val="clear" w:color="auto" w:fill="0070C0"/>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A27806">
        <w:trPr>
          <w:trHeight w:val="713"/>
        </w:trPr>
        <w:tc>
          <w:tcPr>
            <w:tcW w:w="852"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 xml:space="preserve">(в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55BED" w:rsidRPr="00940848" w:rsidTr="00A27806">
        <w:trPr>
          <w:trHeight w:val="713"/>
        </w:trPr>
        <w:tc>
          <w:tcPr>
            <w:tcW w:w="852"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8"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2"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A27806">
        <w:trPr>
          <w:trHeight w:val="713"/>
        </w:trPr>
        <w:tc>
          <w:tcPr>
            <w:tcW w:w="852"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8"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lastRenderedPageBreak/>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AD25FA">
        <w:trPr>
          <w:trHeight w:val="602"/>
        </w:trPr>
        <w:tc>
          <w:tcPr>
            <w:tcW w:w="10490" w:type="dxa"/>
            <w:gridSpan w:val="4"/>
            <w:shd w:val="clear" w:color="auto" w:fill="DD3A3D"/>
            <w:noWrap/>
            <w:vAlign w:val="center"/>
          </w:tcPr>
          <w:p w:rsidR="00EA680D" w:rsidRPr="00940848" w:rsidRDefault="00EA680D" w:rsidP="00AD25FA">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AD25FA">
        <w:trPr>
          <w:trHeight w:val="401"/>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AD25FA">
        <w:trPr>
          <w:trHeight w:val="462"/>
        </w:trPr>
        <w:tc>
          <w:tcPr>
            <w:tcW w:w="10490" w:type="dxa"/>
            <w:gridSpan w:val="4"/>
            <w:shd w:val="clear" w:color="auto" w:fill="0070C0"/>
            <w:noWrap/>
            <w:vAlign w:val="center"/>
          </w:tcPr>
          <w:p w:rsidR="00EA680D" w:rsidRPr="00940848" w:rsidRDefault="00EA680D" w:rsidP="00AD25FA">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AD25FA">
        <w:trPr>
          <w:trHeight w:val="462"/>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AD25F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w:t>
            </w:r>
            <w:r w:rsidRPr="00940848">
              <w:rPr>
                <w:rFonts w:ascii="Century Gothic" w:hAnsi="Century Gothic"/>
                <w:bCs/>
                <w:sz w:val="19"/>
                <w:szCs w:val="19"/>
                <w:lang w:eastAsia="ru-RU"/>
              </w:rPr>
              <w:lastRenderedPageBreak/>
              <w:t xml:space="preserve">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90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940848">
              <w:rPr>
                <w:rFonts w:ascii="Century Gothic" w:hAnsi="Century Gothic"/>
                <w:bCs/>
                <w:sz w:val="19"/>
                <w:szCs w:val="19"/>
                <w:lang w:eastAsia="ru-RU"/>
              </w:rPr>
              <w:t>эл.почте</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Расширенные выписки из Банков, по всем расчетным счетам за отчетный квартал (кроме выписок по счетам в ПАО Совкомбанк)</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303829">
        <w:trPr>
          <w:trHeight w:val="576"/>
        </w:trPr>
        <w:tc>
          <w:tcPr>
            <w:tcW w:w="852" w:type="dxa"/>
            <w:shd w:val="clear" w:color="auto" w:fill="0070C0"/>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0070C0"/>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303829">
        <w:trPr>
          <w:trHeight w:val="496"/>
        </w:trPr>
        <w:tc>
          <w:tcPr>
            <w:tcW w:w="852" w:type="dxa"/>
            <w:shd w:val="clear" w:color="auto" w:fill="0070C0"/>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lastRenderedPageBreak/>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Default="00141FDC" w:rsidP="00937A5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FF3C51" w:rsidRPr="00940848" w:rsidRDefault="00FF3C51" w:rsidP="00FF3C51">
      <w:pPr>
        <w:keepNext/>
        <w:ind w:right="-1"/>
        <w:jc w:val="both"/>
        <w:rPr>
          <w:rFonts w:ascii="Century Gothic" w:hAnsi="Century Gothic"/>
          <w:b/>
          <w:i/>
          <w:color w:val="2E74B5"/>
          <w:sz w:val="19"/>
          <w:szCs w:val="19"/>
        </w:rPr>
      </w:pPr>
      <w:r>
        <w:rPr>
          <w:rFonts w:ascii="Century Gothic" w:hAnsi="Century Gothic"/>
          <w:b/>
          <w:i/>
          <w:color w:val="2E74B5"/>
          <w:sz w:val="19"/>
          <w:szCs w:val="19"/>
        </w:rPr>
        <w:t>ИЛИ</w:t>
      </w:r>
      <w:r w:rsidRPr="00940848">
        <w:rPr>
          <w:rFonts w:ascii="Century Gothic" w:hAnsi="Century Gothic"/>
          <w:b/>
          <w:i/>
          <w:color w:val="2E74B5"/>
          <w:sz w:val="19"/>
          <w:szCs w:val="19"/>
        </w:rPr>
        <w:t xml:space="preserve"> </w:t>
      </w:r>
      <w:r>
        <w:rPr>
          <w:rFonts w:ascii="Century Gothic" w:hAnsi="Century Gothic"/>
          <w:b/>
          <w:i/>
          <w:color w:val="2E74B5"/>
          <w:sz w:val="19"/>
          <w:szCs w:val="19"/>
        </w:rPr>
        <w:t>д</w:t>
      </w:r>
      <w:r w:rsidRPr="00940848">
        <w:rPr>
          <w:rFonts w:ascii="Century Gothic" w:hAnsi="Century Gothic"/>
          <w:b/>
          <w:i/>
          <w:color w:val="2E74B5"/>
          <w:sz w:val="19"/>
          <w:szCs w:val="19"/>
        </w:rPr>
        <w:t xml:space="preserve">ля Заемщика </w:t>
      </w:r>
      <w:r w:rsidRPr="00940848">
        <w:rPr>
          <w:rFonts w:ascii="Century Gothic" w:hAnsi="Century Gothic"/>
          <w:b/>
          <w:i/>
          <w:color w:val="2E74B5"/>
          <w:sz w:val="19"/>
          <w:szCs w:val="19"/>
          <w:u w:val="single"/>
        </w:rPr>
        <w:t>ЮЛ</w:t>
      </w:r>
      <w:r>
        <w:rPr>
          <w:rFonts w:ascii="Century Gothic" w:hAnsi="Century Gothic"/>
          <w:b/>
          <w:i/>
          <w:color w:val="2E74B5"/>
          <w:sz w:val="19"/>
          <w:szCs w:val="19"/>
          <w:u w:val="single"/>
        </w:rPr>
        <w:t xml:space="preserve"> (ФГУП, МУП)</w:t>
      </w:r>
      <w:r w:rsidRPr="00940848">
        <w:rPr>
          <w:rFonts w:ascii="Century Gothic" w:hAnsi="Century Gothic"/>
          <w:b/>
          <w:i/>
          <w:color w:val="2E74B5"/>
          <w:sz w:val="19"/>
          <w:szCs w:val="19"/>
        </w:rPr>
        <w:t xml:space="preserve">:  </w:t>
      </w:r>
    </w:p>
    <w:p w:rsidR="00FF3C51" w:rsidRPr="00303829" w:rsidRDefault="00FF3C51" w:rsidP="00303829">
      <w:pPr>
        <w:keepNext/>
        <w:ind w:left="360" w:right="-1"/>
        <w:jc w:val="both"/>
        <w:rPr>
          <w:rFonts w:ascii="Century Gothic" w:hAnsi="Century Gothic"/>
          <w:b/>
          <w:sz w:val="19"/>
          <w:szCs w:val="19"/>
        </w:rPr>
      </w:pPr>
      <w:r>
        <w:rPr>
          <w:rFonts w:ascii="Century Gothic" w:hAnsi="Century Gothic"/>
          <w:b/>
          <w:sz w:val="19"/>
          <w:szCs w:val="19"/>
          <w:lang w:val="en-US"/>
        </w:rPr>
        <w:t>I</w:t>
      </w:r>
      <w:r w:rsidRPr="00303829">
        <w:rPr>
          <w:rFonts w:ascii="Century Gothic" w:hAnsi="Century Gothic"/>
          <w:b/>
          <w:sz w:val="19"/>
          <w:szCs w:val="19"/>
        </w:rPr>
        <w:t xml:space="preserve"> 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FF3C51" w:rsidRPr="00940848" w:rsidTr="001A165E">
        <w:trPr>
          <w:trHeight w:val="602"/>
        </w:trPr>
        <w:tc>
          <w:tcPr>
            <w:tcW w:w="10490" w:type="dxa"/>
            <w:gridSpan w:val="4"/>
            <w:shd w:val="clear" w:color="auto" w:fill="DD3A3D"/>
            <w:noWrap/>
            <w:vAlign w:val="center"/>
          </w:tcPr>
          <w:p w:rsidR="00FF3C51" w:rsidRPr="00940848" w:rsidRDefault="00FF3C51" w:rsidP="001A165E">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FF3C51" w:rsidRPr="00940848" w:rsidTr="00303829">
        <w:trPr>
          <w:trHeight w:val="401"/>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FF3C51" w:rsidRPr="00940848" w:rsidTr="001A165E">
        <w:trPr>
          <w:trHeight w:val="462"/>
        </w:trPr>
        <w:tc>
          <w:tcPr>
            <w:tcW w:w="10490" w:type="dxa"/>
            <w:gridSpan w:val="4"/>
            <w:shd w:val="clear" w:color="auto" w:fill="0070C0"/>
            <w:noWrap/>
            <w:vAlign w:val="center"/>
          </w:tcPr>
          <w:p w:rsidR="00FF3C51" w:rsidRPr="00940848" w:rsidRDefault="00FF3C51" w:rsidP="001A165E">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1"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FF3C51" w:rsidRPr="00940848" w:rsidTr="00303829">
        <w:trPr>
          <w:trHeight w:val="462"/>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FF3C51" w:rsidRPr="00940848" w:rsidRDefault="00FF3C51" w:rsidP="001A165E">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FF3C51" w:rsidRPr="00940848" w:rsidTr="00303829">
        <w:trPr>
          <w:trHeight w:val="760"/>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об изменении капитала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 движении денежных средств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 за 1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августа – за 2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ноября – за 3 квартал текущего года</w:t>
            </w:r>
          </w:p>
        </w:tc>
      </w:tr>
      <w:tr w:rsidR="00FF3C51" w:rsidRPr="00940848" w:rsidTr="00303829">
        <w:trPr>
          <w:trHeight w:val="576"/>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FF3C51" w:rsidRPr="00940848" w:rsidRDefault="00FF3C51" w:rsidP="001A165E">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FF3C51" w:rsidRPr="00940848" w:rsidRDefault="00FF3C51" w:rsidP="001A165E">
            <w:pPr>
              <w:spacing w:after="0" w:line="240" w:lineRule="auto"/>
              <w:ind w:left="177" w:firstLine="11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FF3C51" w:rsidRPr="00940848" w:rsidRDefault="00FF3C51" w:rsidP="001A165E">
            <w:pPr>
              <w:spacing w:after="0" w:line="240" w:lineRule="auto"/>
              <w:ind w:left="3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Аудиторское заключение к годовой бухгалтерской отчетности (в случае, если Заемщик подлежит обязательному аудиту)</w:t>
            </w:r>
          </w:p>
          <w:p w:rsidR="00FF3C51" w:rsidRPr="00940848" w:rsidRDefault="00FF3C51" w:rsidP="001A165E">
            <w:pPr>
              <w:spacing w:after="0" w:line="240" w:lineRule="auto"/>
              <w:jc w:val="both"/>
              <w:rPr>
                <w:rFonts w:ascii="Century Gothic" w:hAnsi="Century Gothic"/>
                <w:bCs/>
                <w:sz w:val="19"/>
                <w:szCs w:val="19"/>
                <w:lang w:eastAsia="ru-RU"/>
              </w:rPr>
            </w:pP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FF3C51" w:rsidRPr="00940848" w:rsidRDefault="00FF3C51" w:rsidP="001A165E">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FF3C51" w:rsidRPr="00940848" w:rsidTr="00303829">
        <w:trPr>
          <w:trHeight w:val="489"/>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позднее 05 ноября текущего года.</w:t>
            </w:r>
          </w:p>
          <w:p w:rsidR="00FF3C51" w:rsidRPr="00940848" w:rsidRDefault="00FF3C51" w:rsidP="001A165E">
            <w:pPr>
              <w:spacing w:after="0" w:line="240" w:lineRule="auto"/>
              <w:ind w:left="-106"/>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FF3C51" w:rsidRPr="00940848" w:rsidRDefault="00FF3C51" w:rsidP="001A165E">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13"/>
        </w:trPr>
        <w:tc>
          <w:tcPr>
            <w:tcW w:w="852" w:type="dxa"/>
            <w:shd w:val="clear" w:color="auto" w:fill="0070C0"/>
            <w:noWrap/>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FF3C51" w:rsidRPr="00940848" w:rsidTr="00303829">
        <w:trPr>
          <w:trHeight w:val="713"/>
        </w:trPr>
        <w:tc>
          <w:tcPr>
            <w:tcW w:w="852" w:type="dxa"/>
            <w:shd w:val="clear" w:color="000000" w:fill="FFFFFF"/>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договор аренды офиса по юридическому/фактическому адресу (в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Копия заверенного договора аренды (в формате PDF)</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F3C51" w:rsidRPr="00940848" w:rsidTr="00303829">
        <w:trPr>
          <w:trHeight w:val="713"/>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3.2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Дополнительные документы, перечисленные в Разделе 3, 5 Приложения №1 к Индивидуальным условиям кредитования, а также иные документы по запросу Банка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сроки, установленные в Разделе 3, 5 Приложения №1 к Индивидуальным условиям кредитования и по запросу Бан</w:t>
            </w:r>
            <w:r w:rsidR="00D02810">
              <w:rPr>
                <w:rFonts w:ascii="Century Gothic" w:hAnsi="Century Gothic"/>
                <w:bCs/>
                <w:sz w:val="19"/>
                <w:szCs w:val="19"/>
                <w:lang w:eastAsia="ru-RU"/>
              </w:rPr>
              <w:t>ка</w:t>
            </w:r>
          </w:p>
        </w:tc>
      </w:tr>
    </w:tbl>
    <w:p w:rsidR="00FF3C51" w:rsidRPr="00940848" w:rsidRDefault="00FF3C51" w:rsidP="00FF3C51">
      <w:pPr>
        <w:spacing w:after="0" w:line="240" w:lineRule="auto"/>
        <w:jc w:val="both"/>
        <w:rPr>
          <w:rFonts w:ascii="Century Gothic" w:hAnsi="Century Gothic"/>
          <w:bCs/>
          <w:sz w:val="19"/>
          <w:szCs w:val="19"/>
          <w:lang w:eastAsia="ru-RU"/>
        </w:rPr>
      </w:pPr>
    </w:p>
    <w:p w:rsidR="00FF3C51" w:rsidRPr="00940848" w:rsidRDefault="00FF3C51" w:rsidP="00FF3C5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3C51" w:rsidRPr="00940848" w:rsidRDefault="00FF3C51" w:rsidP="00FF3C5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 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3C51" w:rsidRPr="00940848" w:rsidRDefault="00FF3C51" w:rsidP="00FF3C51">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AD25FA" w:rsidRDefault="00AD25FA" w:rsidP="00AD25FA">
      <w:pPr>
        <w:jc w:val="both"/>
        <w:rPr>
          <w:rFonts w:ascii="Century Gothic" w:hAnsi="Century Gothic"/>
          <w:b/>
          <w:i/>
          <w:color w:val="2E74B5"/>
          <w:sz w:val="19"/>
          <w:szCs w:val="19"/>
        </w:rPr>
      </w:pPr>
    </w:p>
    <w:p w:rsidR="00AD25FA" w:rsidRDefault="00AD25FA" w:rsidP="00AD25FA">
      <w:pPr>
        <w:jc w:val="both"/>
        <w:rPr>
          <w:rFonts w:ascii="Century Gothic" w:eastAsia="Times New Roman" w:hAnsi="Century Gothic"/>
          <w:noProof/>
          <w:sz w:val="19"/>
          <w:szCs w:val="19"/>
          <w:lang w:eastAsia="ru-RU"/>
        </w:rPr>
      </w:pPr>
      <w:r w:rsidRPr="00940848">
        <w:rPr>
          <w:rFonts w:ascii="Century Gothic" w:hAnsi="Century Gothic"/>
          <w:b/>
          <w:i/>
          <w:color w:val="2E74B5"/>
          <w:sz w:val="19"/>
          <w:szCs w:val="19"/>
        </w:rPr>
        <w:t xml:space="preserve">ИЛИ I для Заемщика </w:t>
      </w:r>
      <w:r>
        <w:rPr>
          <w:rFonts w:ascii="Century Gothic" w:hAnsi="Century Gothic"/>
          <w:b/>
          <w:i/>
          <w:color w:val="2E74B5"/>
          <w:sz w:val="19"/>
          <w:szCs w:val="19"/>
        </w:rPr>
        <w:t>ФГБУ</w:t>
      </w:r>
      <w:r w:rsidRPr="00940848">
        <w:rPr>
          <w:rFonts w:ascii="Century Gothic" w:hAnsi="Century Gothic"/>
          <w:b/>
          <w:i/>
          <w:color w:val="2E74B5"/>
          <w:sz w:val="19"/>
          <w:szCs w:val="19"/>
        </w:rPr>
        <w:t>:</w:t>
      </w:r>
    </w:p>
    <w:p w:rsidR="00A21E9D" w:rsidRPr="00303829" w:rsidRDefault="00654509" w:rsidP="00303829">
      <w:pPr>
        <w:keepNext/>
        <w:ind w:right="-1"/>
        <w:jc w:val="both"/>
        <w:rPr>
          <w:rFonts w:ascii="Century Gothic" w:hAnsi="Century Gothic"/>
          <w:b/>
          <w:sz w:val="19"/>
          <w:szCs w:val="19"/>
        </w:rPr>
      </w:pPr>
      <w:r w:rsidRPr="00303829">
        <w:rPr>
          <w:rFonts w:ascii="Century Gothic" w:hAnsi="Century Gothic"/>
          <w:b/>
          <w:sz w:val="19"/>
          <w:szCs w:val="19"/>
        </w:rPr>
        <w:t xml:space="preserve">       </w:t>
      </w:r>
      <w:r>
        <w:rPr>
          <w:rFonts w:ascii="Century Gothic" w:hAnsi="Century Gothic"/>
          <w:b/>
          <w:sz w:val="19"/>
          <w:szCs w:val="19"/>
          <w:lang w:val="en-US"/>
        </w:rPr>
        <w:t xml:space="preserve">I </w:t>
      </w:r>
      <w:r w:rsidR="00AD25FA" w:rsidRPr="00303829">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AD25FA" w:rsidRPr="00E94473" w:rsidTr="00AD25FA">
        <w:trPr>
          <w:trHeight w:val="602"/>
        </w:trPr>
        <w:tc>
          <w:tcPr>
            <w:tcW w:w="10490" w:type="dxa"/>
            <w:gridSpan w:val="4"/>
            <w:shd w:val="clear" w:color="auto" w:fill="DD3A3D"/>
            <w:noWrap/>
            <w:vAlign w:val="center"/>
          </w:tcPr>
          <w:p w:rsidR="00AD25FA" w:rsidRPr="00E94473" w:rsidRDefault="00AD25FA" w:rsidP="00AD25FA">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AD25FA" w:rsidRPr="00EA680D" w:rsidTr="00AD25FA">
        <w:trPr>
          <w:trHeight w:val="401"/>
        </w:trPr>
        <w:tc>
          <w:tcPr>
            <w:tcW w:w="852" w:type="dxa"/>
            <w:shd w:val="clear" w:color="auto" w:fill="0070C0"/>
            <w:noWrap/>
            <w:vAlign w:val="center"/>
          </w:tcPr>
          <w:p w:rsidR="00AD25FA" w:rsidRPr="00E94473" w:rsidRDefault="00AD25FA" w:rsidP="00AD25FA">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8" w:type="dxa"/>
            <w:shd w:val="clear" w:color="auto" w:fill="0070C0"/>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2" w:type="dxa"/>
            <w:shd w:val="clear" w:color="auto" w:fill="0070C0"/>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AD25FA" w:rsidRPr="00EA680D" w:rsidTr="00AD25FA">
        <w:trPr>
          <w:trHeight w:val="462"/>
        </w:trPr>
        <w:tc>
          <w:tcPr>
            <w:tcW w:w="10490" w:type="dxa"/>
            <w:gridSpan w:val="4"/>
            <w:shd w:val="clear" w:color="auto" w:fill="0070C0"/>
            <w:noWrap/>
            <w:vAlign w:val="center"/>
          </w:tcPr>
          <w:p w:rsidR="00AD25FA" w:rsidRPr="00E94473" w:rsidRDefault="00AD25FA" w:rsidP="00AD25FA">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2" w:history="1">
              <w:r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AD25FA" w:rsidRPr="00EA680D" w:rsidTr="00AD25FA">
        <w:trPr>
          <w:trHeight w:val="462"/>
        </w:trPr>
        <w:tc>
          <w:tcPr>
            <w:tcW w:w="852" w:type="dxa"/>
            <w:shd w:val="clear" w:color="auto" w:fill="0070C0"/>
            <w:noWrap/>
            <w:vAlign w:val="center"/>
          </w:tcPr>
          <w:p w:rsidR="00AD25FA" w:rsidRPr="007C6D4B" w:rsidRDefault="00AD25FA" w:rsidP="00AD25F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38" w:type="dxa"/>
            <w:gridSpan w:val="3"/>
            <w:shd w:val="clear" w:color="auto" w:fill="0070C0"/>
            <w:vAlign w:val="center"/>
          </w:tcPr>
          <w:p w:rsidR="00AD25FA" w:rsidRPr="007C6D4B" w:rsidRDefault="00AD25FA" w:rsidP="00AD25F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Бухгалтерские и финансовые документы:</w:t>
            </w:r>
          </w:p>
        </w:tc>
      </w:tr>
      <w:tr w:rsidR="00A21E9D" w:rsidRPr="00EA680D" w:rsidTr="00AD25FA">
        <w:trPr>
          <w:trHeight w:val="760"/>
        </w:trPr>
        <w:tc>
          <w:tcPr>
            <w:tcW w:w="852" w:type="dxa"/>
            <w:shd w:val="clear" w:color="auto" w:fill="auto"/>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8" w:type="dxa"/>
            <w:shd w:val="clear" w:color="auto" w:fill="auto"/>
            <w:vAlign w:val="center"/>
            <w:hideMark/>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Бухгалтерский баланс</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1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0503730</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val="restart"/>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8" w:type="dxa"/>
            <w:shd w:val="clear" w:color="auto" w:fill="auto"/>
            <w:vAlign w:val="center"/>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Отчет о финансовых результатах</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2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0503721</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Отчет об исполнении плана финансово-хозяйственной деятельности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3 (форма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0503737</w:t>
            </w:r>
            <w:proofErr w:type="gramEnd"/>
            <w:r w:rsidRPr="00BD7149">
              <w:rPr>
                <w:rFonts w:ascii="Century Gothic" w:hAnsi="Century Gothic"/>
                <w:bCs/>
                <w:sz w:val="20"/>
                <w:szCs w:val="20"/>
                <w:lang w:eastAsia="ru-RU"/>
              </w:rPr>
              <w:t>)</w:t>
            </w:r>
          </w:p>
          <w:p w:rsidR="00A21E9D" w:rsidRPr="001A165E" w:rsidRDefault="00A21E9D" w:rsidP="00A21E9D">
            <w:pPr>
              <w:spacing w:after="0" w:line="240" w:lineRule="auto"/>
              <w:jc w:val="both"/>
              <w:rPr>
                <w:rFonts w:ascii="Century Gothic" w:hAnsi="Century Gothic"/>
                <w:bCs/>
                <w:color w:val="FF0000"/>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о движении денежных средств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4(форма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0503723</w:t>
            </w:r>
            <w:proofErr w:type="gramEnd"/>
            <w:r w:rsidRPr="00BD7149">
              <w:rPr>
                <w:rFonts w:ascii="Century Gothic" w:hAnsi="Century Gothic"/>
                <w:bCs/>
                <w:sz w:val="20"/>
                <w:szCs w:val="20"/>
                <w:lang w:eastAsia="ru-RU"/>
              </w:rPr>
              <w:t>)</w:t>
            </w:r>
          </w:p>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(форма по ОКУД</w:t>
            </w:r>
            <w:r>
              <w:rPr>
                <w:rFonts w:ascii="Century Gothic" w:hAnsi="Century Gothic"/>
                <w:bCs/>
                <w:sz w:val="20"/>
                <w:szCs w:val="20"/>
                <w:lang w:eastAsia="ru-RU"/>
              </w:rPr>
              <w:t xml:space="preserve"> 0503760 </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1.6</w:t>
            </w:r>
          </w:p>
        </w:tc>
        <w:tc>
          <w:tcPr>
            <w:tcW w:w="3118" w:type="dxa"/>
            <w:shd w:val="clear" w:color="auto" w:fill="auto"/>
            <w:vAlign w:val="center"/>
          </w:tcPr>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Промежуточная бухгалтерская отчетность </w:t>
            </w:r>
            <w:r w:rsidRPr="00BD7149">
              <w:rPr>
                <w:rFonts w:ascii="Century Gothic" w:hAnsi="Century Gothic"/>
                <w:bCs/>
                <w:sz w:val="20"/>
                <w:szCs w:val="20"/>
                <w:lang w:eastAsia="ru-RU"/>
              </w:rPr>
              <w:lastRenderedPageBreak/>
              <w:t>(условие не применяется в отношении Заемщика, относящегося к субъектам МСП)</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1 (форма по ОКУД </w:t>
            </w:r>
            <w:proofErr w:type="gramStart"/>
            <w:r w:rsidRPr="001A165E">
              <w:rPr>
                <w:rFonts w:ascii="Century Gothic" w:hAnsi="Century Gothic"/>
                <w:bCs/>
                <w:sz w:val="20"/>
                <w:szCs w:val="20"/>
                <w:lang w:eastAsia="ru-RU"/>
              </w:rPr>
              <w:t xml:space="preserve">0503730 </w:t>
            </w:r>
            <w:r w:rsidRPr="00BD7149">
              <w:rPr>
                <w:rFonts w:ascii="Century Gothic" w:hAnsi="Century Gothic"/>
                <w:bCs/>
                <w:sz w:val="20"/>
                <w:szCs w:val="20"/>
                <w:lang w:eastAsia="ru-RU"/>
              </w:rPr>
              <w:t>)</w:t>
            </w:r>
            <w:proofErr w:type="gramEnd"/>
          </w:p>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2 (форма по ОКУД </w:t>
            </w:r>
            <w:proofErr w:type="gramStart"/>
            <w:r w:rsidRPr="001A165E">
              <w:rPr>
                <w:rFonts w:ascii="Century Gothic" w:hAnsi="Century Gothic"/>
                <w:bCs/>
                <w:sz w:val="20"/>
                <w:szCs w:val="20"/>
                <w:lang w:eastAsia="ru-RU"/>
              </w:rPr>
              <w:t xml:space="preserve">0503721 </w:t>
            </w:r>
            <w:r w:rsidRPr="00BD7149">
              <w:rPr>
                <w:rFonts w:ascii="Century Gothic" w:hAnsi="Century Gothic"/>
                <w:bCs/>
                <w:sz w:val="20"/>
                <w:szCs w:val="20"/>
                <w:lang w:eastAsia="ru-RU"/>
              </w:rPr>
              <w:t>)</w:t>
            </w:r>
            <w:proofErr w:type="gramEnd"/>
          </w:p>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не позднее:</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5 мая -за 1 квартал текущего года,</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t>5 августа - за 2 квартал текущего года,</w:t>
            </w:r>
          </w:p>
          <w:p w:rsidR="00A21E9D" w:rsidRPr="00282B7D" w:rsidRDefault="00A21E9D" w:rsidP="00A21E9D">
            <w:pPr>
              <w:spacing w:after="0" w:line="240" w:lineRule="auto"/>
              <w:ind w:left="-106" w:firstLine="115"/>
              <w:jc w:val="both"/>
              <w:rPr>
                <w:rFonts w:ascii="Century Gothic" w:hAnsi="Century Gothic"/>
                <w:bCs/>
                <w:sz w:val="19"/>
                <w:szCs w:val="19"/>
                <w:lang w:eastAsia="ru-RU"/>
              </w:rPr>
            </w:pPr>
            <w:r w:rsidRPr="00BD7149">
              <w:rPr>
                <w:rFonts w:ascii="Century Gothic" w:hAnsi="Century Gothic"/>
                <w:bCs/>
                <w:sz w:val="20"/>
                <w:szCs w:val="20"/>
                <w:lang w:eastAsia="ru-RU"/>
              </w:rPr>
              <w:t>5 ноября за 3 квартал текущего года</w:t>
            </w:r>
          </w:p>
        </w:tc>
      </w:tr>
      <w:tr w:rsidR="00AD25FA" w:rsidRPr="00EA680D" w:rsidTr="00AD25FA">
        <w:trPr>
          <w:trHeight w:val="576"/>
        </w:trPr>
        <w:tc>
          <w:tcPr>
            <w:tcW w:w="852" w:type="dxa"/>
            <w:shd w:val="clear" w:color="auto" w:fill="auto"/>
            <w:noWrap/>
            <w:vAlign w:val="center"/>
            <w:hideMark/>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lastRenderedPageBreak/>
              <w:t>1.7</w:t>
            </w:r>
          </w:p>
        </w:tc>
        <w:tc>
          <w:tcPr>
            <w:tcW w:w="3118" w:type="dxa"/>
            <w:shd w:val="clear" w:color="auto" w:fill="auto"/>
            <w:vAlign w:val="center"/>
            <w:hideMark/>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налогу на прибыль</w:t>
            </w:r>
          </w:p>
        </w:tc>
        <w:tc>
          <w:tcPr>
            <w:tcW w:w="3118" w:type="dxa"/>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val="restart"/>
            <w:shd w:val="clear" w:color="auto" w:fill="auto"/>
            <w:vAlign w:val="center"/>
          </w:tcPr>
          <w:p w:rsidR="00AD25FA" w:rsidRPr="00282B7D" w:rsidRDefault="00AD25FA" w:rsidP="00AD25FA">
            <w:pPr>
              <w:spacing w:after="0" w:line="240" w:lineRule="auto"/>
              <w:ind w:left="-106" w:firstLine="115"/>
              <w:jc w:val="both"/>
              <w:rPr>
                <w:rFonts w:ascii="Century Gothic" w:hAnsi="Century Gothic"/>
                <w:bCs/>
                <w:sz w:val="19"/>
                <w:szCs w:val="19"/>
                <w:lang w:eastAsia="ru-RU"/>
              </w:rPr>
            </w:pPr>
            <w:r w:rsidRPr="00282B7D">
              <w:rPr>
                <w:rFonts w:ascii="Century Gothic" w:hAnsi="Century Gothic"/>
                <w:bCs/>
                <w:sz w:val="19"/>
                <w:szCs w:val="19"/>
                <w:lang w:eastAsia="ru-RU"/>
              </w:rPr>
              <w:t>Ежеквартально:</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4-й квартал предыдущего года – не позднее 10 апреля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1-й квартал текущего года – не позднее 05 мая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2-й квартал текущего года – не позднее 05 августа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 xml:space="preserve">за 3-й квартал текущего года – не позднее 05 ноября текущего года.    </w:t>
            </w:r>
          </w:p>
          <w:p w:rsidR="00AD25FA" w:rsidRPr="00282B7D" w:rsidRDefault="00AD25FA" w:rsidP="00AD25FA">
            <w:pPr>
              <w:spacing w:after="0" w:line="240" w:lineRule="auto"/>
              <w:ind w:left="177" w:firstLine="115"/>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1.8</w:t>
            </w:r>
          </w:p>
        </w:tc>
        <w:tc>
          <w:tcPr>
            <w:tcW w:w="3118" w:type="dxa"/>
            <w:shd w:val="clear" w:color="auto" w:fill="auto"/>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НДС</w:t>
            </w:r>
          </w:p>
        </w:tc>
        <w:tc>
          <w:tcPr>
            <w:tcW w:w="3118" w:type="dxa"/>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AD25FA" w:rsidRPr="007C6D4B" w:rsidRDefault="00AD25FA" w:rsidP="00AD25FA">
            <w:pPr>
              <w:spacing w:after="0" w:line="240" w:lineRule="auto"/>
              <w:ind w:left="35"/>
              <w:jc w:val="both"/>
              <w:rPr>
                <w:rFonts w:ascii="Century Gothic" w:hAnsi="Century Gothic"/>
                <w:bCs/>
                <w:sz w:val="19"/>
                <w:szCs w:val="19"/>
                <w:lang w:eastAsia="ru-RU"/>
              </w:rPr>
            </w:pPr>
          </w:p>
        </w:tc>
      </w:tr>
      <w:tr w:rsidR="00A21E9D" w:rsidRPr="00EA680D" w:rsidTr="00303829">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1.9</w:t>
            </w:r>
          </w:p>
        </w:tc>
        <w:tc>
          <w:tcPr>
            <w:tcW w:w="3118"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Аудиторское заключение к годовой бухгалтерской отчетности (в случае, если </w:t>
            </w:r>
            <w:r w:rsidR="008833F4">
              <w:rPr>
                <w:rFonts w:ascii="Century Gothic" w:hAnsi="Century Gothic"/>
                <w:bCs/>
                <w:sz w:val="20"/>
                <w:szCs w:val="20"/>
                <w:lang w:eastAsia="ru-RU"/>
              </w:rPr>
              <w:t>Заемщик</w:t>
            </w:r>
            <w:r w:rsidRPr="00BD7149">
              <w:rPr>
                <w:rFonts w:ascii="Century Gothic" w:hAnsi="Century Gothic"/>
                <w:bCs/>
                <w:sz w:val="20"/>
                <w:szCs w:val="20"/>
                <w:lang w:eastAsia="ru-RU"/>
              </w:rPr>
              <w:t xml:space="preserve"> подлежит обязательному аудиту)</w:t>
            </w:r>
          </w:p>
          <w:p w:rsidR="00A21E9D" w:rsidRPr="00C04259" w:rsidRDefault="00A21E9D" w:rsidP="00A21E9D">
            <w:pPr>
              <w:spacing w:after="0" w:line="240" w:lineRule="auto"/>
              <w:jc w:val="both"/>
              <w:rPr>
                <w:rFonts w:ascii="Century Gothic" w:hAnsi="Century Gothic"/>
                <w:bCs/>
                <w:sz w:val="19"/>
                <w:szCs w:val="19"/>
                <w:lang w:eastAsia="ru-RU"/>
              </w:rPr>
            </w:pPr>
          </w:p>
        </w:tc>
        <w:tc>
          <w:tcPr>
            <w:tcW w:w="3118" w:type="dxa"/>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tcPr>
          <w:p w:rsidR="00A21E9D" w:rsidRPr="007C6D4B" w:rsidRDefault="00A21E9D" w:rsidP="00A21E9D">
            <w:pPr>
              <w:spacing w:after="0" w:line="240" w:lineRule="auto"/>
              <w:jc w:val="both"/>
              <w:rPr>
                <w:rFonts w:ascii="Century Gothic" w:hAnsi="Century Gothic"/>
                <w:bCs/>
                <w:color w:val="000000"/>
                <w:sz w:val="19"/>
                <w:szCs w:val="19"/>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1.10</w:t>
            </w:r>
          </w:p>
        </w:tc>
        <w:tc>
          <w:tcPr>
            <w:tcW w:w="3118" w:type="dxa"/>
            <w:shd w:val="clear" w:color="auto" w:fill="auto"/>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2" w:type="dxa"/>
            <w:shd w:val="clear" w:color="auto" w:fill="auto"/>
            <w:vAlign w:val="center"/>
          </w:tcPr>
          <w:p w:rsidR="00AD25FA" w:rsidRPr="007C6D4B" w:rsidRDefault="00AD25FA" w:rsidP="00AD25F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AD25FA" w:rsidRPr="007C6D4B" w:rsidRDefault="00AD25FA" w:rsidP="00AD25FA">
            <w:pPr>
              <w:spacing w:after="0" w:line="240" w:lineRule="auto"/>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1.11</w:t>
            </w:r>
          </w:p>
        </w:tc>
        <w:tc>
          <w:tcPr>
            <w:tcW w:w="3118" w:type="dxa"/>
            <w:shd w:val="clear" w:color="auto" w:fill="auto"/>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 xml:space="preserve">Общая </w:t>
            </w:r>
            <w:proofErr w:type="spellStart"/>
            <w:r w:rsidRPr="00C04259">
              <w:rPr>
                <w:rFonts w:ascii="Century Gothic" w:hAnsi="Century Gothic"/>
                <w:bCs/>
                <w:sz w:val="19"/>
                <w:szCs w:val="19"/>
                <w:lang w:eastAsia="ru-RU"/>
              </w:rPr>
              <w:t>оборотно</w:t>
            </w:r>
            <w:proofErr w:type="spellEnd"/>
            <w:r w:rsidRPr="00C04259">
              <w:rPr>
                <w:rFonts w:ascii="Century Gothic" w:hAnsi="Century Gothic"/>
                <w:bCs/>
                <w:sz w:val="19"/>
                <w:szCs w:val="19"/>
                <w:lang w:eastAsia="ru-RU"/>
              </w:rPr>
              <w:t xml:space="preserve">-сальдовая ведомость  (ОСВ развернуто по всем </w:t>
            </w:r>
            <w:proofErr w:type="spellStart"/>
            <w:r w:rsidRPr="00C04259">
              <w:rPr>
                <w:rFonts w:ascii="Century Gothic" w:hAnsi="Century Gothic"/>
                <w:bCs/>
                <w:sz w:val="19"/>
                <w:szCs w:val="19"/>
                <w:lang w:eastAsia="ru-RU"/>
              </w:rPr>
              <w:t>субсчетам</w:t>
            </w:r>
            <w:proofErr w:type="spellEnd"/>
            <w:r w:rsidRPr="00C04259">
              <w:rPr>
                <w:rFonts w:ascii="Century Gothic" w:hAnsi="Century Gothic"/>
                <w:bCs/>
                <w:sz w:val="19"/>
                <w:szCs w:val="19"/>
                <w:lang w:eastAsia="ru-RU"/>
              </w:rPr>
              <w:t xml:space="preserve">, включая </w:t>
            </w:r>
            <w:proofErr w:type="spellStart"/>
            <w:r w:rsidRPr="00C04259">
              <w:rPr>
                <w:rFonts w:ascii="Century Gothic" w:hAnsi="Century Gothic"/>
                <w:bCs/>
                <w:sz w:val="19"/>
                <w:szCs w:val="19"/>
                <w:lang w:eastAsia="ru-RU"/>
              </w:rPr>
              <w:t>забалансовые</w:t>
            </w:r>
            <w:proofErr w:type="spellEnd"/>
            <w:r w:rsidRPr="00C04259">
              <w:rPr>
                <w:rFonts w:ascii="Century Gothic" w:hAnsi="Century Gothic"/>
                <w:bCs/>
                <w:sz w:val="19"/>
                <w:szCs w:val="19"/>
                <w:lang w:eastAsia="ru-RU"/>
              </w:rPr>
              <w:t>) за отчетный период*</w:t>
            </w:r>
            <w:r w:rsidRPr="007C6D4B">
              <w:rPr>
                <w:rFonts w:ascii="Century Gothic" w:hAnsi="Century Gothic"/>
                <w:bCs/>
                <w:sz w:val="19"/>
                <w:szCs w:val="19"/>
                <w:lang w:eastAsia="ru-RU"/>
              </w:rPr>
              <w:t xml:space="preserve"> </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AD25FA" w:rsidRPr="007C6D4B" w:rsidRDefault="00AD25FA" w:rsidP="00AD25FA">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D25FA" w:rsidRPr="007C6D4B" w:rsidRDefault="00AD25FA"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1.12</w:t>
            </w:r>
          </w:p>
        </w:tc>
        <w:tc>
          <w:tcPr>
            <w:tcW w:w="3118" w:type="dxa"/>
            <w:shd w:val="clear" w:color="auto" w:fill="auto"/>
            <w:vAlign w:val="center"/>
          </w:tcPr>
          <w:p w:rsidR="00A21E9D" w:rsidRPr="00403312" w:rsidRDefault="00A21E9D" w:rsidP="00AD25FA">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Отчет по основным средствам по объектам учета (по аналитике, ведомость амортизации) за отчетный квартал*</w:t>
            </w:r>
          </w:p>
        </w:tc>
        <w:tc>
          <w:tcPr>
            <w:tcW w:w="3118" w:type="dxa"/>
            <w:vAlign w:val="center"/>
          </w:tcPr>
          <w:p w:rsidR="00A21E9D" w:rsidRPr="007C6D4B" w:rsidRDefault="00A21E9D" w:rsidP="00AD25FA">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1.13</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Отдельные </w:t>
            </w:r>
            <w:proofErr w:type="spellStart"/>
            <w:r w:rsidRPr="00BD7149">
              <w:rPr>
                <w:rFonts w:ascii="Century Gothic" w:hAnsi="Century Gothic"/>
                <w:bCs/>
                <w:sz w:val="20"/>
                <w:szCs w:val="20"/>
                <w:lang w:eastAsia="ru-RU"/>
              </w:rPr>
              <w:t>оборотно</w:t>
            </w:r>
            <w:proofErr w:type="spellEnd"/>
            <w:r w:rsidRPr="00BD7149">
              <w:rPr>
                <w:rFonts w:ascii="Century Gothic" w:hAnsi="Century Gothic"/>
                <w:bCs/>
                <w:sz w:val="20"/>
                <w:szCs w:val="20"/>
                <w:lang w:eastAsia="ru-RU"/>
              </w:rPr>
              <w:t xml:space="preserve">-сальдовые ведомости* (с детализацией по </w:t>
            </w:r>
            <w:r w:rsidRPr="00BD7149">
              <w:rPr>
                <w:rFonts w:ascii="Century Gothic" w:hAnsi="Century Gothic"/>
                <w:bCs/>
                <w:sz w:val="20"/>
                <w:szCs w:val="20"/>
                <w:lang w:eastAsia="ru-RU"/>
              </w:rPr>
              <w:lastRenderedPageBreak/>
              <w:t xml:space="preserve">контрагентам (с обязательным указанием ИНН контрагента) и договорам: </w:t>
            </w:r>
            <w:r w:rsidRPr="00CC410D">
              <w:rPr>
                <w:rFonts w:ascii="Century Gothic" w:hAnsi="Century Gothic"/>
                <w:bCs/>
                <w:sz w:val="20"/>
                <w:szCs w:val="20"/>
                <w:lang w:eastAsia="ru-RU"/>
              </w:rPr>
              <w:t xml:space="preserve">205, 206, </w:t>
            </w:r>
            <w:r>
              <w:rPr>
                <w:rFonts w:ascii="Century Gothic" w:hAnsi="Century Gothic"/>
                <w:bCs/>
                <w:sz w:val="20"/>
                <w:szCs w:val="20"/>
                <w:lang w:eastAsia="ru-RU"/>
              </w:rPr>
              <w:t xml:space="preserve">301, </w:t>
            </w:r>
            <w:r w:rsidRPr="00CC410D">
              <w:rPr>
                <w:rFonts w:ascii="Century Gothic" w:hAnsi="Century Gothic"/>
                <w:bCs/>
                <w:sz w:val="20"/>
                <w:szCs w:val="20"/>
                <w:lang w:eastAsia="ru-RU"/>
              </w:rPr>
              <w:t>302, 304</w:t>
            </w:r>
            <w:r>
              <w:rPr>
                <w:rFonts w:ascii="Century Gothic" w:hAnsi="Century Gothic"/>
                <w:bCs/>
                <w:sz w:val="20"/>
                <w:szCs w:val="20"/>
                <w:lang w:eastAsia="ru-RU"/>
              </w:rPr>
              <w:t xml:space="preserve"> </w:t>
            </w:r>
            <w:r w:rsidRPr="00BD7149">
              <w:rPr>
                <w:rFonts w:ascii="Century Gothic" w:hAnsi="Century Gothic"/>
                <w:bCs/>
                <w:sz w:val="20"/>
                <w:szCs w:val="20"/>
                <w:lang w:eastAsia="ru-RU"/>
              </w:rPr>
              <w:t xml:space="preserve">за отчетный квартал*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4</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403312">
              <w:rPr>
                <w:rFonts w:ascii="Century Gothic" w:hAnsi="Century Gothic"/>
                <w:bCs/>
                <w:sz w:val="19"/>
                <w:szCs w:val="19"/>
                <w:lang w:eastAsia="ru-RU"/>
              </w:rPr>
              <w:t xml:space="preserve">Расшифровка статей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за отчетный квартал*.</w:t>
            </w:r>
            <w:r w:rsidRPr="00403312">
              <w:rPr>
                <w:rFonts w:ascii="Century Gothic" w:hAnsi="Century Gothic"/>
                <w:bCs/>
                <w:sz w:val="19"/>
                <w:szCs w:val="19"/>
                <w:lang w:eastAsia="ru-RU"/>
              </w:rPr>
              <w:br/>
              <w:t xml:space="preserve">В случае отсутствия открытых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5</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Анализ </w:t>
            </w:r>
            <w:proofErr w:type="spellStart"/>
            <w:r w:rsidRPr="00303829">
              <w:rPr>
                <w:rFonts w:ascii="Century Gothic" w:hAnsi="Century Gothic"/>
                <w:bCs/>
                <w:sz w:val="19"/>
                <w:szCs w:val="19"/>
                <w:lang w:eastAsia="ru-RU"/>
              </w:rPr>
              <w:t>сч</w:t>
            </w:r>
            <w:proofErr w:type="spellEnd"/>
            <w:r w:rsidRPr="00303829">
              <w:rPr>
                <w:rFonts w:ascii="Century Gothic" w:hAnsi="Century Gothic"/>
                <w:bCs/>
                <w:sz w:val="19"/>
                <w:szCs w:val="19"/>
                <w:lang w:eastAsia="ru-RU"/>
              </w:rPr>
              <w:t>. 201 и 401 за отчетный квартал (помесячно)*</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6</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7</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489"/>
        </w:trPr>
        <w:tc>
          <w:tcPr>
            <w:tcW w:w="852" w:type="dxa"/>
            <w:shd w:val="clear" w:color="auto" w:fill="0070C0"/>
            <w:noWrap/>
            <w:vAlign w:val="center"/>
          </w:tcPr>
          <w:p w:rsidR="00A21E9D" w:rsidRPr="007C6D4B" w:rsidRDefault="00A21E9D" w:rsidP="00A21E9D">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38" w:type="dxa"/>
            <w:gridSpan w:val="3"/>
            <w:shd w:val="clear" w:color="auto" w:fill="0070C0"/>
            <w:vAlign w:val="center"/>
          </w:tcPr>
          <w:p w:rsidR="00A21E9D" w:rsidRPr="007C6D4B" w:rsidRDefault="00A21E9D" w:rsidP="00A21E9D">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 xml:space="preserve">Расшифровка дебиторской и кредиторской задолженности </w:t>
            </w:r>
            <w:r w:rsidRPr="00F82532">
              <w:rPr>
                <w:rFonts w:ascii="Century Gothic" w:hAnsi="Century Gothic"/>
                <w:bCs/>
                <w:sz w:val="19"/>
                <w:szCs w:val="19"/>
                <w:lang w:eastAsia="ru-RU"/>
              </w:rPr>
              <w:t>о действующих кредитах, займах, гарантиях, аккредитивах, лизингу, факторинге, выданных поручительств и иных обязательствах</w:t>
            </w:r>
          </w:p>
        </w:tc>
        <w:tc>
          <w:tcPr>
            <w:tcW w:w="3118" w:type="dxa"/>
            <w:vAlign w:val="center"/>
          </w:tcPr>
          <w:p w:rsidR="00A21E9D" w:rsidRPr="00597548" w:rsidRDefault="00A21E9D" w:rsidP="00A21E9D">
            <w:pPr>
              <w:spacing w:after="0" w:line="240" w:lineRule="auto"/>
              <w:jc w:val="both"/>
              <w:rPr>
                <w:rFonts w:ascii="Century Gothic" w:hAnsi="Century Gothic"/>
                <w:bCs/>
                <w:sz w:val="19"/>
                <w:szCs w:val="19"/>
                <w:highlight w:val="yellow"/>
                <w:lang w:eastAsia="ru-RU"/>
              </w:rPr>
            </w:pPr>
            <w:r w:rsidRPr="00FB7D30">
              <w:rPr>
                <w:rFonts w:ascii="Century Gothic" w:hAnsi="Century Gothic"/>
                <w:bCs/>
                <w:sz w:val="19"/>
                <w:szCs w:val="19"/>
                <w:lang w:eastAsia="ru-RU"/>
              </w:rPr>
              <w:t>по форме Банка</w:t>
            </w:r>
          </w:p>
        </w:tc>
        <w:tc>
          <w:tcPr>
            <w:tcW w:w="3402" w:type="dxa"/>
            <w:vMerge w:val="restart"/>
            <w:shd w:val="clear" w:color="auto" w:fill="auto"/>
            <w:vAlign w:val="center"/>
          </w:tcPr>
          <w:p w:rsidR="00A21E9D" w:rsidRPr="007C6D4B" w:rsidRDefault="00A21E9D" w:rsidP="00A21E9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21E9D" w:rsidRPr="007C6D4B" w:rsidRDefault="00A21E9D" w:rsidP="00A21E9D">
            <w:pPr>
              <w:spacing w:after="0" w:line="240" w:lineRule="auto"/>
              <w:ind w:left="-106"/>
              <w:jc w:val="both"/>
              <w:rPr>
                <w:rFonts w:ascii="Century Gothic" w:hAnsi="Century Gothic"/>
                <w:bCs/>
                <w:sz w:val="19"/>
                <w:szCs w:val="19"/>
                <w:lang w:eastAsia="ru-RU"/>
              </w:rPr>
            </w:pP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303829">
        <w:trPr>
          <w:trHeight w:val="513"/>
        </w:trPr>
        <w:tc>
          <w:tcPr>
            <w:tcW w:w="852" w:type="dxa"/>
            <w:shd w:val="clear" w:color="auto" w:fill="0070C0"/>
            <w:noWrap/>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38" w:type="dxa"/>
            <w:gridSpan w:val="3"/>
            <w:shd w:val="clear" w:color="auto" w:fill="0070C0"/>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A21E9D" w:rsidRPr="00EA680D" w:rsidTr="00AD25FA">
        <w:trPr>
          <w:trHeight w:val="713"/>
        </w:trPr>
        <w:tc>
          <w:tcPr>
            <w:tcW w:w="852" w:type="dxa"/>
            <w:shd w:val="clear" w:color="000000" w:fill="FFFFFF"/>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3.1</w:t>
            </w:r>
          </w:p>
        </w:tc>
        <w:tc>
          <w:tcPr>
            <w:tcW w:w="3118" w:type="dxa"/>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Действующий договор аренды офиса по юридическому/фактическому адресу (в случае смены адреса/ заключения на новый срок копию)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заверенного договора аренды (в формате PDF)</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A21E9D" w:rsidRPr="00EA680D" w:rsidTr="00AD25FA">
        <w:trPr>
          <w:trHeight w:val="713"/>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w:t>
            </w:r>
            <w:r>
              <w:rPr>
                <w:rFonts w:ascii="Century Gothic" w:hAnsi="Century Gothic"/>
                <w:bCs/>
                <w:sz w:val="19"/>
                <w:szCs w:val="19"/>
                <w:lang w:eastAsia="ru-RU"/>
              </w:rPr>
              <w:t>2</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3, 5 Приложения № 1 к Индивидуальным условиям </w:t>
            </w:r>
            <w:r w:rsidRPr="007C6D4B">
              <w:rPr>
                <w:rFonts w:ascii="Century Gothic" w:hAnsi="Century Gothic"/>
                <w:bCs/>
                <w:sz w:val="19"/>
                <w:szCs w:val="19"/>
                <w:lang w:eastAsia="ru-RU"/>
              </w:rPr>
              <w:lastRenderedPageBreak/>
              <w:t>кредитования, а также иные документы по запросу Банка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по форме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сроки, установленные в Разделе 3, 5 Приложения № 1 к Индивидуальным условиям к</w:t>
            </w:r>
            <w:r w:rsidR="006D020F">
              <w:rPr>
                <w:rFonts w:ascii="Century Gothic" w:hAnsi="Century Gothic"/>
                <w:bCs/>
                <w:sz w:val="19"/>
                <w:szCs w:val="19"/>
                <w:lang w:eastAsia="ru-RU"/>
              </w:rPr>
              <w:t>редитования и по запросу Банка</w:t>
            </w:r>
          </w:p>
        </w:tc>
      </w:tr>
    </w:tbl>
    <w:p w:rsidR="00AD25FA" w:rsidRPr="007C6D4B" w:rsidRDefault="00AD25FA" w:rsidP="00AD25FA">
      <w:pPr>
        <w:spacing w:after="0" w:line="240" w:lineRule="auto"/>
        <w:jc w:val="both"/>
        <w:rPr>
          <w:rFonts w:ascii="Century Gothic" w:hAnsi="Century Gothic"/>
          <w:bCs/>
          <w:sz w:val="19"/>
          <w:szCs w:val="19"/>
          <w:lang w:eastAsia="ru-RU"/>
        </w:rPr>
      </w:pPr>
    </w:p>
    <w:p w:rsidR="00AD25FA" w:rsidRPr="007C6D4B" w:rsidRDefault="00AD25FA" w:rsidP="00AD25FA">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AD25FA" w:rsidRPr="007C6D4B" w:rsidRDefault="00AD25FA" w:rsidP="00AD25FA">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AD25FA" w:rsidRPr="007C6D4B" w:rsidRDefault="00AD25FA" w:rsidP="00AD25F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071C45" w:rsidRPr="00B31F7D" w:rsidRDefault="00071C45" w:rsidP="00937A5A">
      <w:pPr>
        <w:jc w:val="both"/>
        <w:rPr>
          <w:rFonts w:ascii="Century Gothic" w:hAnsi="Century Gothic"/>
          <w:bCs/>
          <w:sz w:val="19"/>
          <w:szCs w:val="19"/>
        </w:rPr>
      </w:pPr>
    </w:p>
    <w:p w:rsidR="00DB0343" w:rsidRPr="00940848" w:rsidRDefault="00DB0343" w:rsidP="00DB0343">
      <w:pPr>
        <w:keepNext/>
        <w:keepLines/>
        <w:spacing w:after="0"/>
        <w:contextualSpacing/>
        <w:jc w:val="both"/>
        <w:rPr>
          <w:rFonts w:ascii="Century Gothic" w:hAnsi="Century Gothic"/>
          <w:i/>
          <w:color w:val="2E74B5"/>
          <w:sz w:val="19"/>
          <w:szCs w:val="19"/>
        </w:rPr>
      </w:pPr>
      <w:bookmarkStart w:id="0" w:name="_GoBack"/>
      <w:bookmarkEnd w:id="0"/>
    </w:p>
    <w:sectPr w:rsidR="00DB0343" w:rsidRPr="00940848" w:rsidSect="003F3F6B">
      <w:headerReference w:type="default" r:id="rId13"/>
      <w:footerReference w:type="default" r:id="rId14"/>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845" w:rsidRDefault="00C94845" w:rsidP="00284E3D">
      <w:pPr>
        <w:spacing w:after="0" w:line="240" w:lineRule="auto"/>
      </w:pPr>
      <w:r>
        <w:separator/>
      </w:r>
    </w:p>
  </w:endnote>
  <w:endnote w:type="continuationSeparator" w:id="0">
    <w:p w:rsidR="00C94845" w:rsidRDefault="00C94845"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Pr="00356FFC" w:rsidRDefault="00AD25FA">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2F2F1C">
      <w:rPr>
        <w:noProof/>
        <w:sz w:val="16"/>
        <w:szCs w:val="16"/>
      </w:rPr>
      <w:t>13</w:t>
    </w:r>
    <w:r w:rsidRPr="00356FFC">
      <w:rPr>
        <w:sz w:val="16"/>
        <w:szCs w:val="16"/>
      </w:rPr>
      <w:fldChar w:fldCharType="end"/>
    </w:r>
  </w:p>
  <w:p w:rsidR="00AD25FA" w:rsidRDefault="00AD25F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845" w:rsidRDefault="00C94845" w:rsidP="00284E3D">
      <w:pPr>
        <w:spacing w:after="0" w:line="240" w:lineRule="auto"/>
      </w:pPr>
      <w:r>
        <w:separator/>
      </w:r>
    </w:p>
  </w:footnote>
  <w:footnote w:type="continuationSeparator" w:id="0">
    <w:p w:rsidR="00C94845" w:rsidRDefault="00C94845"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Default="00AD25FA"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6208F"/>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FEE42F3E"/>
    <w:lvl w:ilvl="0" w:tplc="D32A899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19"/>
  </w:num>
  <w:num w:numId="5">
    <w:abstractNumId w:val="14"/>
  </w:num>
  <w:num w:numId="6">
    <w:abstractNumId w:val="21"/>
  </w:num>
  <w:num w:numId="7">
    <w:abstractNumId w:val="17"/>
  </w:num>
  <w:num w:numId="8">
    <w:abstractNumId w:val="15"/>
  </w:num>
  <w:num w:numId="9">
    <w:abstractNumId w:val="8"/>
  </w:num>
  <w:num w:numId="10">
    <w:abstractNumId w:val="3"/>
  </w:num>
  <w:num w:numId="11">
    <w:abstractNumId w:val="31"/>
  </w:num>
  <w:num w:numId="12">
    <w:abstractNumId w:val="26"/>
  </w:num>
  <w:num w:numId="13">
    <w:abstractNumId w:val="7"/>
  </w:num>
  <w:num w:numId="14">
    <w:abstractNumId w:val="30"/>
  </w:num>
  <w:num w:numId="15">
    <w:abstractNumId w:val="34"/>
  </w:num>
  <w:num w:numId="16">
    <w:abstractNumId w:val="1"/>
  </w:num>
  <w:num w:numId="17">
    <w:abstractNumId w:val="32"/>
  </w:num>
  <w:num w:numId="18">
    <w:abstractNumId w:val="20"/>
  </w:num>
  <w:num w:numId="19">
    <w:abstractNumId w:val="22"/>
  </w:num>
  <w:num w:numId="20">
    <w:abstractNumId w:val="5"/>
  </w:num>
  <w:num w:numId="21">
    <w:abstractNumId w:val="18"/>
  </w:num>
  <w:num w:numId="22">
    <w:abstractNumId w:val="28"/>
  </w:num>
  <w:num w:numId="23">
    <w:abstractNumId w:val="10"/>
  </w:num>
  <w:num w:numId="24">
    <w:abstractNumId w:val="4"/>
  </w:num>
  <w:num w:numId="25">
    <w:abstractNumId w:val="25"/>
  </w:num>
  <w:num w:numId="26">
    <w:abstractNumId w:val="2"/>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609C"/>
    <w:rsid w:val="0002393A"/>
    <w:rsid w:val="000303B1"/>
    <w:rsid w:val="0003176C"/>
    <w:rsid w:val="000356B6"/>
    <w:rsid w:val="00037BE5"/>
    <w:rsid w:val="00050945"/>
    <w:rsid w:val="00063582"/>
    <w:rsid w:val="00063C8F"/>
    <w:rsid w:val="00071C45"/>
    <w:rsid w:val="00073041"/>
    <w:rsid w:val="00090307"/>
    <w:rsid w:val="00090E29"/>
    <w:rsid w:val="000969D7"/>
    <w:rsid w:val="00097648"/>
    <w:rsid w:val="000A77F1"/>
    <w:rsid w:val="000B32A0"/>
    <w:rsid w:val="000C5664"/>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A43B6"/>
    <w:rsid w:val="001A7564"/>
    <w:rsid w:val="001B403C"/>
    <w:rsid w:val="001B7130"/>
    <w:rsid w:val="001C1C5A"/>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2F1C"/>
    <w:rsid w:val="002F36A6"/>
    <w:rsid w:val="002F5EAB"/>
    <w:rsid w:val="002F7E31"/>
    <w:rsid w:val="00303829"/>
    <w:rsid w:val="00303CA0"/>
    <w:rsid w:val="00306D81"/>
    <w:rsid w:val="003144B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92CB0"/>
    <w:rsid w:val="0039540F"/>
    <w:rsid w:val="003A0FD9"/>
    <w:rsid w:val="003A523C"/>
    <w:rsid w:val="003B0772"/>
    <w:rsid w:val="003B71C3"/>
    <w:rsid w:val="003D6769"/>
    <w:rsid w:val="003F1A7F"/>
    <w:rsid w:val="003F3F6B"/>
    <w:rsid w:val="003F4799"/>
    <w:rsid w:val="003F521B"/>
    <w:rsid w:val="00420448"/>
    <w:rsid w:val="00420859"/>
    <w:rsid w:val="00425800"/>
    <w:rsid w:val="00432116"/>
    <w:rsid w:val="004339C9"/>
    <w:rsid w:val="00434279"/>
    <w:rsid w:val="00443BC0"/>
    <w:rsid w:val="0045032A"/>
    <w:rsid w:val="0045332F"/>
    <w:rsid w:val="00463958"/>
    <w:rsid w:val="004642FE"/>
    <w:rsid w:val="0047262A"/>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5080C"/>
    <w:rsid w:val="005550B0"/>
    <w:rsid w:val="00564A23"/>
    <w:rsid w:val="0056664D"/>
    <w:rsid w:val="00570BA3"/>
    <w:rsid w:val="00583F09"/>
    <w:rsid w:val="005A497E"/>
    <w:rsid w:val="005A5451"/>
    <w:rsid w:val="005A7464"/>
    <w:rsid w:val="005B4184"/>
    <w:rsid w:val="005B6CD0"/>
    <w:rsid w:val="005D61AC"/>
    <w:rsid w:val="005E1C0B"/>
    <w:rsid w:val="005E568D"/>
    <w:rsid w:val="00615FF8"/>
    <w:rsid w:val="0062498A"/>
    <w:rsid w:val="0063447B"/>
    <w:rsid w:val="00635157"/>
    <w:rsid w:val="00654509"/>
    <w:rsid w:val="00656C57"/>
    <w:rsid w:val="00675420"/>
    <w:rsid w:val="00676AB7"/>
    <w:rsid w:val="00677E40"/>
    <w:rsid w:val="0069188A"/>
    <w:rsid w:val="0069200C"/>
    <w:rsid w:val="00697F45"/>
    <w:rsid w:val="006A16E4"/>
    <w:rsid w:val="006A2CE3"/>
    <w:rsid w:val="006B086A"/>
    <w:rsid w:val="006B2A4D"/>
    <w:rsid w:val="006B6067"/>
    <w:rsid w:val="006C2F93"/>
    <w:rsid w:val="006C5001"/>
    <w:rsid w:val="006D020F"/>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35325"/>
    <w:rsid w:val="008420F6"/>
    <w:rsid w:val="00843FFB"/>
    <w:rsid w:val="00852425"/>
    <w:rsid w:val="0085475F"/>
    <w:rsid w:val="008576FA"/>
    <w:rsid w:val="008706EE"/>
    <w:rsid w:val="00873D1E"/>
    <w:rsid w:val="00876570"/>
    <w:rsid w:val="00877807"/>
    <w:rsid w:val="00881650"/>
    <w:rsid w:val="00882454"/>
    <w:rsid w:val="008833F4"/>
    <w:rsid w:val="00883E50"/>
    <w:rsid w:val="0088411C"/>
    <w:rsid w:val="008860C1"/>
    <w:rsid w:val="00891486"/>
    <w:rsid w:val="00893412"/>
    <w:rsid w:val="008B0E0D"/>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85065"/>
    <w:rsid w:val="00992D21"/>
    <w:rsid w:val="009A07E8"/>
    <w:rsid w:val="009A6E52"/>
    <w:rsid w:val="009B365B"/>
    <w:rsid w:val="009B3E36"/>
    <w:rsid w:val="009B6372"/>
    <w:rsid w:val="009B7C7E"/>
    <w:rsid w:val="009C0A23"/>
    <w:rsid w:val="009C26F6"/>
    <w:rsid w:val="009C3C8D"/>
    <w:rsid w:val="009D14E3"/>
    <w:rsid w:val="009D4AEB"/>
    <w:rsid w:val="009D55A1"/>
    <w:rsid w:val="009E5A70"/>
    <w:rsid w:val="009F0B37"/>
    <w:rsid w:val="009F29F5"/>
    <w:rsid w:val="009F4877"/>
    <w:rsid w:val="00A056A0"/>
    <w:rsid w:val="00A05828"/>
    <w:rsid w:val="00A07561"/>
    <w:rsid w:val="00A17C38"/>
    <w:rsid w:val="00A205B3"/>
    <w:rsid w:val="00A21E9D"/>
    <w:rsid w:val="00A2241E"/>
    <w:rsid w:val="00A27806"/>
    <w:rsid w:val="00A317DD"/>
    <w:rsid w:val="00A4087B"/>
    <w:rsid w:val="00A650B2"/>
    <w:rsid w:val="00A652F3"/>
    <w:rsid w:val="00A67120"/>
    <w:rsid w:val="00A70432"/>
    <w:rsid w:val="00A71494"/>
    <w:rsid w:val="00A75D2F"/>
    <w:rsid w:val="00A7715C"/>
    <w:rsid w:val="00A80A4A"/>
    <w:rsid w:val="00A85A7B"/>
    <w:rsid w:val="00A962E1"/>
    <w:rsid w:val="00AA301D"/>
    <w:rsid w:val="00AA5EAE"/>
    <w:rsid w:val="00AB1689"/>
    <w:rsid w:val="00AC389D"/>
    <w:rsid w:val="00AD25FA"/>
    <w:rsid w:val="00AD481D"/>
    <w:rsid w:val="00AD4B5C"/>
    <w:rsid w:val="00AD7766"/>
    <w:rsid w:val="00AE22DD"/>
    <w:rsid w:val="00AF2862"/>
    <w:rsid w:val="00AF2CF3"/>
    <w:rsid w:val="00AF7CAA"/>
    <w:rsid w:val="00B017C6"/>
    <w:rsid w:val="00B03DC1"/>
    <w:rsid w:val="00B03FA1"/>
    <w:rsid w:val="00B108BF"/>
    <w:rsid w:val="00B13BA2"/>
    <w:rsid w:val="00B3107C"/>
    <w:rsid w:val="00B31F7D"/>
    <w:rsid w:val="00B33F96"/>
    <w:rsid w:val="00B45884"/>
    <w:rsid w:val="00B465C5"/>
    <w:rsid w:val="00B65A4F"/>
    <w:rsid w:val="00B67BB9"/>
    <w:rsid w:val="00B73B4D"/>
    <w:rsid w:val="00B765BB"/>
    <w:rsid w:val="00B80771"/>
    <w:rsid w:val="00B82ABB"/>
    <w:rsid w:val="00B83629"/>
    <w:rsid w:val="00B850F0"/>
    <w:rsid w:val="00BA5C49"/>
    <w:rsid w:val="00BB2916"/>
    <w:rsid w:val="00BB4BCC"/>
    <w:rsid w:val="00BB5C53"/>
    <w:rsid w:val="00BC10F6"/>
    <w:rsid w:val="00BD6357"/>
    <w:rsid w:val="00BE2355"/>
    <w:rsid w:val="00BE3768"/>
    <w:rsid w:val="00BE5CDF"/>
    <w:rsid w:val="00BE6CFD"/>
    <w:rsid w:val="00BF389A"/>
    <w:rsid w:val="00C216A7"/>
    <w:rsid w:val="00C23018"/>
    <w:rsid w:val="00C27982"/>
    <w:rsid w:val="00C34AEF"/>
    <w:rsid w:val="00C42280"/>
    <w:rsid w:val="00C42F6A"/>
    <w:rsid w:val="00C44A91"/>
    <w:rsid w:val="00C456C0"/>
    <w:rsid w:val="00C513A7"/>
    <w:rsid w:val="00C80BF5"/>
    <w:rsid w:val="00C92E3C"/>
    <w:rsid w:val="00C94845"/>
    <w:rsid w:val="00CA02D9"/>
    <w:rsid w:val="00CA1341"/>
    <w:rsid w:val="00CA1EA2"/>
    <w:rsid w:val="00CA738D"/>
    <w:rsid w:val="00CA74E0"/>
    <w:rsid w:val="00CB35F1"/>
    <w:rsid w:val="00CB54FB"/>
    <w:rsid w:val="00CB6E55"/>
    <w:rsid w:val="00CB7635"/>
    <w:rsid w:val="00CB7BDB"/>
    <w:rsid w:val="00CD0BD2"/>
    <w:rsid w:val="00CE0196"/>
    <w:rsid w:val="00CE0A0A"/>
    <w:rsid w:val="00CE27D5"/>
    <w:rsid w:val="00CE30B7"/>
    <w:rsid w:val="00CE67FC"/>
    <w:rsid w:val="00CF1774"/>
    <w:rsid w:val="00CF5FCF"/>
    <w:rsid w:val="00CF6C41"/>
    <w:rsid w:val="00D02810"/>
    <w:rsid w:val="00D14CAE"/>
    <w:rsid w:val="00D17F64"/>
    <w:rsid w:val="00D200F1"/>
    <w:rsid w:val="00D22B14"/>
    <w:rsid w:val="00D30FA1"/>
    <w:rsid w:val="00D31662"/>
    <w:rsid w:val="00D36A4A"/>
    <w:rsid w:val="00D4216B"/>
    <w:rsid w:val="00DA1A7F"/>
    <w:rsid w:val="00DB0343"/>
    <w:rsid w:val="00DB3375"/>
    <w:rsid w:val="00DB35BD"/>
    <w:rsid w:val="00DB4AEB"/>
    <w:rsid w:val="00DD035A"/>
    <w:rsid w:val="00DD5104"/>
    <w:rsid w:val="00DE7AFF"/>
    <w:rsid w:val="00DF267A"/>
    <w:rsid w:val="00E02E44"/>
    <w:rsid w:val="00E15DDA"/>
    <w:rsid w:val="00E24DB4"/>
    <w:rsid w:val="00E301E1"/>
    <w:rsid w:val="00E33A36"/>
    <w:rsid w:val="00E47AC9"/>
    <w:rsid w:val="00E47DBE"/>
    <w:rsid w:val="00E52C6B"/>
    <w:rsid w:val="00E53F7C"/>
    <w:rsid w:val="00E660BB"/>
    <w:rsid w:val="00E740E9"/>
    <w:rsid w:val="00E82B37"/>
    <w:rsid w:val="00E94473"/>
    <w:rsid w:val="00E953C2"/>
    <w:rsid w:val="00E9550C"/>
    <w:rsid w:val="00E95EC5"/>
    <w:rsid w:val="00EA680D"/>
    <w:rsid w:val="00EB72E4"/>
    <w:rsid w:val="00EB7779"/>
    <w:rsid w:val="00EC03A7"/>
    <w:rsid w:val="00EE41BF"/>
    <w:rsid w:val="00EE5402"/>
    <w:rsid w:val="00EF02DF"/>
    <w:rsid w:val="00F06860"/>
    <w:rsid w:val="00F07BCB"/>
    <w:rsid w:val="00F14C14"/>
    <w:rsid w:val="00F249F6"/>
    <w:rsid w:val="00F31C7C"/>
    <w:rsid w:val="00F32A91"/>
    <w:rsid w:val="00F47948"/>
    <w:rsid w:val="00F55BED"/>
    <w:rsid w:val="00F634DE"/>
    <w:rsid w:val="00F65FB7"/>
    <w:rsid w:val="00F80614"/>
    <w:rsid w:val="00F82532"/>
    <w:rsid w:val="00F84700"/>
    <w:rsid w:val="00F9500E"/>
    <w:rsid w:val="00FA5745"/>
    <w:rsid w:val="00FA6DBB"/>
    <w:rsid w:val="00FB619B"/>
    <w:rsid w:val="00FB7905"/>
    <w:rsid w:val="00FC140E"/>
    <w:rsid w:val="00FE2C81"/>
    <w:rsid w:val="00FF3C5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do@sovcom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EA91-33DC-4B73-925A-F75A52E4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4319</Words>
  <Characters>24620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28882</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3</cp:revision>
  <cp:lastPrinted>2024-03-14T10:22:00Z</cp:lastPrinted>
  <dcterms:created xsi:type="dcterms:W3CDTF">2026-05-13T08:19:00Z</dcterms:created>
  <dcterms:modified xsi:type="dcterms:W3CDTF">2026-05-13T08:50:00Z</dcterms:modified>
</cp:coreProperties>
</file>