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305" w:rsidRPr="00AF1E76" w:rsidRDefault="00CC262B">
      <w:pPr>
        <w:widowControl w:val="0"/>
        <w:jc w:val="both"/>
        <w:rPr>
          <w:noProof/>
          <w:sz w:val="18"/>
          <w:szCs w:val="18"/>
        </w:rPr>
      </w:pPr>
      <w:r w:rsidRPr="00AF1E76">
        <w:rPr>
          <w:noProof/>
          <w:sz w:val="18"/>
          <w:szCs w:val="18"/>
        </w:rPr>
        <w:t xml:space="preserve"> </w:t>
      </w:r>
      <w:r w:rsidR="008F3CF7" w:rsidRPr="00AF1E76">
        <w:rPr>
          <w:noProof/>
          <w:sz w:val="18"/>
          <w:szCs w:val="18"/>
        </w:rPr>
        <w:drawing>
          <wp:inline distT="0" distB="0" distL="0" distR="0" wp14:anchorId="055AD499" wp14:editId="089AB579">
            <wp:extent cx="2061476" cy="488558"/>
            <wp:effectExtent l="0" t="0" r="0" b="0"/>
            <wp:docPr id="4" name="Рисунок 4"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4866" cy="510691"/>
                    </a:xfrm>
                    <a:prstGeom prst="rect">
                      <a:avLst/>
                    </a:prstGeom>
                    <a:noFill/>
                    <a:ln>
                      <a:noFill/>
                    </a:ln>
                  </pic:spPr>
                </pic:pic>
              </a:graphicData>
            </a:graphic>
          </wp:inline>
        </w:drawing>
      </w:r>
    </w:p>
    <w:p w:rsidR="0093193F" w:rsidRPr="00AF1E76" w:rsidRDefault="0093193F" w:rsidP="00E42FF8">
      <w:pPr>
        <w:jc w:val="right"/>
        <w:rPr>
          <w:b/>
          <w:sz w:val="18"/>
          <w:szCs w:val="18"/>
        </w:rPr>
      </w:pPr>
      <w:r w:rsidRPr="00AF1E76">
        <w:rPr>
          <w:b/>
          <w:sz w:val="18"/>
          <w:szCs w:val="18"/>
        </w:rPr>
        <w:t>Приложение № 2</w:t>
      </w:r>
    </w:p>
    <w:p w:rsidR="00E04CAA" w:rsidRPr="00AF1E76" w:rsidRDefault="00912343" w:rsidP="0093193F">
      <w:pPr>
        <w:jc w:val="right"/>
        <w:rPr>
          <w:b/>
          <w:sz w:val="18"/>
          <w:szCs w:val="18"/>
        </w:rPr>
      </w:pPr>
      <w:r w:rsidRPr="00AF1E76">
        <w:rPr>
          <w:b/>
          <w:sz w:val="18"/>
          <w:szCs w:val="18"/>
        </w:rPr>
        <w:t>к Общим условиям</w:t>
      </w:r>
    </w:p>
    <w:p w:rsidR="0093193F" w:rsidRPr="00AF1E76" w:rsidRDefault="00912343" w:rsidP="0093193F">
      <w:pPr>
        <w:jc w:val="right"/>
        <w:rPr>
          <w:b/>
          <w:sz w:val="18"/>
          <w:szCs w:val="18"/>
        </w:rPr>
      </w:pPr>
      <w:r w:rsidRPr="00AF1E76">
        <w:rPr>
          <w:b/>
          <w:sz w:val="18"/>
          <w:szCs w:val="18"/>
        </w:rPr>
        <w:t>кредитования</w:t>
      </w:r>
    </w:p>
    <w:p w:rsidR="00E04CAA" w:rsidRPr="00AF1E76" w:rsidRDefault="00E04CAA" w:rsidP="0093193F">
      <w:pPr>
        <w:jc w:val="right"/>
        <w:rPr>
          <w:b/>
          <w:sz w:val="18"/>
          <w:szCs w:val="18"/>
        </w:rPr>
      </w:pPr>
    </w:p>
    <w:p w:rsidR="006D316A" w:rsidRPr="00AF1E76" w:rsidRDefault="006D316A" w:rsidP="006D316A">
      <w:pPr>
        <w:keepNext/>
        <w:keepLines/>
        <w:contextualSpacing/>
        <w:jc w:val="both"/>
        <w:rPr>
          <w:i/>
          <w:color w:val="2E74B5"/>
          <w:sz w:val="18"/>
          <w:szCs w:val="18"/>
        </w:rPr>
      </w:pPr>
      <w:r w:rsidRPr="00AF1E76">
        <w:rPr>
          <w:i/>
          <w:color w:val="2E74B5"/>
          <w:sz w:val="18"/>
          <w:szCs w:val="18"/>
        </w:rPr>
        <w:t>При направлении Заявления (Оферты) в Банк в бумажном виде</w:t>
      </w:r>
    </w:p>
    <w:p w:rsidR="0093193F" w:rsidRPr="00AF1E76" w:rsidRDefault="0093193F" w:rsidP="0093193F">
      <w:pPr>
        <w:keepNext/>
        <w:keepLines/>
        <w:contextualSpacing/>
        <w:jc w:val="both"/>
        <w:rPr>
          <w:b/>
          <w:sz w:val="18"/>
          <w:szCs w:val="18"/>
        </w:rPr>
      </w:pPr>
    </w:p>
    <w:p w:rsidR="0093193F" w:rsidRPr="00AF1E76" w:rsidRDefault="0093193F" w:rsidP="0093193F">
      <w:pPr>
        <w:jc w:val="center"/>
        <w:rPr>
          <w:i/>
          <w:sz w:val="18"/>
          <w:szCs w:val="18"/>
        </w:rPr>
      </w:pPr>
      <w:r w:rsidRPr="00AF1E76">
        <w:rPr>
          <w:i/>
          <w:sz w:val="18"/>
          <w:szCs w:val="18"/>
        </w:rPr>
        <w:t>[НА ФИРМЕННОМ БЛАНКЕ ЗАЕМЩИКА]</w:t>
      </w:r>
    </w:p>
    <w:p w:rsidR="0093193F" w:rsidRPr="00AF1E76" w:rsidRDefault="0093193F" w:rsidP="0093193F">
      <w:pPr>
        <w:jc w:val="both"/>
        <w:rPr>
          <w:sz w:val="18"/>
          <w:szCs w:val="18"/>
        </w:rPr>
      </w:pPr>
    </w:p>
    <w:tbl>
      <w:tblPr>
        <w:tblW w:w="10065" w:type="dxa"/>
        <w:tblLook w:val="04A0" w:firstRow="1" w:lastRow="0" w:firstColumn="1" w:lastColumn="0" w:noHBand="0" w:noVBand="1"/>
      </w:tblPr>
      <w:tblGrid>
        <w:gridCol w:w="5098"/>
        <w:gridCol w:w="4967"/>
      </w:tblGrid>
      <w:tr w:rsidR="0093193F" w:rsidRPr="00AF1E76" w:rsidTr="00022350">
        <w:tc>
          <w:tcPr>
            <w:tcW w:w="5098" w:type="dxa"/>
            <w:shd w:val="clear" w:color="auto" w:fill="auto"/>
          </w:tcPr>
          <w:p w:rsidR="0093193F" w:rsidRPr="00AF1E76" w:rsidRDefault="0093193F" w:rsidP="00022350">
            <w:pPr>
              <w:jc w:val="both"/>
              <w:rPr>
                <w:sz w:val="18"/>
                <w:szCs w:val="18"/>
              </w:rPr>
            </w:pPr>
            <w:r w:rsidRPr="00AF1E76">
              <w:rPr>
                <w:sz w:val="18"/>
                <w:szCs w:val="18"/>
              </w:rPr>
              <w:t xml:space="preserve">исх. № ……………………. </w:t>
            </w:r>
          </w:p>
          <w:p w:rsidR="0093193F" w:rsidRPr="00AF1E76" w:rsidRDefault="0093193F" w:rsidP="00022350">
            <w:pPr>
              <w:jc w:val="both"/>
              <w:rPr>
                <w:sz w:val="18"/>
                <w:szCs w:val="18"/>
                <w:lang w:val="en-US"/>
              </w:rPr>
            </w:pPr>
            <w:r w:rsidRPr="00AF1E76">
              <w:rPr>
                <w:sz w:val="18"/>
                <w:szCs w:val="18"/>
              </w:rPr>
              <w:t xml:space="preserve"> «….» ……………… 20</w:t>
            </w:r>
            <w:r w:rsidRPr="00AF1E76">
              <w:rPr>
                <w:sz w:val="18"/>
                <w:szCs w:val="18"/>
                <w:lang w:val="en-US"/>
              </w:rPr>
              <w:t>.. г.</w:t>
            </w:r>
          </w:p>
        </w:tc>
        <w:tc>
          <w:tcPr>
            <w:tcW w:w="4967" w:type="dxa"/>
            <w:shd w:val="clear" w:color="auto" w:fill="auto"/>
          </w:tcPr>
          <w:p w:rsidR="0093193F" w:rsidRPr="00AF1E76" w:rsidRDefault="0093193F" w:rsidP="00022350">
            <w:pPr>
              <w:jc w:val="right"/>
              <w:rPr>
                <w:sz w:val="18"/>
                <w:szCs w:val="18"/>
                <w:lang w:val="en-US"/>
              </w:rPr>
            </w:pPr>
            <w:r w:rsidRPr="00AF1E76">
              <w:rPr>
                <w:sz w:val="18"/>
                <w:szCs w:val="18"/>
                <w:lang w:val="en-US"/>
              </w:rPr>
              <w:t xml:space="preserve">                   ПАО «Совкомбанк»</w:t>
            </w:r>
          </w:p>
        </w:tc>
      </w:tr>
    </w:tbl>
    <w:p w:rsidR="0093193F" w:rsidRPr="00AF1E76" w:rsidRDefault="0093193F" w:rsidP="0093193F">
      <w:pPr>
        <w:jc w:val="both"/>
        <w:rPr>
          <w:sz w:val="18"/>
          <w:szCs w:val="18"/>
        </w:rPr>
      </w:pPr>
    </w:p>
    <w:p w:rsidR="0093193F" w:rsidRPr="00AF1E76" w:rsidRDefault="0093193F" w:rsidP="0093193F">
      <w:pPr>
        <w:jc w:val="both"/>
        <w:rPr>
          <w:sz w:val="18"/>
          <w:szCs w:val="18"/>
        </w:rPr>
      </w:pPr>
    </w:p>
    <w:p w:rsidR="0093193F" w:rsidRPr="00AF1E76" w:rsidRDefault="0093193F" w:rsidP="0093193F">
      <w:pPr>
        <w:jc w:val="center"/>
        <w:rPr>
          <w:rFonts w:eastAsia="Calibri"/>
          <w:b/>
          <w:sz w:val="18"/>
          <w:szCs w:val="18"/>
          <w:lang w:eastAsia="en-US"/>
        </w:rPr>
      </w:pPr>
      <w:r w:rsidRPr="00AF1E76">
        <w:rPr>
          <w:rFonts w:eastAsia="Calibri"/>
          <w:b/>
          <w:sz w:val="18"/>
          <w:szCs w:val="18"/>
          <w:lang w:eastAsia="en-US"/>
        </w:rPr>
        <w:t>ЗАЯВЛЕНИЕ (ОФЕРТА)</w:t>
      </w:r>
    </w:p>
    <w:p w:rsidR="0093193F" w:rsidRPr="00AF1E76" w:rsidRDefault="0093193F" w:rsidP="0093193F">
      <w:pPr>
        <w:jc w:val="both"/>
        <w:rPr>
          <w:rFonts w:eastAsia="Calibri"/>
          <w:sz w:val="18"/>
          <w:szCs w:val="18"/>
          <w:lang w:eastAsia="en-US"/>
        </w:rPr>
      </w:pPr>
    </w:p>
    <w:p w:rsidR="0093193F" w:rsidRPr="00AF1E76" w:rsidRDefault="0093193F" w:rsidP="0093193F">
      <w:pPr>
        <w:ind w:firstLine="567"/>
        <w:jc w:val="both"/>
        <w:rPr>
          <w:rFonts w:eastAsia="Calibri"/>
          <w:sz w:val="18"/>
          <w:szCs w:val="18"/>
          <w:lang w:eastAsia="en-US"/>
        </w:rPr>
      </w:pPr>
      <w:r w:rsidRPr="00AF1E76">
        <w:rPr>
          <w:rFonts w:eastAsia="Calibri"/>
          <w:sz w:val="18"/>
          <w:szCs w:val="18"/>
          <w:lang w:eastAsia="en-US"/>
        </w:rPr>
        <w:t>В соответствии с Кредитным договором № ___________ от «__» _________ 20__ года (далее - Кредитный договор) просим предоставить денежные средства (Кредит) на следующих условиях:</w:t>
      </w:r>
    </w:p>
    <w:p w:rsidR="0093193F" w:rsidRPr="00AF1E76" w:rsidRDefault="0093193F" w:rsidP="003117C2">
      <w:pPr>
        <w:ind w:left="284" w:hanging="284"/>
        <w:jc w:val="both"/>
        <w:rPr>
          <w:rFonts w:eastAsia="Calibri"/>
          <w:sz w:val="18"/>
          <w:szCs w:val="18"/>
          <w:lang w:eastAsia="en-US"/>
        </w:rPr>
      </w:pPr>
    </w:p>
    <w:p w:rsidR="0093193F" w:rsidRPr="00AF1E76" w:rsidRDefault="00E04CAA" w:rsidP="00752C07">
      <w:pPr>
        <w:widowControl w:val="0"/>
        <w:tabs>
          <w:tab w:val="left" w:pos="426"/>
        </w:tabs>
        <w:spacing w:after="160"/>
        <w:ind w:left="284" w:hanging="284"/>
        <w:jc w:val="both"/>
        <w:rPr>
          <w:sz w:val="18"/>
          <w:szCs w:val="18"/>
        </w:rPr>
      </w:pPr>
      <w:r w:rsidRPr="00AF1E76">
        <w:rPr>
          <w:rFonts w:eastAsia="Calibri"/>
          <w:sz w:val="18"/>
          <w:szCs w:val="18"/>
          <w:lang w:eastAsia="en-US"/>
        </w:rPr>
        <w:t xml:space="preserve">1. </w:t>
      </w:r>
      <w:r w:rsidR="00752C07" w:rsidRPr="00AF1E76">
        <w:rPr>
          <w:rFonts w:eastAsia="Calibri"/>
          <w:sz w:val="18"/>
          <w:szCs w:val="18"/>
          <w:lang w:eastAsia="en-US"/>
        </w:rPr>
        <w:tab/>
      </w:r>
      <w:r w:rsidR="0093193F" w:rsidRPr="00AF1E76">
        <w:rPr>
          <w:rFonts w:eastAsia="Calibri"/>
          <w:sz w:val="18"/>
          <w:szCs w:val="18"/>
          <w:lang w:eastAsia="en-US"/>
        </w:rPr>
        <w:t xml:space="preserve">Сумма и валюта Кредита ____________ (_______________) ________ </w:t>
      </w:r>
      <w:r w:rsidR="0093193F" w:rsidRPr="00AF1E76">
        <w:rPr>
          <w:i/>
          <w:color w:val="0070C0"/>
          <w:sz w:val="18"/>
          <w:szCs w:val="18"/>
        </w:rPr>
        <w:t>(указать сумму цифрами и в скобках прописью)</w:t>
      </w:r>
      <w:r w:rsidR="0093193F" w:rsidRPr="00AF1E76">
        <w:rPr>
          <w:sz w:val="18"/>
          <w:szCs w:val="18"/>
        </w:rPr>
        <w:t xml:space="preserve">; </w:t>
      </w:r>
    </w:p>
    <w:p w:rsidR="0093193F" w:rsidRPr="00AF1E76" w:rsidRDefault="00E04CAA" w:rsidP="00752C07">
      <w:pPr>
        <w:widowControl w:val="0"/>
        <w:tabs>
          <w:tab w:val="left" w:pos="426"/>
        </w:tabs>
        <w:spacing w:after="160"/>
        <w:ind w:left="284" w:hanging="284"/>
        <w:jc w:val="both"/>
        <w:rPr>
          <w:rFonts w:eastAsia="Calibri"/>
          <w:sz w:val="18"/>
          <w:szCs w:val="18"/>
          <w:lang w:eastAsia="en-US"/>
        </w:rPr>
      </w:pPr>
      <w:r w:rsidRPr="00AF1E76">
        <w:rPr>
          <w:rFonts w:eastAsia="Calibri"/>
          <w:sz w:val="18"/>
          <w:szCs w:val="18"/>
          <w:lang w:eastAsia="en-US"/>
        </w:rPr>
        <w:t xml:space="preserve">2. </w:t>
      </w:r>
      <w:r w:rsidR="00752C07" w:rsidRPr="00AF1E76">
        <w:rPr>
          <w:rFonts w:eastAsia="Calibri"/>
          <w:sz w:val="18"/>
          <w:szCs w:val="18"/>
          <w:lang w:eastAsia="en-US"/>
        </w:rPr>
        <w:tab/>
      </w:r>
      <w:r w:rsidR="0093193F" w:rsidRPr="00AF1E76">
        <w:rPr>
          <w:rFonts w:eastAsia="Calibri"/>
          <w:sz w:val="18"/>
          <w:szCs w:val="18"/>
          <w:lang w:eastAsia="en-US"/>
        </w:rPr>
        <w:t xml:space="preserve">Дата планируемого получения Кредита: «__» _______ 20__ года </w:t>
      </w:r>
      <w:r w:rsidR="0093193F" w:rsidRPr="00AF1E76">
        <w:rPr>
          <w:i/>
          <w:color w:val="0070C0"/>
          <w:sz w:val="18"/>
          <w:szCs w:val="18"/>
        </w:rPr>
        <w:t>(не может быть ранее 1 раб. дня от даты получения Банком оферты)</w:t>
      </w:r>
      <w:r w:rsidR="0093193F" w:rsidRPr="00AF1E76">
        <w:rPr>
          <w:sz w:val="18"/>
          <w:szCs w:val="18"/>
        </w:rPr>
        <w:t>;</w:t>
      </w:r>
      <w:r w:rsidR="0093193F" w:rsidRPr="00AF1E76">
        <w:rPr>
          <w:rFonts w:eastAsia="Calibri"/>
          <w:sz w:val="18"/>
          <w:szCs w:val="18"/>
          <w:lang w:eastAsia="en-US"/>
        </w:rPr>
        <w:t xml:space="preserve"> </w:t>
      </w:r>
    </w:p>
    <w:p w:rsidR="0093193F" w:rsidRPr="00B5385D" w:rsidRDefault="00E04CAA" w:rsidP="00752C07">
      <w:pPr>
        <w:widowControl w:val="0"/>
        <w:tabs>
          <w:tab w:val="left" w:pos="426"/>
        </w:tabs>
        <w:spacing w:after="160"/>
        <w:ind w:left="284" w:hanging="284"/>
        <w:jc w:val="both"/>
        <w:rPr>
          <w:rFonts w:eastAsia="Calibri"/>
          <w:sz w:val="18"/>
          <w:szCs w:val="18"/>
          <w:lang w:eastAsia="en-US"/>
        </w:rPr>
      </w:pPr>
      <w:r w:rsidRPr="00AF1E76">
        <w:rPr>
          <w:rFonts w:eastAsia="Calibri"/>
          <w:sz w:val="18"/>
          <w:szCs w:val="18"/>
          <w:lang w:eastAsia="en-US"/>
        </w:rPr>
        <w:t xml:space="preserve">3. </w:t>
      </w:r>
      <w:r w:rsidR="00752C07" w:rsidRPr="00AF1E76">
        <w:rPr>
          <w:rFonts w:eastAsia="Calibri"/>
          <w:sz w:val="18"/>
          <w:szCs w:val="18"/>
          <w:lang w:eastAsia="en-US"/>
        </w:rPr>
        <w:tab/>
      </w:r>
      <w:r w:rsidR="0093193F" w:rsidRPr="00B5385D">
        <w:rPr>
          <w:rFonts w:eastAsia="Calibri"/>
          <w:sz w:val="18"/>
          <w:szCs w:val="18"/>
          <w:lang w:eastAsia="en-US"/>
        </w:rPr>
        <w:t xml:space="preserve">Дата погашения Кредита: </w:t>
      </w:r>
      <w:r w:rsidR="001C4627" w:rsidRPr="00B5385D">
        <w:rPr>
          <w:rFonts w:eastAsia="Calibri"/>
          <w:color w:val="0000FF"/>
          <w:sz w:val="18"/>
          <w:szCs w:val="18"/>
          <w:lang w:eastAsia="en-US"/>
        </w:rPr>
        <w:t>[</w:t>
      </w:r>
      <w:r w:rsidR="0093193F" w:rsidRPr="00B5385D">
        <w:rPr>
          <w:rFonts w:eastAsia="Calibri"/>
          <w:color w:val="0000FF"/>
          <w:sz w:val="18"/>
          <w:szCs w:val="18"/>
          <w:lang w:eastAsia="en-US"/>
        </w:rPr>
        <w:t>«__» _______ 20__ года</w:t>
      </w:r>
      <w:r w:rsidR="001C4627" w:rsidRPr="00B5385D">
        <w:rPr>
          <w:rFonts w:eastAsia="Calibri"/>
          <w:color w:val="0000FF"/>
          <w:sz w:val="18"/>
          <w:szCs w:val="18"/>
          <w:lang w:eastAsia="en-US"/>
        </w:rPr>
        <w:t>]</w:t>
      </w:r>
      <w:r w:rsidR="0093193F" w:rsidRPr="00B5385D">
        <w:rPr>
          <w:rFonts w:eastAsia="Calibri"/>
          <w:color w:val="0000FF"/>
          <w:sz w:val="18"/>
          <w:szCs w:val="18"/>
          <w:lang w:eastAsia="en-US"/>
        </w:rPr>
        <w:t xml:space="preserve"> /</w:t>
      </w:r>
      <w:r w:rsidR="0093193F" w:rsidRPr="00B5385D">
        <w:rPr>
          <w:color w:val="0000FF"/>
          <w:sz w:val="18"/>
          <w:szCs w:val="18"/>
        </w:rPr>
        <w:t xml:space="preserve"> </w:t>
      </w:r>
      <w:r w:rsidR="001C4627" w:rsidRPr="00B5385D">
        <w:rPr>
          <w:color w:val="0000FF"/>
          <w:sz w:val="18"/>
          <w:szCs w:val="18"/>
        </w:rPr>
        <w:t>[</w:t>
      </w:r>
      <w:r w:rsidR="0093193F" w:rsidRPr="00B5385D">
        <w:rPr>
          <w:color w:val="0000FF"/>
          <w:sz w:val="18"/>
          <w:szCs w:val="18"/>
        </w:rPr>
        <w:t>в дату</w:t>
      </w:r>
      <w:r w:rsidR="0093193F" w:rsidRPr="00B5385D">
        <w:rPr>
          <w:rFonts w:eastAsia="Calibri"/>
          <w:color w:val="0000FF"/>
          <w:sz w:val="18"/>
          <w:szCs w:val="18"/>
          <w:lang w:eastAsia="en-US"/>
        </w:rPr>
        <w:t>, наступающую через _____</w:t>
      </w:r>
      <w:r w:rsidR="0093193F" w:rsidRPr="00B5385D">
        <w:rPr>
          <w:color w:val="0000FF"/>
          <w:sz w:val="18"/>
          <w:szCs w:val="18"/>
        </w:rPr>
        <w:t xml:space="preserve"> </w:t>
      </w:r>
      <w:r w:rsidR="001C4627" w:rsidRPr="00B5385D">
        <w:rPr>
          <w:color w:val="0000FF"/>
          <w:sz w:val="18"/>
          <w:szCs w:val="18"/>
        </w:rPr>
        <w:t>[</w:t>
      </w:r>
      <w:r w:rsidR="0093193F" w:rsidRPr="00B5385D">
        <w:rPr>
          <w:color w:val="0000FF"/>
          <w:sz w:val="18"/>
          <w:szCs w:val="18"/>
        </w:rPr>
        <w:t>календарных дней/месяцев</w:t>
      </w:r>
      <w:r w:rsidR="001C4627" w:rsidRPr="00B5385D">
        <w:rPr>
          <w:color w:val="0000FF"/>
          <w:sz w:val="18"/>
          <w:szCs w:val="18"/>
        </w:rPr>
        <w:t>]</w:t>
      </w:r>
      <w:r w:rsidR="0093193F" w:rsidRPr="00B5385D">
        <w:rPr>
          <w:color w:val="0000FF"/>
          <w:sz w:val="18"/>
          <w:szCs w:val="18"/>
        </w:rPr>
        <w:t xml:space="preserve"> c даты выдачи Кредита</w:t>
      </w:r>
      <w:r w:rsidR="001C4627" w:rsidRPr="00B5385D">
        <w:rPr>
          <w:color w:val="0000FF"/>
          <w:sz w:val="18"/>
          <w:szCs w:val="18"/>
        </w:rPr>
        <w:t>]</w:t>
      </w:r>
      <w:r w:rsidR="0093193F" w:rsidRPr="00B5385D">
        <w:rPr>
          <w:color w:val="0000FF"/>
          <w:sz w:val="18"/>
          <w:szCs w:val="18"/>
        </w:rPr>
        <w:t xml:space="preserve"> / </w:t>
      </w:r>
      <w:r w:rsidR="001C4627" w:rsidRPr="00B5385D">
        <w:rPr>
          <w:color w:val="0000FF"/>
          <w:sz w:val="18"/>
          <w:szCs w:val="18"/>
        </w:rPr>
        <w:t>[</w:t>
      </w:r>
      <w:r w:rsidR="0093193F" w:rsidRPr="00B5385D">
        <w:rPr>
          <w:color w:val="0000FF"/>
          <w:sz w:val="18"/>
          <w:szCs w:val="18"/>
        </w:rPr>
        <w:t>в соответствии с графиком погашения</w:t>
      </w:r>
      <w:r w:rsidR="0093193F" w:rsidRPr="00B5385D">
        <w:rPr>
          <w:rFonts w:eastAsia="Calibri"/>
          <w:color w:val="0000FF"/>
          <w:sz w:val="18"/>
          <w:szCs w:val="18"/>
          <w:lang w:eastAsia="en-US"/>
        </w:rPr>
        <w:t xml:space="preserve">, но не позднее __.__20__ г. </w:t>
      </w:r>
      <w:r w:rsidR="0093193F" w:rsidRPr="00B5385D">
        <w:rPr>
          <w:i/>
          <w:color w:val="0070C0"/>
          <w:sz w:val="18"/>
          <w:szCs w:val="18"/>
        </w:rPr>
        <w:t>(указать дату окончания Срока кредитной линии)</w:t>
      </w:r>
      <w:r w:rsidR="001C4627" w:rsidRPr="00B5385D">
        <w:rPr>
          <w:color w:val="0000FF"/>
          <w:sz w:val="18"/>
          <w:szCs w:val="18"/>
        </w:rPr>
        <w:t>]</w:t>
      </w:r>
      <w:r w:rsidR="0093193F" w:rsidRPr="00B5385D">
        <w:rPr>
          <w:sz w:val="18"/>
          <w:szCs w:val="18"/>
        </w:rPr>
        <w:t>;</w:t>
      </w:r>
    </w:p>
    <w:p w:rsidR="009F7AFF" w:rsidRPr="00B5385D" w:rsidRDefault="009F7AFF" w:rsidP="00752C07">
      <w:pPr>
        <w:widowControl w:val="0"/>
        <w:tabs>
          <w:tab w:val="left" w:pos="284"/>
        </w:tabs>
        <w:spacing w:after="160"/>
        <w:jc w:val="both"/>
        <w:rPr>
          <w:sz w:val="18"/>
          <w:szCs w:val="18"/>
        </w:rPr>
      </w:pPr>
      <w:r w:rsidRPr="00B5385D">
        <w:rPr>
          <w:b/>
          <w:i/>
          <w:color w:val="0070C0"/>
          <w:sz w:val="18"/>
          <w:szCs w:val="18"/>
        </w:rPr>
        <w:t>Вариант 1 пункта 4</w:t>
      </w:r>
      <w:r w:rsidRPr="00B5385D">
        <w:rPr>
          <w:i/>
          <w:color w:val="0070C0"/>
          <w:sz w:val="18"/>
          <w:szCs w:val="18"/>
        </w:rPr>
        <w:t xml:space="preserve"> – применяется при использовании фиксированной процентной ставки</w:t>
      </w:r>
    </w:p>
    <w:p w:rsidR="0093193F" w:rsidRPr="00B5385D" w:rsidRDefault="00E04CAA" w:rsidP="00AC3DB5">
      <w:pPr>
        <w:widowControl w:val="0"/>
        <w:tabs>
          <w:tab w:val="left" w:pos="284"/>
        </w:tabs>
        <w:spacing w:after="160"/>
        <w:jc w:val="both"/>
        <w:rPr>
          <w:i/>
          <w:color w:val="0070C0"/>
          <w:sz w:val="18"/>
          <w:szCs w:val="18"/>
        </w:rPr>
      </w:pPr>
      <w:r w:rsidRPr="00B5385D">
        <w:rPr>
          <w:sz w:val="18"/>
          <w:szCs w:val="18"/>
        </w:rPr>
        <w:t>4.</w:t>
      </w:r>
      <w:r w:rsidRPr="00B5385D">
        <w:rPr>
          <w:b/>
          <w:i/>
          <w:color w:val="0070C0"/>
          <w:sz w:val="18"/>
          <w:szCs w:val="18"/>
        </w:rPr>
        <w:t xml:space="preserve"> </w:t>
      </w:r>
      <w:r w:rsidR="00752C07" w:rsidRPr="00B5385D">
        <w:rPr>
          <w:b/>
          <w:i/>
          <w:color w:val="0070C0"/>
          <w:sz w:val="18"/>
          <w:szCs w:val="18"/>
        </w:rPr>
        <w:tab/>
      </w:r>
      <w:r w:rsidR="0093193F" w:rsidRPr="00B5385D">
        <w:rPr>
          <w:rFonts w:eastAsia="Calibri"/>
          <w:sz w:val="18"/>
          <w:szCs w:val="18"/>
          <w:lang w:eastAsia="en-US"/>
        </w:rPr>
        <w:t xml:space="preserve">Процентная ставка за пользование Кредитом: __% (_________ процентов) годовых </w:t>
      </w:r>
      <w:r w:rsidR="0093193F" w:rsidRPr="00B5385D">
        <w:rPr>
          <w:i/>
          <w:color w:val="0070C0"/>
          <w:sz w:val="18"/>
          <w:szCs w:val="18"/>
        </w:rPr>
        <w:t>(указать размер процентной ставки)</w:t>
      </w:r>
      <w:r w:rsidR="0093193F" w:rsidRPr="00B5385D">
        <w:rPr>
          <w:sz w:val="18"/>
          <w:szCs w:val="18"/>
        </w:rPr>
        <w:t>;</w:t>
      </w:r>
    </w:p>
    <w:p w:rsidR="00963784" w:rsidRPr="00B5385D" w:rsidRDefault="0093193F" w:rsidP="00AC3DB5">
      <w:pPr>
        <w:widowControl w:val="0"/>
        <w:spacing w:after="160"/>
        <w:jc w:val="both"/>
        <w:rPr>
          <w:i/>
          <w:color w:val="0070C0"/>
          <w:sz w:val="18"/>
          <w:szCs w:val="18"/>
        </w:rPr>
      </w:pPr>
      <w:r w:rsidRPr="00B5385D">
        <w:rPr>
          <w:b/>
          <w:i/>
          <w:color w:val="0070C0"/>
          <w:sz w:val="18"/>
          <w:szCs w:val="18"/>
        </w:rPr>
        <w:t>ИЛИ</w:t>
      </w:r>
      <w:r w:rsidR="009F7AFF" w:rsidRPr="00B5385D">
        <w:rPr>
          <w:b/>
          <w:i/>
          <w:color w:val="0070C0"/>
          <w:sz w:val="18"/>
          <w:szCs w:val="18"/>
        </w:rPr>
        <w:t xml:space="preserve"> </w:t>
      </w:r>
      <w:r w:rsidR="00963784" w:rsidRPr="00B5385D">
        <w:rPr>
          <w:b/>
          <w:i/>
          <w:color w:val="0070C0"/>
          <w:sz w:val="18"/>
          <w:szCs w:val="18"/>
        </w:rPr>
        <w:t>Вариант 2</w:t>
      </w:r>
      <w:r w:rsidR="00963784" w:rsidRPr="00B5385D">
        <w:rPr>
          <w:i/>
          <w:color w:val="0070C0"/>
          <w:sz w:val="18"/>
          <w:szCs w:val="18"/>
        </w:rPr>
        <w:t xml:space="preserve"> </w:t>
      </w:r>
      <w:r w:rsidR="009F7AFF" w:rsidRPr="00B5385D">
        <w:rPr>
          <w:b/>
          <w:i/>
          <w:color w:val="0070C0"/>
          <w:sz w:val="18"/>
          <w:szCs w:val="18"/>
        </w:rPr>
        <w:t xml:space="preserve">пункта 4 </w:t>
      </w:r>
      <w:r w:rsidR="00963784" w:rsidRPr="00B5385D">
        <w:rPr>
          <w:i/>
          <w:color w:val="0070C0"/>
          <w:sz w:val="18"/>
          <w:szCs w:val="18"/>
        </w:rPr>
        <w:t xml:space="preserve">– </w:t>
      </w:r>
      <w:r w:rsidR="009F7AFF" w:rsidRPr="00B5385D">
        <w:rPr>
          <w:i/>
          <w:color w:val="0070C0"/>
          <w:sz w:val="18"/>
          <w:szCs w:val="18"/>
        </w:rPr>
        <w:t xml:space="preserve">применяется при использовании </w:t>
      </w:r>
      <w:r w:rsidR="00963784" w:rsidRPr="00B5385D">
        <w:rPr>
          <w:i/>
          <w:color w:val="0070C0"/>
          <w:sz w:val="18"/>
          <w:szCs w:val="18"/>
        </w:rPr>
        <w:t>плавающ</w:t>
      </w:r>
      <w:r w:rsidR="009F7AFF" w:rsidRPr="00B5385D">
        <w:rPr>
          <w:i/>
          <w:color w:val="0070C0"/>
          <w:sz w:val="18"/>
          <w:szCs w:val="18"/>
        </w:rPr>
        <w:t>ей</w:t>
      </w:r>
      <w:r w:rsidR="00963784" w:rsidRPr="00B5385D">
        <w:rPr>
          <w:i/>
          <w:color w:val="0070C0"/>
          <w:sz w:val="18"/>
          <w:szCs w:val="18"/>
        </w:rPr>
        <w:t xml:space="preserve"> процент</w:t>
      </w:r>
      <w:r w:rsidR="009F7AFF" w:rsidRPr="00B5385D">
        <w:rPr>
          <w:i/>
          <w:color w:val="0070C0"/>
          <w:sz w:val="18"/>
          <w:szCs w:val="18"/>
        </w:rPr>
        <w:t>ной</w:t>
      </w:r>
      <w:r w:rsidR="00963784" w:rsidRPr="00B5385D">
        <w:rPr>
          <w:i/>
          <w:color w:val="0070C0"/>
          <w:sz w:val="18"/>
          <w:szCs w:val="18"/>
        </w:rPr>
        <w:t xml:space="preserve"> ставк</w:t>
      </w:r>
      <w:r w:rsidR="009F7AFF" w:rsidRPr="00B5385D">
        <w:rPr>
          <w:i/>
          <w:color w:val="0070C0"/>
          <w:sz w:val="18"/>
          <w:szCs w:val="18"/>
        </w:rPr>
        <w:t>и</w:t>
      </w:r>
      <w:r w:rsidR="00A64FC5" w:rsidRPr="00B5385D">
        <w:rPr>
          <w:i/>
          <w:color w:val="0070C0"/>
          <w:sz w:val="18"/>
          <w:szCs w:val="18"/>
        </w:rPr>
        <w:t xml:space="preserve"> с базисом в виде </w:t>
      </w:r>
      <w:r w:rsidR="00963784" w:rsidRPr="00B5385D">
        <w:rPr>
          <w:i/>
          <w:color w:val="0070C0"/>
          <w:sz w:val="18"/>
          <w:szCs w:val="18"/>
        </w:rPr>
        <w:t>Ключевой ставки Банка России</w:t>
      </w:r>
      <w:r w:rsidR="00C9537B" w:rsidRPr="00B5385D">
        <w:rPr>
          <w:i/>
          <w:color w:val="0070C0"/>
          <w:sz w:val="18"/>
          <w:szCs w:val="18"/>
        </w:rPr>
        <w:t xml:space="preserve"> для кредитов в российских рублях</w:t>
      </w:r>
    </w:p>
    <w:p w:rsidR="0093193F" w:rsidRPr="00B5385D" w:rsidRDefault="009F7AFF" w:rsidP="00AC3DB5">
      <w:pPr>
        <w:widowControl w:val="0"/>
        <w:tabs>
          <w:tab w:val="left" w:pos="284"/>
          <w:tab w:val="left" w:pos="1134"/>
        </w:tabs>
        <w:autoSpaceDE w:val="0"/>
        <w:autoSpaceDN w:val="0"/>
        <w:spacing w:before="120" w:after="120"/>
        <w:jc w:val="both"/>
        <w:rPr>
          <w:sz w:val="18"/>
          <w:szCs w:val="18"/>
        </w:rPr>
      </w:pPr>
      <w:r w:rsidRPr="00B5385D">
        <w:rPr>
          <w:sz w:val="18"/>
          <w:szCs w:val="18"/>
        </w:rPr>
        <w:t>4.</w:t>
      </w:r>
      <w:r w:rsidRPr="00B5385D">
        <w:rPr>
          <w:b/>
          <w:i/>
          <w:color w:val="0070C0"/>
          <w:sz w:val="18"/>
          <w:szCs w:val="18"/>
        </w:rPr>
        <w:t xml:space="preserve"> </w:t>
      </w:r>
      <w:r w:rsidRPr="00B5385D">
        <w:rPr>
          <w:b/>
          <w:i/>
          <w:color w:val="0070C0"/>
          <w:sz w:val="18"/>
          <w:szCs w:val="18"/>
        </w:rPr>
        <w:tab/>
      </w:r>
      <w:r w:rsidR="0093193F" w:rsidRPr="00B5385D">
        <w:rPr>
          <w:sz w:val="18"/>
          <w:szCs w:val="18"/>
        </w:rPr>
        <w:t>Процентная ставка за пользование Кредитом</w:t>
      </w:r>
      <w:r w:rsidR="00963784" w:rsidRPr="00B5385D">
        <w:rPr>
          <w:sz w:val="18"/>
          <w:szCs w:val="18"/>
        </w:rPr>
        <w:t xml:space="preserve"> </w:t>
      </w:r>
      <w:r w:rsidR="00A64FC5" w:rsidRPr="00B5385D">
        <w:rPr>
          <w:sz w:val="18"/>
          <w:szCs w:val="18"/>
        </w:rPr>
        <w:t>рассчитывается</w:t>
      </w:r>
      <w:r w:rsidR="0093193F" w:rsidRPr="00B5385D">
        <w:rPr>
          <w:sz w:val="18"/>
          <w:szCs w:val="18"/>
        </w:rPr>
        <w:t xml:space="preserve"> как сумма базовой ставки и маржи (Плавающая ставка):</w:t>
      </w:r>
    </w:p>
    <w:p w:rsidR="0093193F" w:rsidRPr="00B5385D" w:rsidRDefault="0093193F" w:rsidP="00B04003">
      <w:pPr>
        <w:numPr>
          <w:ilvl w:val="0"/>
          <w:numId w:val="38"/>
        </w:numPr>
        <w:spacing w:before="120" w:after="120"/>
        <w:ind w:left="284" w:firstLine="0"/>
        <w:jc w:val="both"/>
        <w:rPr>
          <w:sz w:val="18"/>
          <w:szCs w:val="18"/>
        </w:rPr>
      </w:pPr>
      <w:r w:rsidRPr="00B5385D">
        <w:rPr>
          <w:sz w:val="18"/>
          <w:szCs w:val="18"/>
        </w:rPr>
        <w:t>Базовая ставка: Ключевая ставка Банка России;</w:t>
      </w:r>
    </w:p>
    <w:p w:rsidR="0093193F" w:rsidRPr="00B5385D" w:rsidRDefault="0093193F" w:rsidP="00B04003">
      <w:pPr>
        <w:numPr>
          <w:ilvl w:val="0"/>
          <w:numId w:val="38"/>
        </w:numPr>
        <w:spacing w:before="120" w:after="120"/>
        <w:ind w:left="284" w:firstLine="0"/>
        <w:jc w:val="both"/>
        <w:rPr>
          <w:sz w:val="18"/>
          <w:szCs w:val="18"/>
        </w:rPr>
      </w:pPr>
      <w:r w:rsidRPr="00B5385D">
        <w:rPr>
          <w:sz w:val="18"/>
          <w:szCs w:val="18"/>
        </w:rPr>
        <w:t xml:space="preserve">Маржа: </w:t>
      </w:r>
      <w:r w:rsidRPr="00B5385D">
        <w:rPr>
          <w:rFonts w:eastAsia="Calibri"/>
          <w:sz w:val="18"/>
          <w:szCs w:val="18"/>
          <w:lang w:eastAsia="en-US"/>
        </w:rPr>
        <w:t xml:space="preserve">__% (_________ процентов) годовых </w:t>
      </w:r>
      <w:r w:rsidRPr="00B5385D">
        <w:rPr>
          <w:i/>
          <w:color w:val="0070C0"/>
          <w:sz w:val="18"/>
          <w:szCs w:val="18"/>
        </w:rPr>
        <w:t>(указ</w:t>
      </w:r>
      <w:r w:rsidR="00D04B1F" w:rsidRPr="00B5385D">
        <w:rPr>
          <w:i/>
          <w:color w:val="0070C0"/>
          <w:sz w:val="18"/>
          <w:szCs w:val="18"/>
        </w:rPr>
        <w:t>ать</w:t>
      </w:r>
      <w:r w:rsidRPr="00B5385D">
        <w:rPr>
          <w:i/>
          <w:color w:val="0070C0"/>
          <w:sz w:val="18"/>
          <w:szCs w:val="18"/>
        </w:rPr>
        <w:t xml:space="preserve"> размер маржи)</w:t>
      </w:r>
      <w:r w:rsidRPr="00B5385D">
        <w:rPr>
          <w:sz w:val="18"/>
          <w:szCs w:val="18"/>
        </w:rPr>
        <w:t>;</w:t>
      </w:r>
    </w:p>
    <w:p w:rsidR="00106F22" w:rsidRPr="00B5385D" w:rsidRDefault="00106F22" w:rsidP="00AC3DB5">
      <w:pPr>
        <w:widowControl w:val="0"/>
        <w:tabs>
          <w:tab w:val="left" w:pos="1134"/>
        </w:tabs>
        <w:autoSpaceDE w:val="0"/>
        <w:autoSpaceDN w:val="0"/>
        <w:spacing w:before="120" w:after="120" w:line="276" w:lineRule="auto"/>
        <w:jc w:val="both"/>
        <w:rPr>
          <w:sz w:val="18"/>
          <w:szCs w:val="18"/>
        </w:rPr>
      </w:pPr>
      <w:r w:rsidRPr="00B5385D">
        <w:rPr>
          <w:sz w:val="18"/>
          <w:szCs w:val="18"/>
        </w:rPr>
        <w:t xml:space="preserve">При изменении значения </w:t>
      </w:r>
      <w:r w:rsidRPr="00B5385D">
        <w:rPr>
          <w:rFonts w:eastAsia="Calibri"/>
          <w:sz w:val="18"/>
          <w:szCs w:val="18"/>
          <w:lang w:eastAsia="en-US"/>
        </w:rPr>
        <w:t xml:space="preserve">Ключевой ставки Банка России </w:t>
      </w:r>
      <w:r w:rsidRPr="00B5385D">
        <w:rPr>
          <w:sz w:val="18"/>
          <w:szCs w:val="18"/>
        </w:rPr>
        <w:t xml:space="preserve">новое значение применяется для целей расчета процентов за пользование Кредитом автоматически с календарного дня, следующего за днем изменения значения </w:t>
      </w:r>
      <w:r w:rsidRPr="00B5385D">
        <w:rPr>
          <w:rFonts w:eastAsia="Calibri"/>
          <w:sz w:val="18"/>
          <w:szCs w:val="18"/>
          <w:lang w:eastAsia="en-US"/>
        </w:rPr>
        <w:t>Ключевой ставки Банка России</w:t>
      </w:r>
      <w:r w:rsidRPr="00B5385D">
        <w:rPr>
          <w:sz w:val="18"/>
          <w:szCs w:val="18"/>
        </w:rPr>
        <w:t>.</w:t>
      </w:r>
    </w:p>
    <w:p w:rsidR="00963784" w:rsidRPr="00B5385D" w:rsidRDefault="00963784" w:rsidP="00AC3DB5">
      <w:pPr>
        <w:widowControl w:val="0"/>
        <w:spacing w:after="160"/>
        <w:jc w:val="both"/>
        <w:rPr>
          <w:i/>
          <w:color w:val="0070C0"/>
          <w:sz w:val="18"/>
          <w:szCs w:val="18"/>
        </w:rPr>
      </w:pPr>
      <w:r w:rsidRPr="00B5385D">
        <w:rPr>
          <w:b/>
          <w:i/>
          <w:color w:val="0070C0"/>
          <w:sz w:val="18"/>
          <w:szCs w:val="18"/>
        </w:rPr>
        <w:t xml:space="preserve">Вариант </w:t>
      </w:r>
      <w:r w:rsidR="00E42FF8" w:rsidRPr="00B5385D">
        <w:rPr>
          <w:b/>
          <w:i/>
          <w:color w:val="0070C0"/>
          <w:sz w:val="18"/>
          <w:szCs w:val="18"/>
        </w:rPr>
        <w:t>3</w:t>
      </w:r>
      <w:r w:rsidR="009F7AFF" w:rsidRPr="00B5385D">
        <w:rPr>
          <w:b/>
          <w:i/>
          <w:color w:val="0070C0"/>
          <w:sz w:val="18"/>
          <w:szCs w:val="18"/>
        </w:rPr>
        <w:t xml:space="preserve"> пункта 4</w:t>
      </w:r>
      <w:r w:rsidRPr="00B5385D">
        <w:rPr>
          <w:i/>
          <w:color w:val="0070C0"/>
          <w:sz w:val="18"/>
          <w:szCs w:val="18"/>
        </w:rPr>
        <w:t xml:space="preserve"> – </w:t>
      </w:r>
      <w:r w:rsidR="001C4627" w:rsidRPr="00B5385D">
        <w:rPr>
          <w:i/>
          <w:color w:val="0070C0"/>
          <w:sz w:val="18"/>
          <w:szCs w:val="18"/>
        </w:rPr>
        <w:t>применяется при использовании</w:t>
      </w:r>
      <w:r w:rsidR="009F7AFF" w:rsidRPr="00B5385D">
        <w:rPr>
          <w:i/>
          <w:color w:val="0070C0"/>
          <w:sz w:val="18"/>
          <w:szCs w:val="18"/>
        </w:rPr>
        <w:t xml:space="preserve"> </w:t>
      </w:r>
      <w:r w:rsidRPr="00B5385D">
        <w:rPr>
          <w:i/>
          <w:color w:val="0070C0"/>
          <w:sz w:val="18"/>
          <w:szCs w:val="18"/>
        </w:rPr>
        <w:t>плавающ</w:t>
      </w:r>
      <w:r w:rsidR="009F7AFF" w:rsidRPr="00B5385D">
        <w:rPr>
          <w:i/>
          <w:color w:val="0070C0"/>
          <w:sz w:val="18"/>
          <w:szCs w:val="18"/>
        </w:rPr>
        <w:t>ей</w:t>
      </w:r>
      <w:r w:rsidRPr="00B5385D">
        <w:rPr>
          <w:i/>
          <w:color w:val="0070C0"/>
          <w:sz w:val="18"/>
          <w:szCs w:val="18"/>
        </w:rPr>
        <w:t xml:space="preserve"> процентн</w:t>
      </w:r>
      <w:r w:rsidR="009F7AFF" w:rsidRPr="00B5385D">
        <w:rPr>
          <w:i/>
          <w:color w:val="0070C0"/>
          <w:sz w:val="18"/>
          <w:szCs w:val="18"/>
        </w:rPr>
        <w:t>ой</w:t>
      </w:r>
      <w:r w:rsidRPr="00B5385D">
        <w:rPr>
          <w:i/>
          <w:color w:val="0070C0"/>
          <w:sz w:val="18"/>
          <w:szCs w:val="18"/>
        </w:rPr>
        <w:t xml:space="preserve"> ставк</w:t>
      </w:r>
      <w:r w:rsidR="009F7AFF" w:rsidRPr="00B5385D">
        <w:rPr>
          <w:i/>
          <w:color w:val="0070C0"/>
          <w:sz w:val="18"/>
          <w:szCs w:val="18"/>
        </w:rPr>
        <w:t>и</w:t>
      </w:r>
      <w:r w:rsidRPr="00B5385D">
        <w:rPr>
          <w:i/>
          <w:color w:val="0070C0"/>
          <w:sz w:val="18"/>
          <w:szCs w:val="18"/>
        </w:rPr>
        <w:t xml:space="preserve"> </w:t>
      </w:r>
      <w:r w:rsidR="00752C07" w:rsidRPr="00B5385D">
        <w:rPr>
          <w:i/>
          <w:color w:val="0070C0"/>
          <w:sz w:val="18"/>
          <w:szCs w:val="18"/>
        </w:rPr>
        <w:t>с базисом в виде</w:t>
      </w:r>
      <w:r w:rsidRPr="00B5385D">
        <w:rPr>
          <w:i/>
          <w:color w:val="0070C0"/>
          <w:sz w:val="18"/>
          <w:szCs w:val="18"/>
        </w:rPr>
        <w:t xml:space="preserve"> ставки RUSFARCNY для кредитов в китайских юанях</w:t>
      </w:r>
      <w:r w:rsidR="00AC3DB5" w:rsidRPr="00B5385D">
        <w:rPr>
          <w:i/>
          <w:color w:val="0070C0"/>
          <w:sz w:val="18"/>
          <w:szCs w:val="18"/>
        </w:rPr>
        <w:t xml:space="preserve"> (для случая, если в Кредитном договоре изначально </w:t>
      </w:r>
      <w:r w:rsidR="00E42FF8" w:rsidRPr="00B5385D">
        <w:rPr>
          <w:i/>
          <w:color w:val="0070C0"/>
          <w:sz w:val="18"/>
          <w:szCs w:val="18"/>
        </w:rPr>
        <w:t>установлена</w:t>
      </w:r>
      <w:r w:rsidR="00AC3DB5" w:rsidRPr="00B5385D">
        <w:rPr>
          <w:i/>
          <w:color w:val="0070C0"/>
          <w:sz w:val="18"/>
          <w:szCs w:val="18"/>
        </w:rPr>
        <w:t xml:space="preserve"> применяемая процентная ставка</w:t>
      </w:r>
      <w:r w:rsidR="00E42FF8" w:rsidRPr="00B5385D">
        <w:rPr>
          <w:i/>
          <w:color w:val="0070C0"/>
          <w:sz w:val="18"/>
          <w:szCs w:val="18"/>
        </w:rPr>
        <w:t xml:space="preserve"> и порядок её определения</w:t>
      </w:r>
      <w:r w:rsidR="00AC3DB5" w:rsidRPr="00B5385D">
        <w:rPr>
          <w:i/>
          <w:color w:val="0070C0"/>
          <w:sz w:val="18"/>
          <w:szCs w:val="18"/>
        </w:rPr>
        <w:t>)</w:t>
      </w:r>
    </w:p>
    <w:p w:rsidR="009F7AFF" w:rsidRPr="00B5385D" w:rsidRDefault="009F7AFF" w:rsidP="00AC3DB5">
      <w:pPr>
        <w:widowControl w:val="0"/>
        <w:tabs>
          <w:tab w:val="left" w:pos="284"/>
          <w:tab w:val="left" w:pos="1134"/>
        </w:tabs>
        <w:autoSpaceDE w:val="0"/>
        <w:autoSpaceDN w:val="0"/>
        <w:spacing w:before="120" w:after="120" w:line="276" w:lineRule="auto"/>
        <w:jc w:val="both"/>
        <w:rPr>
          <w:sz w:val="18"/>
          <w:szCs w:val="18"/>
        </w:rPr>
      </w:pPr>
      <w:r w:rsidRPr="00B5385D">
        <w:rPr>
          <w:sz w:val="18"/>
          <w:szCs w:val="18"/>
        </w:rPr>
        <w:t xml:space="preserve">4. </w:t>
      </w:r>
      <w:r w:rsidRPr="00B5385D">
        <w:rPr>
          <w:sz w:val="18"/>
          <w:szCs w:val="18"/>
        </w:rPr>
        <w:tab/>
        <w:t>Процентная ставка за пользование Кредитом рассчитывается как сумма базовой ставки и маржи (Плавающая ставка):</w:t>
      </w:r>
    </w:p>
    <w:p w:rsidR="009F7AFF" w:rsidRPr="00B5385D" w:rsidRDefault="009F7AFF" w:rsidP="009F7AFF">
      <w:pPr>
        <w:widowControl w:val="0"/>
        <w:numPr>
          <w:ilvl w:val="0"/>
          <w:numId w:val="38"/>
        </w:numPr>
        <w:spacing w:before="120" w:after="120" w:line="259" w:lineRule="auto"/>
        <w:ind w:left="709"/>
        <w:jc w:val="both"/>
        <w:rPr>
          <w:sz w:val="18"/>
          <w:szCs w:val="18"/>
        </w:rPr>
      </w:pPr>
      <w:r w:rsidRPr="00B5385D">
        <w:rPr>
          <w:sz w:val="18"/>
          <w:szCs w:val="18"/>
        </w:rPr>
        <w:t xml:space="preserve">Базовая ставка: </w:t>
      </w:r>
      <w:r w:rsidRPr="00B5385D">
        <w:rPr>
          <w:sz w:val="18"/>
          <w:szCs w:val="18"/>
          <w:lang w:val="en-US"/>
        </w:rPr>
        <w:t>RUSFARCNY</w:t>
      </w:r>
      <w:r w:rsidRPr="00B5385D">
        <w:rPr>
          <w:sz w:val="18"/>
          <w:szCs w:val="18"/>
        </w:rPr>
        <w:t xml:space="preserve"> в китайских юанях (означает </w:t>
      </w:r>
      <w:r w:rsidRPr="00B5385D">
        <w:rPr>
          <w:sz w:val="18"/>
          <w:szCs w:val="18"/>
          <w:lang w:val="en-US"/>
        </w:rPr>
        <w:t>Russian</w:t>
      </w:r>
      <w:r w:rsidRPr="00B5385D">
        <w:rPr>
          <w:sz w:val="18"/>
          <w:szCs w:val="18"/>
        </w:rPr>
        <w:t xml:space="preserve"> </w:t>
      </w:r>
      <w:r w:rsidRPr="00B5385D">
        <w:rPr>
          <w:sz w:val="18"/>
          <w:szCs w:val="18"/>
          <w:lang w:val="en-US"/>
        </w:rPr>
        <w:t>Secured</w:t>
      </w:r>
      <w:r w:rsidRPr="00B5385D">
        <w:rPr>
          <w:sz w:val="18"/>
          <w:szCs w:val="18"/>
        </w:rPr>
        <w:t xml:space="preserve"> </w:t>
      </w:r>
      <w:r w:rsidRPr="00B5385D">
        <w:rPr>
          <w:sz w:val="18"/>
          <w:szCs w:val="18"/>
          <w:lang w:val="en-US"/>
        </w:rPr>
        <w:t>Funding</w:t>
      </w:r>
      <w:r w:rsidRPr="00B5385D">
        <w:rPr>
          <w:sz w:val="18"/>
          <w:szCs w:val="18"/>
        </w:rPr>
        <w:t xml:space="preserve"> </w:t>
      </w:r>
      <w:r w:rsidRPr="00B5385D">
        <w:rPr>
          <w:sz w:val="18"/>
          <w:szCs w:val="18"/>
          <w:lang w:val="en-US"/>
        </w:rPr>
        <w:t>Average</w:t>
      </w:r>
      <w:r w:rsidRPr="00B5385D">
        <w:rPr>
          <w:sz w:val="18"/>
          <w:szCs w:val="18"/>
        </w:rPr>
        <w:t xml:space="preserve"> </w:t>
      </w:r>
      <w:r w:rsidRPr="00B5385D">
        <w:rPr>
          <w:sz w:val="18"/>
          <w:szCs w:val="18"/>
          <w:lang w:val="en-US"/>
        </w:rPr>
        <w:t>Rate</w:t>
      </w:r>
      <w:r w:rsidRPr="00B5385D">
        <w:rPr>
          <w:sz w:val="18"/>
          <w:szCs w:val="18"/>
        </w:rPr>
        <w:t xml:space="preserve">) (индикатор стоимости привлечения и размещения ликвидности в китайских юанях на российском рынке сроком </w:t>
      </w:r>
      <w:r w:rsidRPr="00B5385D">
        <w:rPr>
          <w:snapToGrid w:val="0"/>
          <w:color w:val="0000FF"/>
          <w:sz w:val="18"/>
          <w:szCs w:val="18"/>
        </w:rPr>
        <w:t>[1 день (overnight)] / [1 неделя] / [2 недели] / [1 месяц] / [3 месяца]</w:t>
      </w:r>
      <w:r w:rsidRPr="00B5385D">
        <w:rPr>
          <w:i/>
          <w:color w:val="0070C0"/>
          <w:sz w:val="18"/>
          <w:szCs w:val="18"/>
        </w:rPr>
        <w:t xml:space="preserve"> (указать необходимое условие)</w:t>
      </w:r>
      <w:r w:rsidRPr="00B5385D">
        <w:rPr>
          <w:sz w:val="18"/>
          <w:szCs w:val="18"/>
        </w:rPr>
        <w:t>);</w:t>
      </w:r>
    </w:p>
    <w:p w:rsidR="009F7AFF" w:rsidRPr="00B5385D" w:rsidRDefault="009F7AFF" w:rsidP="00AC3DB5">
      <w:pPr>
        <w:widowControl w:val="0"/>
        <w:numPr>
          <w:ilvl w:val="0"/>
          <w:numId w:val="38"/>
        </w:numPr>
        <w:spacing w:before="120" w:after="120" w:line="259" w:lineRule="auto"/>
        <w:ind w:left="709"/>
        <w:jc w:val="both"/>
        <w:rPr>
          <w:sz w:val="18"/>
          <w:szCs w:val="18"/>
        </w:rPr>
      </w:pPr>
      <w:r w:rsidRPr="00B5385D">
        <w:rPr>
          <w:sz w:val="18"/>
          <w:szCs w:val="18"/>
        </w:rPr>
        <w:t xml:space="preserve">Маржа: _____________ % (_______ процентов) годовых </w:t>
      </w:r>
      <w:r w:rsidRPr="00B5385D">
        <w:rPr>
          <w:i/>
          <w:color w:val="0070C0"/>
          <w:sz w:val="18"/>
          <w:szCs w:val="18"/>
        </w:rPr>
        <w:t>(указать размер маржи)</w:t>
      </w:r>
      <w:r w:rsidRPr="00B5385D">
        <w:rPr>
          <w:sz w:val="18"/>
          <w:szCs w:val="18"/>
        </w:rPr>
        <w:t>.</w:t>
      </w:r>
    </w:p>
    <w:p w:rsidR="00963784" w:rsidRPr="00B5385D" w:rsidRDefault="00AC3D8E" w:rsidP="00AC3DB5">
      <w:pPr>
        <w:widowControl w:val="0"/>
        <w:spacing w:after="160"/>
        <w:jc w:val="both"/>
        <w:rPr>
          <w:i/>
          <w:color w:val="0070C0"/>
          <w:sz w:val="18"/>
          <w:szCs w:val="18"/>
        </w:rPr>
      </w:pPr>
      <w:r w:rsidRPr="00B5385D">
        <w:rPr>
          <w:b/>
          <w:i/>
          <w:color w:val="0070C0"/>
          <w:sz w:val="18"/>
          <w:szCs w:val="18"/>
        </w:rPr>
        <w:t xml:space="preserve">ИЛИ </w:t>
      </w:r>
      <w:r w:rsidR="00963784" w:rsidRPr="00B5385D">
        <w:rPr>
          <w:b/>
          <w:i/>
          <w:color w:val="0070C0"/>
          <w:sz w:val="18"/>
          <w:szCs w:val="18"/>
        </w:rPr>
        <w:t xml:space="preserve">Вариант </w:t>
      </w:r>
      <w:r w:rsidR="00E42FF8" w:rsidRPr="00B5385D">
        <w:rPr>
          <w:b/>
          <w:i/>
          <w:color w:val="0070C0"/>
          <w:sz w:val="18"/>
          <w:szCs w:val="18"/>
        </w:rPr>
        <w:t>4</w:t>
      </w:r>
      <w:r w:rsidR="001C4627" w:rsidRPr="00B5385D">
        <w:rPr>
          <w:b/>
          <w:i/>
          <w:color w:val="0070C0"/>
          <w:sz w:val="18"/>
          <w:szCs w:val="18"/>
        </w:rPr>
        <w:t xml:space="preserve"> пункта 4</w:t>
      </w:r>
      <w:r w:rsidR="001C4627" w:rsidRPr="00B5385D">
        <w:rPr>
          <w:i/>
          <w:color w:val="0070C0"/>
          <w:sz w:val="18"/>
          <w:szCs w:val="18"/>
        </w:rPr>
        <w:t xml:space="preserve"> – применяется при использовании </w:t>
      </w:r>
      <w:r w:rsidR="00963784" w:rsidRPr="00B5385D">
        <w:rPr>
          <w:i/>
          <w:color w:val="0070C0"/>
          <w:sz w:val="18"/>
          <w:szCs w:val="18"/>
        </w:rPr>
        <w:t>плавающ</w:t>
      </w:r>
      <w:r w:rsidR="001C4627" w:rsidRPr="00B5385D">
        <w:rPr>
          <w:i/>
          <w:color w:val="0070C0"/>
          <w:sz w:val="18"/>
          <w:szCs w:val="18"/>
        </w:rPr>
        <w:t>ей</w:t>
      </w:r>
      <w:r w:rsidR="00963784" w:rsidRPr="00B5385D">
        <w:rPr>
          <w:i/>
          <w:color w:val="0070C0"/>
          <w:sz w:val="18"/>
          <w:szCs w:val="18"/>
        </w:rPr>
        <w:t xml:space="preserve"> процентн</w:t>
      </w:r>
      <w:r w:rsidR="001C4627" w:rsidRPr="00B5385D">
        <w:rPr>
          <w:i/>
          <w:color w:val="0070C0"/>
          <w:sz w:val="18"/>
          <w:szCs w:val="18"/>
        </w:rPr>
        <w:t>ой</w:t>
      </w:r>
      <w:r w:rsidR="00963784" w:rsidRPr="00B5385D">
        <w:rPr>
          <w:i/>
          <w:color w:val="0070C0"/>
          <w:sz w:val="18"/>
          <w:szCs w:val="18"/>
        </w:rPr>
        <w:t xml:space="preserve"> ставк</w:t>
      </w:r>
      <w:r w:rsidR="001C4627" w:rsidRPr="00B5385D">
        <w:rPr>
          <w:i/>
          <w:color w:val="0070C0"/>
          <w:sz w:val="18"/>
          <w:szCs w:val="18"/>
        </w:rPr>
        <w:t>и</w:t>
      </w:r>
      <w:r w:rsidR="00963784" w:rsidRPr="00B5385D">
        <w:rPr>
          <w:i/>
          <w:color w:val="0070C0"/>
          <w:sz w:val="18"/>
          <w:szCs w:val="18"/>
        </w:rPr>
        <w:t xml:space="preserve"> </w:t>
      </w:r>
      <w:r w:rsidR="001C4627" w:rsidRPr="00B5385D">
        <w:rPr>
          <w:i/>
          <w:color w:val="0070C0"/>
          <w:sz w:val="18"/>
          <w:szCs w:val="18"/>
        </w:rPr>
        <w:t>с базисом в виде</w:t>
      </w:r>
      <w:r w:rsidR="00963784" w:rsidRPr="00B5385D">
        <w:rPr>
          <w:i/>
          <w:color w:val="0070C0"/>
          <w:sz w:val="18"/>
          <w:szCs w:val="18"/>
        </w:rPr>
        <w:t xml:space="preserve"> ставки RUSFARCNY для кредитов в китайских юанях</w:t>
      </w:r>
      <w:r w:rsidR="00AC3DB5" w:rsidRPr="00B5385D">
        <w:rPr>
          <w:i/>
          <w:color w:val="0070C0"/>
          <w:sz w:val="18"/>
          <w:szCs w:val="18"/>
        </w:rPr>
        <w:t xml:space="preserve"> (для случая, если в Кредитном договоре изначально не</w:t>
      </w:r>
      <w:r w:rsidR="00E42FF8" w:rsidRPr="00B5385D">
        <w:rPr>
          <w:i/>
          <w:color w:val="0070C0"/>
          <w:sz w:val="18"/>
          <w:szCs w:val="18"/>
        </w:rPr>
        <w:t xml:space="preserve"> установлена</w:t>
      </w:r>
      <w:r w:rsidR="00AC3DB5" w:rsidRPr="00B5385D">
        <w:rPr>
          <w:i/>
          <w:color w:val="0070C0"/>
          <w:sz w:val="18"/>
          <w:szCs w:val="18"/>
        </w:rPr>
        <w:t xml:space="preserve"> применяемая процентная ставка и порядок её определения)</w:t>
      </w:r>
    </w:p>
    <w:p w:rsidR="00C9537B" w:rsidRPr="00B5385D" w:rsidRDefault="00C9537B" w:rsidP="00C9537B">
      <w:pPr>
        <w:widowControl w:val="0"/>
        <w:tabs>
          <w:tab w:val="left" w:pos="284"/>
        </w:tabs>
        <w:autoSpaceDE w:val="0"/>
        <w:autoSpaceDN w:val="0"/>
        <w:spacing w:before="120" w:after="120" w:line="276" w:lineRule="auto"/>
        <w:jc w:val="both"/>
        <w:rPr>
          <w:sz w:val="18"/>
          <w:szCs w:val="18"/>
        </w:rPr>
      </w:pPr>
      <w:r w:rsidRPr="00B5385D">
        <w:rPr>
          <w:sz w:val="18"/>
          <w:szCs w:val="18"/>
        </w:rPr>
        <w:t>4.</w:t>
      </w:r>
      <w:r w:rsidRPr="00B5385D">
        <w:rPr>
          <w:sz w:val="18"/>
          <w:szCs w:val="18"/>
        </w:rPr>
        <w:tab/>
        <w:t>Процентная ставка за пользование Кредитом:</w:t>
      </w:r>
    </w:p>
    <w:p w:rsidR="00963784" w:rsidRPr="00B5385D" w:rsidRDefault="00963784" w:rsidP="00106F22">
      <w:pPr>
        <w:widowControl w:val="0"/>
        <w:autoSpaceDE w:val="0"/>
        <w:autoSpaceDN w:val="0"/>
        <w:spacing w:before="120" w:after="120" w:line="276" w:lineRule="auto"/>
        <w:jc w:val="both"/>
        <w:rPr>
          <w:sz w:val="18"/>
          <w:szCs w:val="18"/>
        </w:rPr>
      </w:pPr>
      <w:r w:rsidRPr="00B5385D">
        <w:rPr>
          <w:sz w:val="18"/>
          <w:szCs w:val="18"/>
        </w:rPr>
        <w:t>4.</w:t>
      </w:r>
      <w:r w:rsidR="00C9537B" w:rsidRPr="00B5385D">
        <w:rPr>
          <w:sz w:val="18"/>
          <w:szCs w:val="18"/>
        </w:rPr>
        <w:t xml:space="preserve">1. </w:t>
      </w:r>
      <w:r w:rsidRPr="00B5385D">
        <w:rPr>
          <w:sz w:val="18"/>
          <w:szCs w:val="18"/>
        </w:rPr>
        <w:t xml:space="preserve">Процентная ставка за пользование Кредитом </w:t>
      </w:r>
      <w:r w:rsidR="00C9537B" w:rsidRPr="00B5385D">
        <w:rPr>
          <w:sz w:val="18"/>
          <w:szCs w:val="18"/>
        </w:rPr>
        <w:t>рассчитывается</w:t>
      </w:r>
      <w:r w:rsidRPr="00B5385D">
        <w:rPr>
          <w:sz w:val="18"/>
          <w:szCs w:val="18"/>
        </w:rPr>
        <w:t xml:space="preserve"> как сумма базовой ставки и маржи (Плавающая ставка):</w:t>
      </w:r>
    </w:p>
    <w:p w:rsidR="00963784" w:rsidRPr="00B5385D" w:rsidRDefault="00963784" w:rsidP="00963784">
      <w:pPr>
        <w:widowControl w:val="0"/>
        <w:numPr>
          <w:ilvl w:val="0"/>
          <w:numId w:val="38"/>
        </w:numPr>
        <w:spacing w:before="120" w:after="120" w:line="259" w:lineRule="auto"/>
        <w:ind w:left="709"/>
        <w:jc w:val="both"/>
        <w:rPr>
          <w:sz w:val="18"/>
          <w:szCs w:val="18"/>
        </w:rPr>
      </w:pPr>
      <w:r w:rsidRPr="00B5385D">
        <w:rPr>
          <w:sz w:val="18"/>
          <w:szCs w:val="18"/>
        </w:rPr>
        <w:t xml:space="preserve">Базовая ставка: </w:t>
      </w:r>
      <w:r w:rsidRPr="00B5385D">
        <w:rPr>
          <w:sz w:val="18"/>
          <w:szCs w:val="18"/>
          <w:lang w:val="en-US"/>
        </w:rPr>
        <w:t>RUSFARCNY</w:t>
      </w:r>
      <w:r w:rsidRPr="00B5385D">
        <w:rPr>
          <w:sz w:val="18"/>
          <w:szCs w:val="18"/>
        </w:rPr>
        <w:t xml:space="preserve"> в китайских юанях (означает </w:t>
      </w:r>
      <w:r w:rsidRPr="00B5385D">
        <w:rPr>
          <w:sz w:val="18"/>
          <w:szCs w:val="18"/>
          <w:lang w:val="en-US"/>
        </w:rPr>
        <w:t>Russian</w:t>
      </w:r>
      <w:r w:rsidRPr="00B5385D">
        <w:rPr>
          <w:sz w:val="18"/>
          <w:szCs w:val="18"/>
        </w:rPr>
        <w:t xml:space="preserve"> </w:t>
      </w:r>
      <w:r w:rsidRPr="00B5385D">
        <w:rPr>
          <w:sz w:val="18"/>
          <w:szCs w:val="18"/>
          <w:lang w:val="en-US"/>
        </w:rPr>
        <w:t>Secured</w:t>
      </w:r>
      <w:r w:rsidRPr="00B5385D">
        <w:rPr>
          <w:sz w:val="18"/>
          <w:szCs w:val="18"/>
        </w:rPr>
        <w:t xml:space="preserve"> </w:t>
      </w:r>
      <w:r w:rsidRPr="00B5385D">
        <w:rPr>
          <w:sz w:val="18"/>
          <w:szCs w:val="18"/>
          <w:lang w:val="en-US"/>
        </w:rPr>
        <w:t>Funding</w:t>
      </w:r>
      <w:r w:rsidRPr="00B5385D">
        <w:rPr>
          <w:sz w:val="18"/>
          <w:szCs w:val="18"/>
        </w:rPr>
        <w:t xml:space="preserve"> </w:t>
      </w:r>
      <w:r w:rsidRPr="00B5385D">
        <w:rPr>
          <w:sz w:val="18"/>
          <w:szCs w:val="18"/>
          <w:lang w:val="en-US"/>
        </w:rPr>
        <w:t>Average</w:t>
      </w:r>
      <w:r w:rsidRPr="00B5385D">
        <w:rPr>
          <w:sz w:val="18"/>
          <w:szCs w:val="18"/>
        </w:rPr>
        <w:t xml:space="preserve"> </w:t>
      </w:r>
      <w:r w:rsidRPr="00B5385D">
        <w:rPr>
          <w:sz w:val="18"/>
          <w:szCs w:val="18"/>
          <w:lang w:val="en-US"/>
        </w:rPr>
        <w:t>Rate</w:t>
      </w:r>
      <w:r w:rsidRPr="00B5385D">
        <w:rPr>
          <w:sz w:val="18"/>
          <w:szCs w:val="18"/>
        </w:rPr>
        <w:t xml:space="preserve">) (индикатор стоимости привлечения и размещения ликвидности в китайских юанях на российском рынке сроком </w:t>
      </w:r>
      <w:r w:rsidR="00C9537B" w:rsidRPr="00B5385D">
        <w:rPr>
          <w:snapToGrid w:val="0"/>
          <w:color w:val="0000FF"/>
          <w:sz w:val="18"/>
          <w:szCs w:val="18"/>
        </w:rPr>
        <w:t>[1 день (overnight)] / [1 неделя] / [2 недели] / [1 месяц] / [3 месяца]</w:t>
      </w:r>
      <w:r w:rsidR="00C9537B" w:rsidRPr="00B5385D">
        <w:rPr>
          <w:i/>
          <w:color w:val="0070C0"/>
          <w:sz w:val="18"/>
          <w:szCs w:val="18"/>
        </w:rPr>
        <w:t xml:space="preserve"> (указать необходимое условие)</w:t>
      </w:r>
      <w:r w:rsidR="00C9537B" w:rsidRPr="00B5385D">
        <w:rPr>
          <w:sz w:val="18"/>
          <w:szCs w:val="18"/>
        </w:rPr>
        <w:t>);</w:t>
      </w:r>
    </w:p>
    <w:p w:rsidR="00963784" w:rsidRPr="00B5385D" w:rsidRDefault="00963784" w:rsidP="00963784">
      <w:pPr>
        <w:widowControl w:val="0"/>
        <w:numPr>
          <w:ilvl w:val="0"/>
          <w:numId w:val="38"/>
        </w:numPr>
        <w:spacing w:before="120" w:after="120" w:line="259" w:lineRule="auto"/>
        <w:ind w:left="709"/>
        <w:jc w:val="both"/>
        <w:rPr>
          <w:sz w:val="18"/>
          <w:szCs w:val="18"/>
        </w:rPr>
      </w:pPr>
      <w:r w:rsidRPr="00B5385D">
        <w:rPr>
          <w:sz w:val="18"/>
          <w:szCs w:val="18"/>
        </w:rPr>
        <w:t>Маржа: _____________ % (_______ процентов) годовых</w:t>
      </w:r>
      <w:r w:rsidR="00C9537B" w:rsidRPr="00B5385D">
        <w:rPr>
          <w:sz w:val="18"/>
          <w:szCs w:val="18"/>
        </w:rPr>
        <w:t xml:space="preserve"> </w:t>
      </w:r>
      <w:r w:rsidR="00C9537B" w:rsidRPr="00B5385D">
        <w:rPr>
          <w:i/>
          <w:color w:val="0070C0"/>
          <w:sz w:val="18"/>
          <w:szCs w:val="18"/>
        </w:rPr>
        <w:t>(указать размер маржи)</w:t>
      </w:r>
      <w:r w:rsidR="00C9537B" w:rsidRPr="00B5385D">
        <w:rPr>
          <w:sz w:val="18"/>
          <w:szCs w:val="18"/>
        </w:rPr>
        <w:t>.</w:t>
      </w:r>
    </w:p>
    <w:p w:rsidR="00963784" w:rsidRPr="00B5385D" w:rsidRDefault="00963784" w:rsidP="00AC3DB5">
      <w:pPr>
        <w:widowControl w:val="0"/>
        <w:tabs>
          <w:tab w:val="left" w:pos="1134"/>
        </w:tabs>
        <w:autoSpaceDE w:val="0"/>
        <w:autoSpaceDN w:val="0"/>
        <w:spacing w:before="120" w:after="120" w:line="276" w:lineRule="auto"/>
        <w:jc w:val="both"/>
        <w:rPr>
          <w:sz w:val="18"/>
          <w:szCs w:val="18"/>
        </w:rPr>
      </w:pPr>
      <w:r w:rsidRPr="00B5385D">
        <w:rPr>
          <w:sz w:val="18"/>
          <w:szCs w:val="18"/>
        </w:rPr>
        <w:t xml:space="preserve">4.2. Процентная ставка за пользование Кредитом определяется Банком в Дату выдачи Кредита на основе ставки RUSFARCNY в китайских юанях сроком </w:t>
      </w:r>
      <w:r w:rsidR="00C9537B" w:rsidRPr="00B5385D">
        <w:rPr>
          <w:snapToGrid w:val="0"/>
          <w:color w:val="0000FF"/>
          <w:sz w:val="18"/>
          <w:szCs w:val="18"/>
        </w:rPr>
        <w:t>[1 день (overnight)] / [1 неделя] / [2 недели] / [1 месяц] / [3 месяца]</w:t>
      </w:r>
      <w:r w:rsidR="00C9537B" w:rsidRPr="00B5385D">
        <w:rPr>
          <w:i/>
          <w:color w:val="0070C0"/>
          <w:sz w:val="18"/>
          <w:szCs w:val="18"/>
        </w:rPr>
        <w:t xml:space="preserve"> (указать необходимое условие)</w:t>
      </w:r>
      <w:r w:rsidR="00C9537B" w:rsidRPr="00B5385D">
        <w:rPr>
          <w:sz w:val="18"/>
          <w:szCs w:val="18"/>
        </w:rPr>
        <w:t>)</w:t>
      </w:r>
      <w:r w:rsidRPr="00B5385D">
        <w:rPr>
          <w:sz w:val="18"/>
          <w:szCs w:val="18"/>
        </w:rPr>
        <w:t xml:space="preserve">, определяемой Московской биржей и публикуемой на официальном сайте Московской биржи в сети Интернет по адресу: </w:t>
      </w:r>
      <w:hyperlink r:id="rId9" w:history="1">
        <w:r w:rsidRPr="00B5385D">
          <w:rPr>
            <w:rStyle w:val="af6"/>
            <w:sz w:val="18"/>
            <w:szCs w:val="18"/>
          </w:rPr>
          <w:t>https://www.moex.com/ru/index/rusfarcny</w:t>
        </w:r>
      </w:hyperlink>
      <w:r w:rsidRPr="00B5385D">
        <w:rPr>
          <w:sz w:val="18"/>
          <w:szCs w:val="18"/>
        </w:rPr>
        <w:t xml:space="preserve"> в Рабочий день, непосредственно предшествующий началу соответствующего процентного периода.</w:t>
      </w:r>
    </w:p>
    <w:p w:rsidR="00963784" w:rsidRPr="00B5385D" w:rsidRDefault="00963784" w:rsidP="00AC3DB5">
      <w:pPr>
        <w:widowControl w:val="0"/>
        <w:tabs>
          <w:tab w:val="left" w:pos="1134"/>
        </w:tabs>
        <w:autoSpaceDE w:val="0"/>
        <w:autoSpaceDN w:val="0"/>
        <w:spacing w:before="120" w:after="120" w:line="276" w:lineRule="auto"/>
        <w:jc w:val="both"/>
        <w:rPr>
          <w:sz w:val="18"/>
          <w:szCs w:val="18"/>
        </w:rPr>
      </w:pPr>
      <w:r w:rsidRPr="00B5385D">
        <w:rPr>
          <w:sz w:val="18"/>
          <w:szCs w:val="18"/>
        </w:rPr>
        <w:lastRenderedPageBreak/>
        <w:t>При отрицательном значении ставки RUSFARCNY Базовая ставка признается равной 0% (Ноль процентов).</w:t>
      </w:r>
    </w:p>
    <w:p w:rsidR="00106F22" w:rsidRPr="00B5385D" w:rsidRDefault="00963784" w:rsidP="00AC3DB5">
      <w:pPr>
        <w:widowControl w:val="0"/>
        <w:tabs>
          <w:tab w:val="left" w:pos="1134"/>
        </w:tabs>
        <w:autoSpaceDE w:val="0"/>
        <w:autoSpaceDN w:val="0"/>
        <w:spacing w:before="120" w:after="120" w:line="276" w:lineRule="auto"/>
        <w:jc w:val="both"/>
        <w:rPr>
          <w:sz w:val="18"/>
          <w:szCs w:val="18"/>
        </w:rPr>
      </w:pPr>
      <w:r w:rsidRPr="00B5385D">
        <w:rPr>
          <w:sz w:val="18"/>
          <w:szCs w:val="18"/>
        </w:rPr>
        <w:t>При изменении значения ставки RUSFARCNY новое значение применяется для целей расчета процентов за пользование Кредитом автоматически с календарного дня, следующего за днем изменения значения ставки RUSFARCNY.</w:t>
      </w:r>
    </w:p>
    <w:p w:rsidR="00963784" w:rsidRPr="00B5385D" w:rsidRDefault="00963784" w:rsidP="00AC3DB5">
      <w:pPr>
        <w:widowControl w:val="0"/>
        <w:tabs>
          <w:tab w:val="left" w:pos="1134"/>
        </w:tabs>
        <w:autoSpaceDE w:val="0"/>
        <w:autoSpaceDN w:val="0"/>
        <w:spacing w:before="120" w:after="120" w:line="276" w:lineRule="auto"/>
        <w:jc w:val="both"/>
        <w:rPr>
          <w:sz w:val="18"/>
          <w:szCs w:val="18"/>
        </w:rPr>
      </w:pPr>
      <w:r w:rsidRPr="00B5385D">
        <w:rPr>
          <w:sz w:val="18"/>
          <w:szCs w:val="18"/>
        </w:rPr>
        <w:t>4.3. В случае если в период действия Кредитного договора законодательными и/или исполнительными органами власти Китайской Народной Республики, в том числе Национальным Банком Китая или иными полномочными лицами Китайской Народной Республики, будут приняты законы и/или нормативные акты, отменяющие либо делающие невозможным установление размера ставки RUSFARCNY</w:t>
      </w:r>
      <w:r w:rsidR="00106F22" w:rsidRPr="00B5385D">
        <w:rPr>
          <w:sz w:val="18"/>
          <w:szCs w:val="18"/>
        </w:rPr>
        <w:t xml:space="preserve">, </w:t>
      </w:r>
      <w:r w:rsidRPr="00B5385D">
        <w:rPr>
          <w:sz w:val="18"/>
          <w:szCs w:val="18"/>
        </w:rPr>
        <w:t>ставк</w:t>
      </w:r>
      <w:r w:rsidR="00106F22" w:rsidRPr="00B5385D">
        <w:rPr>
          <w:sz w:val="18"/>
          <w:szCs w:val="18"/>
        </w:rPr>
        <w:t>а</w:t>
      </w:r>
      <w:r w:rsidRPr="00B5385D">
        <w:rPr>
          <w:sz w:val="18"/>
          <w:szCs w:val="18"/>
        </w:rPr>
        <w:t xml:space="preserve"> RUSFARCNY</w:t>
      </w:r>
      <w:r w:rsidR="00106F22" w:rsidRPr="00B5385D">
        <w:rPr>
          <w:sz w:val="18"/>
          <w:szCs w:val="18"/>
        </w:rPr>
        <w:t xml:space="preserve"> определяется в следующем порядке</w:t>
      </w:r>
      <w:r w:rsidRPr="00B5385D">
        <w:rPr>
          <w:sz w:val="18"/>
          <w:szCs w:val="18"/>
        </w:rPr>
        <w:t xml:space="preserve">: </w:t>
      </w:r>
    </w:p>
    <w:p w:rsidR="00963784" w:rsidRPr="00B5385D" w:rsidRDefault="00963784" w:rsidP="00AC3DB5">
      <w:pPr>
        <w:widowControl w:val="0"/>
        <w:numPr>
          <w:ilvl w:val="0"/>
          <w:numId w:val="38"/>
        </w:numPr>
        <w:spacing w:before="120" w:after="120" w:line="259" w:lineRule="auto"/>
        <w:ind w:left="709"/>
        <w:jc w:val="both"/>
        <w:rPr>
          <w:sz w:val="18"/>
          <w:szCs w:val="18"/>
        </w:rPr>
      </w:pPr>
      <w:r w:rsidRPr="00B5385D">
        <w:rPr>
          <w:sz w:val="18"/>
          <w:szCs w:val="18"/>
        </w:rPr>
        <w:t xml:space="preserve">в течение 30 (Тридцати) календарных дней с даты возникновения обстоятельств, указанных в настоящем пункте, </w:t>
      </w:r>
      <w:r w:rsidR="00106F22" w:rsidRPr="00B5385D">
        <w:rPr>
          <w:sz w:val="18"/>
          <w:szCs w:val="18"/>
        </w:rPr>
        <w:t xml:space="preserve">Заемщик обязуется </w:t>
      </w:r>
      <w:r w:rsidRPr="00B5385D">
        <w:rPr>
          <w:sz w:val="18"/>
          <w:szCs w:val="18"/>
        </w:rPr>
        <w:t xml:space="preserve">согласовать </w:t>
      </w:r>
      <w:r w:rsidR="00106F22" w:rsidRPr="00B5385D">
        <w:rPr>
          <w:sz w:val="18"/>
          <w:szCs w:val="18"/>
        </w:rPr>
        <w:t xml:space="preserve">с Банком </w:t>
      </w:r>
      <w:r w:rsidRPr="00B5385D">
        <w:rPr>
          <w:sz w:val="18"/>
          <w:szCs w:val="18"/>
        </w:rPr>
        <w:t>новый порядок определения ставки RUSFARCNY и заключить соответствующее дополнительное соглашение к Кредитному договору;</w:t>
      </w:r>
    </w:p>
    <w:p w:rsidR="00963784" w:rsidRPr="00B5385D" w:rsidRDefault="00963784" w:rsidP="00AC3DB5">
      <w:pPr>
        <w:widowControl w:val="0"/>
        <w:numPr>
          <w:ilvl w:val="0"/>
          <w:numId w:val="38"/>
        </w:numPr>
        <w:spacing w:before="120" w:after="120" w:line="259" w:lineRule="auto"/>
        <w:ind w:left="709"/>
        <w:jc w:val="both"/>
        <w:rPr>
          <w:sz w:val="18"/>
          <w:szCs w:val="18"/>
        </w:rPr>
      </w:pPr>
      <w:r w:rsidRPr="00B5385D">
        <w:rPr>
          <w:sz w:val="18"/>
          <w:szCs w:val="18"/>
        </w:rPr>
        <w:t>на период с даты возникновения обстоятельств, указанных в настоящем пункте, до даты заключения Сторонами дополнительного соглашения к Кредитному договору о согласовании нового порядка определения ставки RUSFARCNY, в том числе, если по истечении вышеуказанного 30-дневного (Тридцатидневного) срока Сторонами не будет заключено соответствующее дополнительное соглашение к Кредитному договору, применяется последнее известное значение ставки RUSFARCNY.</w:t>
      </w:r>
    </w:p>
    <w:p w:rsidR="00963784" w:rsidRPr="00B5385D" w:rsidRDefault="00106F22" w:rsidP="00AC3DB5">
      <w:pPr>
        <w:widowControl w:val="0"/>
        <w:tabs>
          <w:tab w:val="left" w:pos="1134"/>
        </w:tabs>
        <w:autoSpaceDE w:val="0"/>
        <w:autoSpaceDN w:val="0"/>
        <w:spacing w:before="120" w:after="120" w:line="276" w:lineRule="auto"/>
        <w:jc w:val="both"/>
        <w:rPr>
          <w:sz w:val="18"/>
          <w:szCs w:val="18"/>
        </w:rPr>
      </w:pPr>
      <w:r w:rsidRPr="00B5385D">
        <w:rPr>
          <w:sz w:val="18"/>
          <w:szCs w:val="18"/>
        </w:rPr>
        <w:t xml:space="preserve">4.4. </w:t>
      </w:r>
      <w:r w:rsidR="00963784" w:rsidRPr="00B5385D">
        <w:rPr>
          <w:sz w:val="18"/>
          <w:szCs w:val="18"/>
        </w:rPr>
        <w:t xml:space="preserve">В случае полной отмены торгов на Московской бирже и расчетов в китайских юанях по причине введения санкционных ограничений, </w:t>
      </w:r>
      <w:r w:rsidRPr="00B5385D">
        <w:rPr>
          <w:sz w:val="18"/>
          <w:szCs w:val="18"/>
        </w:rPr>
        <w:t>Заемщик</w:t>
      </w:r>
      <w:r w:rsidR="00963784" w:rsidRPr="00B5385D">
        <w:rPr>
          <w:sz w:val="18"/>
          <w:szCs w:val="18"/>
        </w:rPr>
        <w:t xml:space="preserve"> обязу</w:t>
      </w:r>
      <w:r w:rsidRPr="00B5385D">
        <w:rPr>
          <w:sz w:val="18"/>
          <w:szCs w:val="18"/>
        </w:rPr>
        <w:t>е</w:t>
      </w:r>
      <w:r w:rsidR="00963784" w:rsidRPr="00B5385D">
        <w:rPr>
          <w:sz w:val="18"/>
          <w:szCs w:val="18"/>
        </w:rPr>
        <w:t xml:space="preserve">тся в течение 30 (Тридцати) календарных дней с даты возникновения указанных обстоятельств согласовать </w:t>
      </w:r>
      <w:r w:rsidR="00B41CF6" w:rsidRPr="00B5385D">
        <w:rPr>
          <w:sz w:val="18"/>
          <w:szCs w:val="18"/>
        </w:rPr>
        <w:t xml:space="preserve">с Банком </w:t>
      </w:r>
      <w:r w:rsidR="00963784" w:rsidRPr="00B5385D">
        <w:rPr>
          <w:sz w:val="18"/>
          <w:szCs w:val="18"/>
        </w:rPr>
        <w:t xml:space="preserve">переход на иной подход к определению процентной ставки </w:t>
      </w:r>
      <w:r w:rsidR="00B41CF6" w:rsidRPr="00B5385D">
        <w:rPr>
          <w:sz w:val="18"/>
          <w:szCs w:val="18"/>
        </w:rPr>
        <w:t xml:space="preserve">за пользование Кредитом </w:t>
      </w:r>
      <w:r w:rsidR="00963784" w:rsidRPr="00B5385D">
        <w:rPr>
          <w:sz w:val="18"/>
          <w:szCs w:val="18"/>
        </w:rPr>
        <w:t xml:space="preserve">путем подписания </w:t>
      </w:r>
      <w:r w:rsidR="00B41CF6" w:rsidRPr="00B5385D">
        <w:rPr>
          <w:sz w:val="18"/>
          <w:szCs w:val="18"/>
        </w:rPr>
        <w:t xml:space="preserve">соответствующего </w:t>
      </w:r>
      <w:r w:rsidR="00963784" w:rsidRPr="00B5385D">
        <w:rPr>
          <w:sz w:val="18"/>
          <w:szCs w:val="18"/>
        </w:rPr>
        <w:t>дополнительного соглашения к Кредитному договору.</w:t>
      </w:r>
    </w:p>
    <w:p w:rsidR="0093193F" w:rsidRPr="00B5385D" w:rsidRDefault="0093193F" w:rsidP="00AC3DB5">
      <w:pPr>
        <w:widowControl w:val="0"/>
        <w:spacing w:after="160"/>
        <w:jc w:val="both"/>
        <w:rPr>
          <w:i/>
          <w:color w:val="0070C0"/>
          <w:sz w:val="18"/>
          <w:szCs w:val="18"/>
        </w:rPr>
      </w:pPr>
      <w:r w:rsidRPr="00B5385D">
        <w:rPr>
          <w:b/>
          <w:i/>
          <w:color w:val="0070C0"/>
          <w:sz w:val="18"/>
          <w:szCs w:val="18"/>
        </w:rPr>
        <w:t xml:space="preserve">ИЛИ </w:t>
      </w:r>
      <w:r w:rsidR="00CD15BB" w:rsidRPr="00B5385D">
        <w:rPr>
          <w:b/>
          <w:i/>
          <w:color w:val="0070C0"/>
          <w:sz w:val="18"/>
          <w:szCs w:val="18"/>
        </w:rPr>
        <w:t>Вариант</w:t>
      </w:r>
      <w:r w:rsidRPr="00B5385D">
        <w:rPr>
          <w:b/>
          <w:i/>
          <w:color w:val="0070C0"/>
          <w:sz w:val="18"/>
          <w:szCs w:val="18"/>
        </w:rPr>
        <w:t xml:space="preserve"> </w:t>
      </w:r>
      <w:r w:rsidR="00E42FF8" w:rsidRPr="00B5385D">
        <w:rPr>
          <w:b/>
          <w:i/>
          <w:color w:val="0070C0"/>
          <w:sz w:val="18"/>
          <w:szCs w:val="18"/>
        </w:rPr>
        <w:t>5</w:t>
      </w:r>
      <w:r w:rsidR="00AC3DB5" w:rsidRPr="00B5385D">
        <w:rPr>
          <w:i/>
          <w:color w:val="0070C0"/>
          <w:sz w:val="18"/>
          <w:szCs w:val="18"/>
        </w:rPr>
        <w:t xml:space="preserve"> </w:t>
      </w:r>
      <w:r w:rsidR="00AC3DB5" w:rsidRPr="00B5385D">
        <w:rPr>
          <w:b/>
          <w:i/>
          <w:color w:val="0070C0"/>
          <w:sz w:val="18"/>
          <w:szCs w:val="18"/>
        </w:rPr>
        <w:t>пункта 4</w:t>
      </w:r>
      <w:r w:rsidR="00AC3DB5" w:rsidRPr="00B5385D">
        <w:rPr>
          <w:i/>
          <w:color w:val="0070C0"/>
          <w:sz w:val="18"/>
          <w:szCs w:val="18"/>
        </w:rPr>
        <w:t xml:space="preserve"> </w:t>
      </w:r>
      <w:r w:rsidRPr="00B5385D">
        <w:rPr>
          <w:i/>
          <w:color w:val="0070C0"/>
          <w:sz w:val="18"/>
          <w:szCs w:val="18"/>
        </w:rPr>
        <w:t xml:space="preserve">– </w:t>
      </w:r>
      <w:r w:rsidR="00AC3DB5" w:rsidRPr="00B5385D">
        <w:rPr>
          <w:i/>
          <w:color w:val="0070C0"/>
          <w:sz w:val="18"/>
          <w:szCs w:val="18"/>
        </w:rPr>
        <w:t xml:space="preserve">применяется при использовании </w:t>
      </w:r>
      <w:r w:rsidRPr="00B5385D">
        <w:rPr>
          <w:i/>
          <w:color w:val="0070C0"/>
          <w:sz w:val="18"/>
          <w:szCs w:val="18"/>
        </w:rPr>
        <w:t>и</w:t>
      </w:r>
      <w:r w:rsidR="001B5380" w:rsidRPr="00B5385D">
        <w:rPr>
          <w:i/>
          <w:color w:val="0070C0"/>
          <w:sz w:val="18"/>
          <w:szCs w:val="18"/>
        </w:rPr>
        <w:t>н</w:t>
      </w:r>
      <w:r w:rsidR="00AC3DB5" w:rsidRPr="00B5385D">
        <w:rPr>
          <w:i/>
          <w:color w:val="0070C0"/>
          <w:sz w:val="18"/>
          <w:szCs w:val="18"/>
        </w:rPr>
        <w:t>ой</w:t>
      </w:r>
      <w:r w:rsidR="001B5380" w:rsidRPr="00B5385D">
        <w:rPr>
          <w:i/>
          <w:color w:val="0070C0"/>
          <w:sz w:val="18"/>
          <w:szCs w:val="18"/>
        </w:rPr>
        <w:t xml:space="preserve"> </w:t>
      </w:r>
      <w:r w:rsidR="00D04B1F" w:rsidRPr="00B5385D">
        <w:rPr>
          <w:i/>
          <w:color w:val="0070C0"/>
          <w:sz w:val="18"/>
          <w:szCs w:val="18"/>
        </w:rPr>
        <w:t>п</w:t>
      </w:r>
      <w:r w:rsidR="001B5380" w:rsidRPr="00B5385D">
        <w:rPr>
          <w:i/>
          <w:color w:val="0070C0"/>
          <w:sz w:val="18"/>
          <w:szCs w:val="18"/>
        </w:rPr>
        <w:t>роцентн</w:t>
      </w:r>
      <w:r w:rsidR="00AC3DB5" w:rsidRPr="00B5385D">
        <w:rPr>
          <w:i/>
          <w:color w:val="0070C0"/>
          <w:sz w:val="18"/>
          <w:szCs w:val="18"/>
        </w:rPr>
        <w:t>ой</w:t>
      </w:r>
      <w:r w:rsidR="001B5380" w:rsidRPr="00B5385D">
        <w:rPr>
          <w:i/>
          <w:color w:val="0070C0"/>
          <w:sz w:val="18"/>
          <w:szCs w:val="18"/>
        </w:rPr>
        <w:t xml:space="preserve"> ставк</w:t>
      </w:r>
      <w:r w:rsidR="00AC3DB5" w:rsidRPr="00B5385D">
        <w:rPr>
          <w:i/>
          <w:color w:val="0070C0"/>
          <w:sz w:val="18"/>
          <w:szCs w:val="18"/>
        </w:rPr>
        <w:t>и</w:t>
      </w:r>
      <w:r w:rsidR="001B5380" w:rsidRPr="00B5385D">
        <w:rPr>
          <w:i/>
          <w:color w:val="0070C0"/>
          <w:sz w:val="18"/>
          <w:szCs w:val="18"/>
        </w:rPr>
        <w:t xml:space="preserve"> </w:t>
      </w:r>
      <w:r w:rsidR="00183AA7" w:rsidRPr="00B5385D">
        <w:rPr>
          <w:i/>
          <w:color w:val="0070C0"/>
          <w:sz w:val="18"/>
          <w:szCs w:val="18"/>
        </w:rPr>
        <w:t>по</w:t>
      </w:r>
      <w:r w:rsidR="001B5380" w:rsidRPr="00B5385D">
        <w:rPr>
          <w:i/>
          <w:color w:val="0070C0"/>
          <w:sz w:val="18"/>
          <w:szCs w:val="18"/>
        </w:rPr>
        <w:t xml:space="preserve"> </w:t>
      </w:r>
      <w:r w:rsidR="00AC3DB5" w:rsidRPr="00B5385D">
        <w:rPr>
          <w:i/>
          <w:color w:val="0070C0"/>
          <w:sz w:val="18"/>
          <w:szCs w:val="18"/>
        </w:rPr>
        <w:t>соглашению</w:t>
      </w:r>
      <w:r w:rsidR="001B5380" w:rsidRPr="00B5385D">
        <w:rPr>
          <w:i/>
          <w:color w:val="0070C0"/>
          <w:sz w:val="18"/>
          <w:szCs w:val="18"/>
        </w:rPr>
        <w:t xml:space="preserve"> </w:t>
      </w:r>
      <w:r w:rsidR="00183AA7" w:rsidRPr="00B5385D">
        <w:rPr>
          <w:i/>
          <w:color w:val="0070C0"/>
          <w:sz w:val="18"/>
          <w:szCs w:val="18"/>
        </w:rPr>
        <w:t>Сторон</w:t>
      </w:r>
    </w:p>
    <w:p w:rsidR="00D04B1F" w:rsidRPr="00AF1E76" w:rsidRDefault="00AC3DB5" w:rsidP="00E42FF8">
      <w:pPr>
        <w:widowControl w:val="0"/>
        <w:tabs>
          <w:tab w:val="left" w:pos="284"/>
        </w:tabs>
        <w:autoSpaceDE w:val="0"/>
        <w:autoSpaceDN w:val="0"/>
        <w:spacing w:before="120" w:after="120" w:line="276" w:lineRule="auto"/>
        <w:jc w:val="both"/>
        <w:rPr>
          <w:sz w:val="18"/>
          <w:szCs w:val="18"/>
        </w:rPr>
      </w:pPr>
      <w:r w:rsidRPr="00B5385D">
        <w:rPr>
          <w:sz w:val="18"/>
          <w:szCs w:val="18"/>
        </w:rPr>
        <w:t xml:space="preserve">4. </w:t>
      </w:r>
      <w:r w:rsidRPr="00B5385D">
        <w:rPr>
          <w:sz w:val="18"/>
          <w:szCs w:val="18"/>
        </w:rPr>
        <w:tab/>
      </w:r>
      <w:r w:rsidR="00D04B1F" w:rsidRPr="00B5385D">
        <w:rPr>
          <w:sz w:val="18"/>
          <w:szCs w:val="18"/>
        </w:rPr>
        <w:t xml:space="preserve">Процентная ставка за пользование Кредитом ___________ </w:t>
      </w:r>
      <w:r w:rsidR="00D04B1F" w:rsidRPr="00B5385D">
        <w:rPr>
          <w:i/>
          <w:color w:val="0070C0"/>
          <w:sz w:val="18"/>
          <w:szCs w:val="18"/>
        </w:rPr>
        <w:t>(указать порядок определения размера процентной ставки)</w:t>
      </w:r>
      <w:r w:rsidR="00D04B1F" w:rsidRPr="00B5385D">
        <w:rPr>
          <w:sz w:val="18"/>
          <w:szCs w:val="18"/>
        </w:rPr>
        <w:t>.</w:t>
      </w:r>
    </w:p>
    <w:p w:rsidR="0093193F" w:rsidRPr="00AF1E76" w:rsidRDefault="00E04CAA" w:rsidP="00AF1E76">
      <w:pPr>
        <w:widowControl w:val="0"/>
        <w:tabs>
          <w:tab w:val="left" w:pos="284"/>
        </w:tabs>
        <w:spacing w:after="160"/>
        <w:jc w:val="both"/>
        <w:rPr>
          <w:i/>
          <w:color w:val="0000FF"/>
          <w:sz w:val="18"/>
          <w:szCs w:val="18"/>
        </w:rPr>
      </w:pPr>
      <w:r w:rsidRPr="00AF1E76">
        <w:rPr>
          <w:color w:val="0000FF"/>
          <w:sz w:val="18"/>
          <w:szCs w:val="18"/>
        </w:rPr>
        <w:t xml:space="preserve">5. </w:t>
      </w:r>
      <w:r w:rsidR="00AF1E76">
        <w:rPr>
          <w:color w:val="0000FF"/>
          <w:sz w:val="18"/>
          <w:szCs w:val="18"/>
        </w:rPr>
        <w:tab/>
      </w:r>
      <w:r w:rsidR="0093193F" w:rsidRPr="00AF1E76">
        <w:rPr>
          <w:color w:val="0000FF"/>
          <w:sz w:val="18"/>
          <w:szCs w:val="18"/>
        </w:rPr>
        <w:t>График погашения:</w:t>
      </w:r>
      <w:r w:rsidR="0093193F" w:rsidRPr="00AF1E76">
        <w:rPr>
          <w:i/>
          <w:color w:val="0000FF"/>
          <w:sz w:val="18"/>
          <w:szCs w:val="18"/>
        </w:rPr>
        <w:t xml:space="preserve"> _______________ </w:t>
      </w:r>
      <w:r w:rsidR="0093193F" w:rsidRPr="00AF1E76">
        <w:rPr>
          <w:i/>
          <w:color w:val="0070C0"/>
          <w:sz w:val="18"/>
          <w:szCs w:val="18"/>
        </w:rPr>
        <w:t>(</w:t>
      </w:r>
      <w:r w:rsidR="00AF1E76">
        <w:rPr>
          <w:i/>
          <w:color w:val="0070C0"/>
          <w:sz w:val="18"/>
          <w:szCs w:val="18"/>
        </w:rPr>
        <w:t>указать</w:t>
      </w:r>
      <w:r w:rsidR="0093193F" w:rsidRPr="00AF1E76">
        <w:rPr>
          <w:i/>
          <w:color w:val="0070C0"/>
          <w:sz w:val="18"/>
          <w:szCs w:val="18"/>
        </w:rPr>
        <w:t xml:space="preserve"> в случае наличия)</w:t>
      </w:r>
    </w:p>
    <w:p w:rsidR="0093193F" w:rsidRPr="00AF1E76" w:rsidRDefault="00E04CAA" w:rsidP="00AF1E76">
      <w:pPr>
        <w:widowControl w:val="0"/>
        <w:tabs>
          <w:tab w:val="left" w:pos="284"/>
        </w:tabs>
        <w:spacing w:after="160"/>
        <w:jc w:val="both"/>
        <w:rPr>
          <w:i/>
          <w:color w:val="0000FF"/>
          <w:sz w:val="18"/>
          <w:szCs w:val="18"/>
        </w:rPr>
      </w:pPr>
      <w:r w:rsidRPr="00AF1E76">
        <w:rPr>
          <w:color w:val="0000FF"/>
          <w:sz w:val="18"/>
          <w:szCs w:val="18"/>
        </w:rPr>
        <w:t xml:space="preserve">6. </w:t>
      </w:r>
      <w:r w:rsidR="00AF1E76">
        <w:rPr>
          <w:color w:val="0000FF"/>
          <w:sz w:val="18"/>
          <w:szCs w:val="18"/>
        </w:rPr>
        <w:tab/>
      </w:r>
      <w:r w:rsidR="0093193F" w:rsidRPr="00AF1E76">
        <w:rPr>
          <w:color w:val="0000FF"/>
          <w:sz w:val="18"/>
          <w:szCs w:val="18"/>
        </w:rPr>
        <w:t>Комиссионное вознаграждение:</w:t>
      </w:r>
      <w:r w:rsidR="0093193F" w:rsidRPr="00AF1E76">
        <w:rPr>
          <w:i/>
          <w:color w:val="0000FF"/>
          <w:sz w:val="18"/>
          <w:szCs w:val="18"/>
        </w:rPr>
        <w:t xml:space="preserve"> ____________ </w:t>
      </w:r>
      <w:r w:rsidR="0093193F" w:rsidRPr="00AF1E76">
        <w:rPr>
          <w:i/>
          <w:color w:val="0070C0"/>
          <w:sz w:val="18"/>
          <w:szCs w:val="18"/>
        </w:rPr>
        <w:t>(</w:t>
      </w:r>
      <w:r w:rsidR="00AF1E76">
        <w:rPr>
          <w:i/>
          <w:color w:val="0070C0"/>
          <w:sz w:val="18"/>
          <w:szCs w:val="18"/>
        </w:rPr>
        <w:t>указать</w:t>
      </w:r>
      <w:r w:rsidR="0093193F" w:rsidRPr="00AF1E76">
        <w:rPr>
          <w:i/>
          <w:color w:val="0070C0"/>
          <w:sz w:val="18"/>
          <w:szCs w:val="18"/>
        </w:rPr>
        <w:t xml:space="preserve"> в случае наличия)</w:t>
      </w:r>
    </w:p>
    <w:p w:rsidR="0093193F" w:rsidRPr="00AF1E76" w:rsidRDefault="0093193F" w:rsidP="003117C2">
      <w:pPr>
        <w:ind w:left="284" w:hanging="284"/>
        <w:jc w:val="both"/>
        <w:rPr>
          <w:rFonts w:eastAsia="Calibri"/>
          <w:sz w:val="18"/>
          <w:szCs w:val="18"/>
          <w:lang w:eastAsia="en-US"/>
        </w:rPr>
      </w:pPr>
    </w:p>
    <w:p w:rsidR="0093193F" w:rsidRPr="00AF1E76" w:rsidRDefault="0093193F" w:rsidP="003117C2">
      <w:pPr>
        <w:widowControl w:val="0"/>
        <w:spacing w:after="120"/>
        <w:jc w:val="both"/>
        <w:rPr>
          <w:iCs/>
          <w:sz w:val="18"/>
          <w:szCs w:val="18"/>
        </w:rPr>
      </w:pPr>
      <w:r w:rsidRPr="00AF1E76">
        <w:rPr>
          <w:iCs/>
          <w:sz w:val="18"/>
          <w:szCs w:val="18"/>
        </w:rPr>
        <w:t>Просим зачислить указанные средства на наш расчетный счет № ____________ (указать номер счета) в ПАО «Совкомбанк».</w:t>
      </w:r>
    </w:p>
    <w:p w:rsidR="0093193F" w:rsidRPr="00517154" w:rsidRDefault="0093193F" w:rsidP="0093193F">
      <w:pPr>
        <w:widowControl w:val="0"/>
        <w:spacing w:after="120"/>
        <w:jc w:val="both"/>
        <w:rPr>
          <w:iCs/>
          <w:sz w:val="18"/>
          <w:szCs w:val="18"/>
        </w:rPr>
      </w:pPr>
      <w:r w:rsidRPr="00AF1E76">
        <w:rPr>
          <w:iCs/>
          <w:sz w:val="18"/>
          <w:szCs w:val="18"/>
        </w:rPr>
        <w:t xml:space="preserve">Сумма полученных денежных средств (Кредита) будет использована </w:t>
      </w:r>
      <w:r w:rsidRPr="00517154">
        <w:rPr>
          <w:iCs/>
          <w:sz w:val="18"/>
          <w:szCs w:val="18"/>
        </w:rPr>
        <w:t>нами на цели, указа</w:t>
      </w:r>
      <w:r w:rsidR="00F86BA2" w:rsidRPr="00517154">
        <w:rPr>
          <w:iCs/>
          <w:sz w:val="18"/>
          <w:szCs w:val="18"/>
        </w:rPr>
        <w:t xml:space="preserve">нные в </w:t>
      </w:r>
      <w:r w:rsidR="00173E74" w:rsidRPr="00517154">
        <w:rPr>
          <w:iCs/>
          <w:sz w:val="18"/>
          <w:szCs w:val="18"/>
        </w:rPr>
        <w:t xml:space="preserve">Индивидуальных условиях </w:t>
      </w:r>
      <w:r w:rsidR="00517154" w:rsidRPr="00517154">
        <w:rPr>
          <w:iCs/>
          <w:sz w:val="18"/>
          <w:szCs w:val="18"/>
        </w:rPr>
        <w:t>К</w:t>
      </w:r>
      <w:r w:rsidR="00173E74" w:rsidRPr="00517154">
        <w:rPr>
          <w:iCs/>
          <w:sz w:val="18"/>
          <w:szCs w:val="18"/>
        </w:rPr>
        <w:t>редит</w:t>
      </w:r>
      <w:r w:rsidR="00517154" w:rsidRPr="00517154">
        <w:rPr>
          <w:iCs/>
          <w:sz w:val="18"/>
          <w:szCs w:val="18"/>
        </w:rPr>
        <w:t>ного договора</w:t>
      </w:r>
      <w:r w:rsidRPr="00517154">
        <w:rPr>
          <w:iCs/>
          <w:sz w:val="18"/>
          <w:szCs w:val="18"/>
        </w:rPr>
        <w:t xml:space="preserve">. </w:t>
      </w:r>
    </w:p>
    <w:p w:rsidR="0093193F" w:rsidRPr="00AF1E76" w:rsidRDefault="0093193F" w:rsidP="0093193F">
      <w:pPr>
        <w:widowControl w:val="0"/>
        <w:jc w:val="both"/>
        <w:rPr>
          <w:iCs/>
          <w:sz w:val="18"/>
          <w:szCs w:val="18"/>
        </w:rPr>
      </w:pPr>
      <w:r w:rsidRPr="00517154">
        <w:rPr>
          <w:iCs/>
          <w:sz w:val="18"/>
          <w:szCs w:val="18"/>
        </w:rPr>
        <w:t xml:space="preserve">Настоящим _____________________ </w:t>
      </w:r>
      <w:r w:rsidRPr="00517154">
        <w:rPr>
          <w:i/>
          <w:color w:val="0070C0"/>
          <w:sz w:val="18"/>
          <w:szCs w:val="18"/>
        </w:rPr>
        <w:t>(наименование Заемщика)</w:t>
      </w:r>
      <w:r w:rsidRPr="00517154">
        <w:rPr>
          <w:iCs/>
          <w:sz w:val="18"/>
          <w:szCs w:val="18"/>
        </w:rPr>
        <w:t xml:space="preserve"> подтверждает, что не наступили обстоятельства, указанные в </w:t>
      </w:r>
      <w:r w:rsidR="00775290" w:rsidRPr="00517154">
        <w:rPr>
          <w:iCs/>
          <w:sz w:val="18"/>
          <w:szCs w:val="18"/>
        </w:rPr>
        <w:t>разделе 4 Приложения</w:t>
      </w:r>
      <w:r w:rsidR="00183AA7" w:rsidRPr="00517154">
        <w:rPr>
          <w:iCs/>
          <w:sz w:val="18"/>
          <w:szCs w:val="18"/>
        </w:rPr>
        <w:t xml:space="preserve"> №</w:t>
      </w:r>
      <w:r w:rsidR="002E4C48" w:rsidRPr="00517154">
        <w:rPr>
          <w:iCs/>
          <w:sz w:val="18"/>
          <w:szCs w:val="18"/>
        </w:rPr>
        <w:t xml:space="preserve"> </w:t>
      </w:r>
      <w:r w:rsidR="00183AA7" w:rsidRPr="00517154">
        <w:rPr>
          <w:iCs/>
          <w:sz w:val="18"/>
          <w:szCs w:val="18"/>
        </w:rPr>
        <w:t>1</w:t>
      </w:r>
      <w:r w:rsidR="00775290" w:rsidRPr="00517154">
        <w:rPr>
          <w:iCs/>
          <w:sz w:val="18"/>
          <w:szCs w:val="18"/>
        </w:rPr>
        <w:t xml:space="preserve"> к</w:t>
      </w:r>
      <w:r w:rsidR="00183AA7" w:rsidRPr="00517154">
        <w:rPr>
          <w:iCs/>
          <w:sz w:val="18"/>
          <w:szCs w:val="18"/>
        </w:rPr>
        <w:t xml:space="preserve"> Индивидуальны</w:t>
      </w:r>
      <w:r w:rsidR="00775290" w:rsidRPr="00517154">
        <w:rPr>
          <w:iCs/>
          <w:sz w:val="18"/>
          <w:szCs w:val="18"/>
        </w:rPr>
        <w:t>м условиям</w:t>
      </w:r>
      <w:r w:rsidR="00183AA7" w:rsidRPr="00517154">
        <w:rPr>
          <w:iCs/>
          <w:sz w:val="18"/>
          <w:szCs w:val="18"/>
        </w:rPr>
        <w:t xml:space="preserve"> </w:t>
      </w:r>
      <w:r w:rsidR="00517154" w:rsidRPr="00517154">
        <w:rPr>
          <w:iCs/>
          <w:sz w:val="18"/>
          <w:szCs w:val="18"/>
        </w:rPr>
        <w:t>К</w:t>
      </w:r>
      <w:r w:rsidR="00183AA7" w:rsidRPr="00517154">
        <w:rPr>
          <w:iCs/>
          <w:sz w:val="18"/>
          <w:szCs w:val="18"/>
        </w:rPr>
        <w:t>редит</w:t>
      </w:r>
      <w:r w:rsidR="00517154" w:rsidRPr="00517154">
        <w:rPr>
          <w:iCs/>
          <w:sz w:val="18"/>
          <w:szCs w:val="18"/>
        </w:rPr>
        <w:t>ного договора</w:t>
      </w:r>
      <w:r w:rsidRPr="00517154">
        <w:rPr>
          <w:iCs/>
          <w:sz w:val="18"/>
          <w:szCs w:val="18"/>
        </w:rPr>
        <w:t>.</w:t>
      </w:r>
    </w:p>
    <w:p w:rsidR="0093193F" w:rsidRPr="00AF1E76" w:rsidRDefault="0093193F" w:rsidP="0093193F">
      <w:pPr>
        <w:widowControl w:val="0"/>
        <w:jc w:val="both"/>
        <w:rPr>
          <w:iCs/>
          <w:sz w:val="18"/>
          <w:szCs w:val="18"/>
        </w:rPr>
      </w:pPr>
    </w:p>
    <w:p w:rsidR="0093193F" w:rsidRPr="00AF1E76" w:rsidRDefault="0093193F" w:rsidP="0093193F">
      <w:pPr>
        <w:widowControl w:val="0"/>
        <w:jc w:val="both"/>
        <w:rPr>
          <w:iCs/>
          <w:sz w:val="18"/>
          <w:szCs w:val="18"/>
        </w:rPr>
      </w:pPr>
      <w:r w:rsidRPr="00AF1E76">
        <w:rPr>
          <w:iCs/>
          <w:sz w:val="18"/>
          <w:szCs w:val="18"/>
        </w:rPr>
        <w:t>Настоящее Заявление на получение Кредита является неотъемлемой частью Кредитного договора.</w:t>
      </w:r>
    </w:p>
    <w:p w:rsidR="0093193F" w:rsidRPr="00AF1E76" w:rsidRDefault="0093193F" w:rsidP="0093193F">
      <w:pPr>
        <w:widowControl w:val="0"/>
        <w:jc w:val="both"/>
        <w:rPr>
          <w:iCs/>
          <w:sz w:val="18"/>
          <w:szCs w:val="18"/>
        </w:rPr>
      </w:pPr>
    </w:p>
    <w:p w:rsidR="0093193F" w:rsidRPr="00AF1E76" w:rsidRDefault="0093193F" w:rsidP="0093193F">
      <w:pPr>
        <w:widowControl w:val="0"/>
        <w:jc w:val="both"/>
        <w:rPr>
          <w:b/>
          <w:iCs/>
          <w:sz w:val="18"/>
          <w:szCs w:val="18"/>
        </w:rPr>
      </w:pPr>
      <w:r w:rsidRPr="00AF1E76">
        <w:rPr>
          <w:b/>
          <w:iCs/>
          <w:sz w:val="18"/>
          <w:szCs w:val="18"/>
        </w:rPr>
        <w:t>От имени Заемщика</w:t>
      </w:r>
    </w:p>
    <w:tbl>
      <w:tblPr>
        <w:tblW w:w="0" w:type="auto"/>
        <w:tblInd w:w="-34" w:type="dxa"/>
        <w:tblLayout w:type="fixed"/>
        <w:tblLook w:val="01E0" w:firstRow="1" w:lastRow="1" w:firstColumn="1" w:lastColumn="1" w:noHBand="0" w:noVBand="0"/>
      </w:tblPr>
      <w:tblGrid>
        <w:gridCol w:w="4820"/>
      </w:tblGrid>
      <w:tr w:rsidR="0093193F" w:rsidRPr="00AF1E76" w:rsidTr="00022350">
        <w:tc>
          <w:tcPr>
            <w:tcW w:w="4820" w:type="dxa"/>
          </w:tcPr>
          <w:p w:rsidR="0093193F" w:rsidRPr="00AF1E76" w:rsidRDefault="0093193F" w:rsidP="00022350">
            <w:pPr>
              <w:widowControl w:val="0"/>
              <w:jc w:val="both"/>
              <w:rPr>
                <w:iCs/>
                <w:sz w:val="18"/>
                <w:szCs w:val="18"/>
              </w:rPr>
            </w:pPr>
          </w:p>
        </w:tc>
      </w:tr>
      <w:tr w:rsidR="0093193F" w:rsidRPr="00AF1E76" w:rsidTr="00022350">
        <w:tc>
          <w:tcPr>
            <w:tcW w:w="4820" w:type="dxa"/>
          </w:tcPr>
          <w:p w:rsidR="0093193F" w:rsidRPr="00AF1E76" w:rsidRDefault="0093193F" w:rsidP="00022350">
            <w:pPr>
              <w:widowControl w:val="0"/>
              <w:jc w:val="both"/>
              <w:rPr>
                <w:iCs/>
                <w:sz w:val="18"/>
                <w:szCs w:val="18"/>
              </w:rPr>
            </w:pPr>
            <w:r w:rsidRPr="00AF1E76">
              <w:rPr>
                <w:iCs/>
                <w:sz w:val="18"/>
                <w:szCs w:val="18"/>
              </w:rPr>
              <w:t xml:space="preserve">_________________________: </w:t>
            </w:r>
          </w:p>
        </w:tc>
      </w:tr>
      <w:tr w:rsidR="0093193F" w:rsidRPr="00AF1E76" w:rsidTr="00022350">
        <w:tc>
          <w:tcPr>
            <w:tcW w:w="4820" w:type="dxa"/>
          </w:tcPr>
          <w:p w:rsidR="0093193F" w:rsidRPr="00AF1E76" w:rsidRDefault="0093193F" w:rsidP="00022350">
            <w:pPr>
              <w:widowControl w:val="0"/>
              <w:jc w:val="both"/>
              <w:rPr>
                <w:iCs/>
                <w:sz w:val="18"/>
                <w:szCs w:val="18"/>
              </w:rPr>
            </w:pPr>
            <w:r w:rsidRPr="00AF1E76">
              <w:rPr>
                <w:iCs/>
                <w:sz w:val="18"/>
                <w:szCs w:val="18"/>
              </w:rPr>
              <w:t xml:space="preserve">(наименование должности руководителя / уполномоченного лица Заемщика, реквизиты доверенности) </w:t>
            </w:r>
          </w:p>
          <w:p w:rsidR="0093193F" w:rsidRPr="00AF1E76" w:rsidRDefault="0093193F" w:rsidP="00022350">
            <w:pPr>
              <w:widowControl w:val="0"/>
              <w:jc w:val="both"/>
              <w:rPr>
                <w:iCs/>
                <w:sz w:val="18"/>
                <w:szCs w:val="18"/>
              </w:rPr>
            </w:pPr>
            <w:r w:rsidRPr="00AF1E76">
              <w:rPr>
                <w:iCs/>
                <w:sz w:val="18"/>
                <w:szCs w:val="18"/>
              </w:rPr>
              <w:t>Ф.И.О. ……………………………….</w:t>
            </w:r>
          </w:p>
          <w:p w:rsidR="0093193F" w:rsidRPr="00AF1E76" w:rsidRDefault="0093193F" w:rsidP="00022350">
            <w:pPr>
              <w:widowControl w:val="0"/>
              <w:jc w:val="both"/>
              <w:rPr>
                <w:iCs/>
                <w:sz w:val="18"/>
                <w:szCs w:val="18"/>
              </w:rPr>
            </w:pPr>
            <w:r w:rsidRPr="00AF1E76">
              <w:rPr>
                <w:iCs/>
                <w:sz w:val="18"/>
                <w:szCs w:val="18"/>
              </w:rPr>
              <w:t>Подпись ……………………………..</w:t>
            </w:r>
          </w:p>
        </w:tc>
      </w:tr>
      <w:tr w:rsidR="0093193F" w:rsidRPr="00AF1E76" w:rsidTr="00022350">
        <w:tc>
          <w:tcPr>
            <w:tcW w:w="4820" w:type="dxa"/>
          </w:tcPr>
          <w:p w:rsidR="0093193F" w:rsidRPr="00AF1E76" w:rsidRDefault="0093193F" w:rsidP="00022350">
            <w:pPr>
              <w:widowControl w:val="0"/>
              <w:jc w:val="both"/>
              <w:rPr>
                <w:iCs/>
                <w:sz w:val="18"/>
                <w:szCs w:val="18"/>
              </w:rPr>
            </w:pPr>
            <w:r w:rsidRPr="00AF1E76">
              <w:rPr>
                <w:iCs/>
                <w:sz w:val="18"/>
                <w:szCs w:val="18"/>
              </w:rPr>
              <w:t>М.П.</w:t>
            </w:r>
          </w:p>
        </w:tc>
      </w:tr>
    </w:tbl>
    <w:p w:rsidR="0093193F" w:rsidRPr="00AF1E76" w:rsidRDefault="0093193F" w:rsidP="00D92A1E">
      <w:pPr>
        <w:keepNext/>
        <w:keepLines/>
        <w:contextualSpacing/>
        <w:jc w:val="both"/>
        <w:rPr>
          <w:i/>
          <w:iCs/>
          <w:sz w:val="18"/>
          <w:szCs w:val="18"/>
        </w:rPr>
      </w:pPr>
    </w:p>
    <w:p w:rsidR="00F601C5" w:rsidRPr="00AF1E76" w:rsidRDefault="00F601C5" w:rsidP="00F601C5">
      <w:pPr>
        <w:keepNext/>
        <w:keepLines/>
        <w:contextualSpacing/>
        <w:jc w:val="both"/>
        <w:rPr>
          <w:i/>
          <w:color w:val="0070C0"/>
          <w:sz w:val="18"/>
          <w:szCs w:val="18"/>
        </w:rPr>
      </w:pPr>
      <w:r w:rsidRPr="00AF1E76">
        <w:rPr>
          <w:i/>
          <w:color w:val="0070C0"/>
          <w:sz w:val="18"/>
          <w:szCs w:val="18"/>
        </w:rPr>
        <w:t>При направлении Заявления (Оферты) в Банк в электронном виде путем использования Заемщиком системы электронного документооборота Клиент-Банк или КонтурДиадок с подписанием документа КЭП / УКЭП, допускается изложение Заявления (Оферты) в формате WORD или в формате текста письма/сообщения указанной системы электронного документооборота в следующем виде: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F601C5" w:rsidRPr="00AF1E76" w:rsidTr="00DD2B9E">
        <w:tc>
          <w:tcPr>
            <w:tcW w:w="10704" w:type="dxa"/>
            <w:shd w:val="clear" w:color="auto" w:fill="auto"/>
          </w:tcPr>
          <w:p w:rsidR="00F601C5" w:rsidRPr="00AF1E76" w:rsidRDefault="00F601C5" w:rsidP="00DD2B9E">
            <w:pPr>
              <w:jc w:val="center"/>
              <w:rPr>
                <w:b/>
                <w:sz w:val="18"/>
                <w:szCs w:val="18"/>
              </w:rPr>
            </w:pPr>
            <w:r w:rsidRPr="00AF1E76">
              <w:rPr>
                <w:b/>
                <w:sz w:val="18"/>
                <w:szCs w:val="18"/>
              </w:rPr>
              <w:t>ЗАЯВЛЕНИЕ (ОФЕРТА)</w:t>
            </w:r>
          </w:p>
          <w:p w:rsidR="00F601C5" w:rsidRPr="00AF1E76" w:rsidRDefault="00F601C5" w:rsidP="00DD2B9E">
            <w:pPr>
              <w:jc w:val="both"/>
              <w:rPr>
                <w:sz w:val="18"/>
                <w:szCs w:val="18"/>
              </w:rPr>
            </w:pPr>
          </w:p>
          <w:p w:rsidR="00F601C5" w:rsidRPr="00AF1E76" w:rsidRDefault="00F601C5" w:rsidP="00DD2B9E">
            <w:pPr>
              <w:jc w:val="both"/>
              <w:rPr>
                <w:sz w:val="18"/>
                <w:szCs w:val="18"/>
              </w:rPr>
            </w:pPr>
            <w:r w:rsidRPr="00AF1E76">
              <w:rPr>
                <w:sz w:val="18"/>
                <w:szCs w:val="18"/>
              </w:rPr>
              <w:t>В соответствии с условиями Кредитного договора № ___ от «__» _________ 20__ года (далее – Кредитный договор) просим предоставить денежные средства (Кредит) на следующих условиях:</w:t>
            </w:r>
          </w:p>
          <w:p w:rsidR="00F601C5" w:rsidRPr="00AF1E76" w:rsidRDefault="00F601C5" w:rsidP="00614469">
            <w:pPr>
              <w:pStyle w:val="aa"/>
              <w:widowControl w:val="0"/>
              <w:numPr>
                <w:ilvl w:val="0"/>
                <w:numId w:val="42"/>
              </w:numPr>
              <w:tabs>
                <w:tab w:val="clear" w:pos="765"/>
                <w:tab w:val="left" w:pos="318"/>
              </w:tabs>
              <w:ind w:left="459" w:hanging="459"/>
              <w:jc w:val="both"/>
              <w:rPr>
                <w:sz w:val="18"/>
                <w:szCs w:val="18"/>
              </w:rPr>
            </w:pPr>
            <w:r w:rsidRPr="00AF1E76">
              <w:rPr>
                <w:sz w:val="18"/>
                <w:szCs w:val="18"/>
              </w:rPr>
              <w:t xml:space="preserve">Сумма и валюта Кредита ____________ (_______________) ________ </w:t>
            </w:r>
            <w:r w:rsidRPr="00AF1E76">
              <w:rPr>
                <w:i/>
                <w:color w:val="0070C0"/>
                <w:sz w:val="18"/>
                <w:szCs w:val="18"/>
              </w:rPr>
              <w:t>(указать сумму цифрами и в скобках прописью)</w:t>
            </w:r>
            <w:r w:rsidRPr="00AF1E76">
              <w:rPr>
                <w:i/>
                <w:color w:val="0000FF"/>
                <w:sz w:val="18"/>
                <w:szCs w:val="18"/>
              </w:rPr>
              <w:t>;</w:t>
            </w:r>
            <w:r w:rsidRPr="00AF1E76">
              <w:rPr>
                <w:sz w:val="18"/>
                <w:szCs w:val="18"/>
              </w:rPr>
              <w:t xml:space="preserve"> </w:t>
            </w:r>
          </w:p>
          <w:p w:rsidR="00F601C5" w:rsidRPr="00AF1E76" w:rsidRDefault="00F601C5" w:rsidP="00614469">
            <w:pPr>
              <w:pStyle w:val="aa"/>
              <w:widowControl w:val="0"/>
              <w:numPr>
                <w:ilvl w:val="0"/>
                <w:numId w:val="42"/>
              </w:numPr>
              <w:tabs>
                <w:tab w:val="clear" w:pos="765"/>
              </w:tabs>
              <w:ind w:left="318" w:hanging="318"/>
              <w:jc w:val="both"/>
              <w:rPr>
                <w:sz w:val="18"/>
                <w:szCs w:val="18"/>
              </w:rPr>
            </w:pPr>
            <w:r w:rsidRPr="00AF1E76">
              <w:rPr>
                <w:sz w:val="18"/>
                <w:szCs w:val="18"/>
              </w:rPr>
              <w:t xml:space="preserve">Дата планируемого получения Кредита: «__» _______ 20__ года </w:t>
            </w:r>
            <w:r w:rsidRPr="00AF1E76">
              <w:rPr>
                <w:i/>
                <w:color w:val="0070C0"/>
                <w:sz w:val="18"/>
                <w:szCs w:val="18"/>
              </w:rPr>
              <w:t>(не может быть ранее 1 раб. дня от даты получения Банком оферты)</w:t>
            </w:r>
            <w:r w:rsidRPr="00AF1E76">
              <w:rPr>
                <w:i/>
                <w:color w:val="0000FF"/>
                <w:sz w:val="18"/>
                <w:szCs w:val="18"/>
              </w:rPr>
              <w:t>;</w:t>
            </w:r>
            <w:r w:rsidRPr="00AF1E76">
              <w:rPr>
                <w:sz w:val="18"/>
                <w:szCs w:val="18"/>
              </w:rPr>
              <w:t xml:space="preserve"> </w:t>
            </w:r>
          </w:p>
          <w:p w:rsidR="00F601C5" w:rsidRPr="00B5385D" w:rsidRDefault="00F601C5" w:rsidP="00614469">
            <w:pPr>
              <w:pStyle w:val="aa"/>
              <w:widowControl w:val="0"/>
              <w:numPr>
                <w:ilvl w:val="0"/>
                <w:numId w:val="42"/>
              </w:numPr>
              <w:tabs>
                <w:tab w:val="clear" w:pos="765"/>
                <w:tab w:val="num" w:pos="318"/>
              </w:tabs>
              <w:ind w:left="318" w:hanging="318"/>
              <w:jc w:val="both"/>
              <w:rPr>
                <w:sz w:val="18"/>
                <w:szCs w:val="18"/>
              </w:rPr>
            </w:pPr>
            <w:r w:rsidRPr="00B5385D">
              <w:rPr>
                <w:sz w:val="18"/>
                <w:szCs w:val="18"/>
              </w:rPr>
              <w:t xml:space="preserve">Дата погашения Кредита: </w:t>
            </w:r>
            <w:r w:rsidR="000F1740" w:rsidRPr="00B5385D">
              <w:rPr>
                <w:color w:val="0000FF"/>
                <w:sz w:val="18"/>
                <w:szCs w:val="18"/>
              </w:rPr>
              <w:t>[</w:t>
            </w:r>
            <w:r w:rsidRPr="00B5385D">
              <w:rPr>
                <w:color w:val="0000FF"/>
                <w:sz w:val="18"/>
                <w:szCs w:val="18"/>
              </w:rPr>
              <w:t>«__» _______ 20__ года</w:t>
            </w:r>
            <w:r w:rsidR="000F1740" w:rsidRPr="00B5385D">
              <w:rPr>
                <w:color w:val="0000FF"/>
                <w:sz w:val="18"/>
                <w:szCs w:val="18"/>
              </w:rPr>
              <w:t>]</w:t>
            </w:r>
            <w:r w:rsidRPr="00B5385D">
              <w:rPr>
                <w:color w:val="0000FF"/>
                <w:sz w:val="18"/>
                <w:szCs w:val="18"/>
              </w:rPr>
              <w:t xml:space="preserve"> / </w:t>
            </w:r>
            <w:r w:rsidR="000F1740" w:rsidRPr="00B5385D">
              <w:rPr>
                <w:color w:val="0000FF"/>
                <w:sz w:val="18"/>
                <w:szCs w:val="18"/>
              </w:rPr>
              <w:t>[</w:t>
            </w:r>
            <w:r w:rsidRPr="00B5385D">
              <w:rPr>
                <w:color w:val="0000FF"/>
                <w:sz w:val="18"/>
                <w:szCs w:val="18"/>
              </w:rPr>
              <w:t xml:space="preserve">в дату, наступающую через _____ </w:t>
            </w:r>
            <w:r w:rsidR="000F1740" w:rsidRPr="00B5385D">
              <w:rPr>
                <w:color w:val="0000FF"/>
                <w:sz w:val="18"/>
                <w:szCs w:val="18"/>
              </w:rPr>
              <w:t>[</w:t>
            </w:r>
            <w:r w:rsidRPr="00B5385D">
              <w:rPr>
                <w:color w:val="0000FF"/>
                <w:sz w:val="18"/>
                <w:szCs w:val="18"/>
              </w:rPr>
              <w:t>календарных дней / месяцев</w:t>
            </w:r>
            <w:r w:rsidR="00B73616" w:rsidRPr="00B5385D">
              <w:rPr>
                <w:color w:val="0000FF"/>
                <w:sz w:val="18"/>
                <w:szCs w:val="18"/>
              </w:rPr>
              <w:t>]</w:t>
            </w:r>
            <w:r w:rsidRPr="00B5385D">
              <w:rPr>
                <w:color w:val="0000FF"/>
                <w:sz w:val="18"/>
                <w:szCs w:val="18"/>
              </w:rPr>
              <w:t xml:space="preserve"> </w:t>
            </w:r>
            <w:r w:rsidRPr="00B5385D">
              <w:rPr>
                <w:color w:val="0000FF"/>
                <w:sz w:val="18"/>
                <w:szCs w:val="18"/>
                <w:lang w:val="en-US"/>
              </w:rPr>
              <w:t>c</w:t>
            </w:r>
            <w:r w:rsidRPr="00B5385D">
              <w:rPr>
                <w:color w:val="0000FF"/>
                <w:sz w:val="18"/>
                <w:szCs w:val="18"/>
              </w:rPr>
              <w:t xml:space="preserve"> даты выдачи Кредита</w:t>
            </w:r>
            <w:r w:rsidR="00B73616" w:rsidRPr="00B5385D">
              <w:rPr>
                <w:color w:val="0000FF"/>
                <w:sz w:val="18"/>
                <w:szCs w:val="18"/>
              </w:rPr>
              <w:t>] / [в соответствии с графиком погашения</w:t>
            </w:r>
            <w:r w:rsidRPr="00B5385D">
              <w:rPr>
                <w:color w:val="0000FF"/>
                <w:sz w:val="18"/>
                <w:szCs w:val="18"/>
              </w:rPr>
              <w:t xml:space="preserve">, но не позднее __.__20__ г. </w:t>
            </w:r>
            <w:r w:rsidRPr="00B5385D">
              <w:rPr>
                <w:i/>
                <w:color w:val="0070C0"/>
                <w:sz w:val="18"/>
                <w:szCs w:val="18"/>
              </w:rPr>
              <w:t>(указать дату окончания Срока кредитной линии)</w:t>
            </w:r>
            <w:r w:rsidR="00B73616" w:rsidRPr="00B5385D">
              <w:rPr>
                <w:color w:val="0000FF"/>
                <w:sz w:val="18"/>
                <w:szCs w:val="18"/>
              </w:rPr>
              <w:t>]</w:t>
            </w:r>
            <w:r w:rsidRPr="00B5385D">
              <w:rPr>
                <w:i/>
                <w:color w:val="0000FF"/>
                <w:sz w:val="18"/>
                <w:szCs w:val="18"/>
              </w:rPr>
              <w:t>;</w:t>
            </w:r>
          </w:p>
          <w:p w:rsidR="002F16FF" w:rsidRPr="00B5385D" w:rsidRDefault="002F16FF" w:rsidP="009A144D">
            <w:pPr>
              <w:widowControl w:val="0"/>
              <w:tabs>
                <w:tab w:val="left" w:pos="284"/>
              </w:tabs>
              <w:jc w:val="both"/>
              <w:rPr>
                <w:sz w:val="18"/>
                <w:szCs w:val="18"/>
              </w:rPr>
            </w:pPr>
            <w:r w:rsidRPr="00B5385D">
              <w:rPr>
                <w:b/>
                <w:i/>
                <w:color w:val="0070C0"/>
                <w:sz w:val="18"/>
                <w:szCs w:val="18"/>
              </w:rPr>
              <w:t>Вариант 1 пункта 4</w:t>
            </w:r>
            <w:r w:rsidRPr="00B5385D">
              <w:rPr>
                <w:i/>
                <w:color w:val="0070C0"/>
                <w:sz w:val="18"/>
                <w:szCs w:val="18"/>
              </w:rPr>
              <w:t xml:space="preserve"> – применяется при использовании фиксированной процентной ставки</w:t>
            </w:r>
          </w:p>
          <w:p w:rsidR="002F16FF" w:rsidRPr="00B5385D" w:rsidRDefault="002F16FF" w:rsidP="009A144D">
            <w:pPr>
              <w:widowControl w:val="0"/>
              <w:tabs>
                <w:tab w:val="left" w:pos="284"/>
              </w:tabs>
              <w:jc w:val="both"/>
              <w:rPr>
                <w:i/>
                <w:color w:val="0070C0"/>
                <w:sz w:val="18"/>
                <w:szCs w:val="18"/>
              </w:rPr>
            </w:pPr>
            <w:r w:rsidRPr="00B5385D">
              <w:rPr>
                <w:sz w:val="18"/>
                <w:szCs w:val="18"/>
              </w:rPr>
              <w:t>4.</w:t>
            </w:r>
            <w:r w:rsidRPr="00B5385D">
              <w:rPr>
                <w:b/>
                <w:i/>
                <w:color w:val="0070C0"/>
                <w:sz w:val="18"/>
                <w:szCs w:val="18"/>
              </w:rPr>
              <w:t xml:space="preserve"> </w:t>
            </w:r>
            <w:r w:rsidRPr="00B5385D">
              <w:rPr>
                <w:b/>
                <w:i/>
                <w:color w:val="0070C0"/>
                <w:sz w:val="18"/>
                <w:szCs w:val="18"/>
              </w:rPr>
              <w:tab/>
            </w:r>
            <w:r w:rsidRPr="00B5385D">
              <w:rPr>
                <w:rFonts w:eastAsia="Calibri"/>
                <w:sz w:val="18"/>
                <w:szCs w:val="18"/>
                <w:lang w:eastAsia="en-US"/>
              </w:rPr>
              <w:t xml:space="preserve">Процентная ставка за пользование Кредитом: __% (_________ процентов) годовых </w:t>
            </w:r>
            <w:r w:rsidRPr="00B5385D">
              <w:rPr>
                <w:i/>
                <w:color w:val="0070C0"/>
                <w:sz w:val="18"/>
                <w:szCs w:val="18"/>
              </w:rPr>
              <w:t>(указать размер процентной ставки)</w:t>
            </w:r>
            <w:r w:rsidRPr="00B5385D">
              <w:rPr>
                <w:sz w:val="18"/>
                <w:szCs w:val="18"/>
              </w:rPr>
              <w:t>;</w:t>
            </w:r>
          </w:p>
          <w:p w:rsidR="002F16FF" w:rsidRPr="00B5385D" w:rsidRDefault="002F16FF" w:rsidP="009A144D">
            <w:pPr>
              <w:widowControl w:val="0"/>
              <w:jc w:val="both"/>
              <w:rPr>
                <w:i/>
                <w:color w:val="0070C0"/>
                <w:sz w:val="18"/>
                <w:szCs w:val="18"/>
              </w:rPr>
            </w:pPr>
            <w:r w:rsidRPr="00B5385D">
              <w:rPr>
                <w:b/>
                <w:i/>
                <w:color w:val="0070C0"/>
                <w:sz w:val="18"/>
                <w:szCs w:val="18"/>
              </w:rPr>
              <w:t>ИЛИ Вариант 2</w:t>
            </w:r>
            <w:r w:rsidRPr="00B5385D">
              <w:rPr>
                <w:i/>
                <w:color w:val="0070C0"/>
                <w:sz w:val="18"/>
                <w:szCs w:val="18"/>
              </w:rPr>
              <w:t xml:space="preserve"> </w:t>
            </w:r>
            <w:r w:rsidRPr="00B5385D">
              <w:rPr>
                <w:b/>
                <w:i/>
                <w:color w:val="0070C0"/>
                <w:sz w:val="18"/>
                <w:szCs w:val="18"/>
              </w:rPr>
              <w:t xml:space="preserve">пункта 4 </w:t>
            </w:r>
            <w:r w:rsidRPr="00B5385D">
              <w:rPr>
                <w:i/>
                <w:color w:val="0070C0"/>
                <w:sz w:val="18"/>
                <w:szCs w:val="18"/>
              </w:rPr>
              <w:t>– применяется при использовании плавающей процентной ставки с базисом в виде Ключевой ставки Банка России для кредитов в российских рублях</w:t>
            </w:r>
          </w:p>
          <w:p w:rsidR="002F16FF" w:rsidRPr="00B5385D" w:rsidRDefault="002F16FF" w:rsidP="009A144D">
            <w:pPr>
              <w:widowControl w:val="0"/>
              <w:tabs>
                <w:tab w:val="left" w:pos="284"/>
                <w:tab w:val="left" w:pos="1134"/>
              </w:tabs>
              <w:autoSpaceDE w:val="0"/>
              <w:autoSpaceDN w:val="0"/>
              <w:jc w:val="both"/>
              <w:rPr>
                <w:sz w:val="18"/>
                <w:szCs w:val="18"/>
              </w:rPr>
            </w:pPr>
            <w:r w:rsidRPr="00B5385D">
              <w:rPr>
                <w:sz w:val="18"/>
                <w:szCs w:val="18"/>
              </w:rPr>
              <w:t>4.</w:t>
            </w:r>
            <w:r w:rsidRPr="00B5385D">
              <w:rPr>
                <w:b/>
                <w:i/>
                <w:color w:val="0070C0"/>
                <w:sz w:val="18"/>
                <w:szCs w:val="18"/>
              </w:rPr>
              <w:t xml:space="preserve"> </w:t>
            </w:r>
            <w:r w:rsidRPr="00B5385D">
              <w:rPr>
                <w:b/>
                <w:i/>
                <w:color w:val="0070C0"/>
                <w:sz w:val="18"/>
                <w:szCs w:val="18"/>
              </w:rPr>
              <w:tab/>
            </w:r>
            <w:r w:rsidRPr="00B5385D">
              <w:rPr>
                <w:sz w:val="18"/>
                <w:szCs w:val="18"/>
              </w:rPr>
              <w:t>Процентная ставка за пользование Кредитом рассчитывается как сумма базовой ставки и маржи (Плавающая ставка):</w:t>
            </w:r>
          </w:p>
          <w:p w:rsidR="002F16FF" w:rsidRPr="00B5385D" w:rsidRDefault="002F16FF" w:rsidP="009A144D">
            <w:pPr>
              <w:numPr>
                <w:ilvl w:val="0"/>
                <w:numId w:val="38"/>
              </w:numPr>
              <w:ind w:left="284" w:firstLine="0"/>
              <w:jc w:val="both"/>
              <w:rPr>
                <w:sz w:val="18"/>
                <w:szCs w:val="18"/>
              </w:rPr>
            </w:pPr>
            <w:r w:rsidRPr="00B5385D">
              <w:rPr>
                <w:sz w:val="18"/>
                <w:szCs w:val="18"/>
              </w:rPr>
              <w:t>Базовая ставка: Ключевая ставка Банка России;</w:t>
            </w:r>
          </w:p>
          <w:p w:rsidR="002F16FF" w:rsidRPr="00B5385D" w:rsidRDefault="002F16FF" w:rsidP="009A144D">
            <w:pPr>
              <w:numPr>
                <w:ilvl w:val="0"/>
                <w:numId w:val="38"/>
              </w:numPr>
              <w:ind w:left="284" w:firstLine="0"/>
              <w:jc w:val="both"/>
              <w:rPr>
                <w:sz w:val="18"/>
                <w:szCs w:val="18"/>
              </w:rPr>
            </w:pPr>
            <w:r w:rsidRPr="00B5385D">
              <w:rPr>
                <w:sz w:val="18"/>
                <w:szCs w:val="18"/>
              </w:rPr>
              <w:lastRenderedPageBreak/>
              <w:t xml:space="preserve">Маржа: </w:t>
            </w:r>
            <w:r w:rsidRPr="00B5385D">
              <w:rPr>
                <w:rFonts w:eastAsia="Calibri"/>
                <w:sz w:val="18"/>
                <w:szCs w:val="18"/>
                <w:lang w:eastAsia="en-US"/>
              </w:rPr>
              <w:t xml:space="preserve">__% (_________ процентов) годовых </w:t>
            </w:r>
            <w:r w:rsidRPr="00B5385D">
              <w:rPr>
                <w:i/>
                <w:color w:val="0070C0"/>
                <w:sz w:val="18"/>
                <w:szCs w:val="18"/>
              </w:rPr>
              <w:t>(указать размер маржи)</w:t>
            </w:r>
            <w:r w:rsidRPr="00B5385D">
              <w:rPr>
                <w:sz w:val="18"/>
                <w:szCs w:val="18"/>
              </w:rPr>
              <w:t>;</w:t>
            </w:r>
          </w:p>
          <w:p w:rsidR="002F16FF" w:rsidRPr="00B5385D" w:rsidRDefault="002F16FF" w:rsidP="009A144D">
            <w:pPr>
              <w:widowControl w:val="0"/>
              <w:tabs>
                <w:tab w:val="left" w:pos="1134"/>
              </w:tabs>
              <w:autoSpaceDE w:val="0"/>
              <w:autoSpaceDN w:val="0"/>
              <w:spacing w:line="276" w:lineRule="auto"/>
              <w:jc w:val="both"/>
              <w:rPr>
                <w:sz w:val="18"/>
                <w:szCs w:val="18"/>
              </w:rPr>
            </w:pPr>
            <w:r w:rsidRPr="00B5385D">
              <w:rPr>
                <w:sz w:val="18"/>
                <w:szCs w:val="18"/>
              </w:rPr>
              <w:t xml:space="preserve">При изменении значения </w:t>
            </w:r>
            <w:r w:rsidRPr="00B5385D">
              <w:rPr>
                <w:rFonts w:eastAsia="Calibri"/>
                <w:sz w:val="18"/>
                <w:szCs w:val="18"/>
                <w:lang w:eastAsia="en-US"/>
              </w:rPr>
              <w:t xml:space="preserve">Ключевой ставки Банка России </w:t>
            </w:r>
            <w:r w:rsidRPr="00B5385D">
              <w:rPr>
                <w:sz w:val="18"/>
                <w:szCs w:val="18"/>
              </w:rPr>
              <w:t xml:space="preserve">новое значение применяется для целей расчета процентов за пользование Кредитом автоматически с календарного дня, следующего за днем изменения значения </w:t>
            </w:r>
            <w:r w:rsidRPr="00B5385D">
              <w:rPr>
                <w:rFonts w:eastAsia="Calibri"/>
                <w:sz w:val="18"/>
                <w:szCs w:val="18"/>
                <w:lang w:eastAsia="en-US"/>
              </w:rPr>
              <w:t>Ключевой ставки Банка России</w:t>
            </w:r>
            <w:r w:rsidRPr="00B5385D">
              <w:rPr>
                <w:sz w:val="18"/>
                <w:szCs w:val="18"/>
              </w:rPr>
              <w:t>.</w:t>
            </w:r>
          </w:p>
          <w:p w:rsidR="002F16FF" w:rsidRPr="00B5385D" w:rsidRDefault="002F16FF" w:rsidP="009A144D">
            <w:pPr>
              <w:widowControl w:val="0"/>
              <w:jc w:val="both"/>
              <w:rPr>
                <w:i/>
                <w:color w:val="0070C0"/>
                <w:sz w:val="18"/>
                <w:szCs w:val="18"/>
              </w:rPr>
            </w:pPr>
            <w:r w:rsidRPr="00B5385D">
              <w:rPr>
                <w:b/>
                <w:i/>
                <w:color w:val="0070C0"/>
                <w:sz w:val="18"/>
                <w:szCs w:val="18"/>
              </w:rPr>
              <w:t>Вариант 3 пункта 4</w:t>
            </w:r>
            <w:r w:rsidRPr="00B5385D">
              <w:rPr>
                <w:i/>
                <w:color w:val="0070C0"/>
                <w:sz w:val="18"/>
                <w:szCs w:val="18"/>
              </w:rPr>
              <w:t xml:space="preserve"> – применяется при использовании плавающей процентной ставки с базисом в виде ставки RUSFARCNY для кредитов в китайских юанях (для случая, если в Кредитном договоре изначально установлена применяемая процентная ставка и порядок её определения)</w:t>
            </w:r>
          </w:p>
          <w:p w:rsidR="002F16FF" w:rsidRPr="00B5385D" w:rsidRDefault="002F16FF" w:rsidP="009A144D">
            <w:pPr>
              <w:widowControl w:val="0"/>
              <w:tabs>
                <w:tab w:val="left" w:pos="284"/>
                <w:tab w:val="left" w:pos="1134"/>
              </w:tabs>
              <w:autoSpaceDE w:val="0"/>
              <w:autoSpaceDN w:val="0"/>
              <w:spacing w:line="276" w:lineRule="auto"/>
              <w:jc w:val="both"/>
              <w:rPr>
                <w:sz w:val="18"/>
                <w:szCs w:val="18"/>
              </w:rPr>
            </w:pPr>
            <w:r w:rsidRPr="00B5385D">
              <w:rPr>
                <w:sz w:val="18"/>
                <w:szCs w:val="18"/>
              </w:rPr>
              <w:t xml:space="preserve">4. </w:t>
            </w:r>
            <w:r w:rsidRPr="00B5385D">
              <w:rPr>
                <w:sz w:val="18"/>
                <w:szCs w:val="18"/>
              </w:rPr>
              <w:tab/>
              <w:t>Процентная ставка за пользование Кредитом рассчитывается как сумма базовой ставки и маржи (Плавающая ставка):</w:t>
            </w:r>
          </w:p>
          <w:p w:rsidR="002F16FF" w:rsidRPr="00B5385D" w:rsidRDefault="002F16FF" w:rsidP="009A144D">
            <w:pPr>
              <w:widowControl w:val="0"/>
              <w:numPr>
                <w:ilvl w:val="0"/>
                <w:numId w:val="38"/>
              </w:numPr>
              <w:spacing w:line="259" w:lineRule="auto"/>
              <w:ind w:left="709"/>
              <w:jc w:val="both"/>
              <w:rPr>
                <w:sz w:val="18"/>
                <w:szCs w:val="18"/>
              </w:rPr>
            </w:pPr>
            <w:r w:rsidRPr="00B5385D">
              <w:rPr>
                <w:sz w:val="18"/>
                <w:szCs w:val="18"/>
              </w:rPr>
              <w:t xml:space="preserve">Базовая ставка: </w:t>
            </w:r>
            <w:r w:rsidRPr="00B5385D">
              <w:rPr>
                <w:sz w:val="18"/>
                <w:szCs w:val="18"/>
                <w:lang w:val="en-US"/>
              </w:rPr>
              <w:t>RUSFARCNY</w:t>
            </w:r>
            <w:r w:rsidRPr="00B5385D">
              <w:rPr>
                <w:sz w:val="18"/>
                <w:szCs w:val="18"/>
              </w:rPr>
              <w:t xml:space="preserve"> в китайских юанях (означает </w:t>
            </w:r>
            <w:r w:rsidRPr="00B5385D">
              <w:rPr>
                <w:sz w:val="18"/>
                <w:szCs w:val="18"/>
                <w:lang w:val="en-US"/>
              </w:rPr>
              <w:t>Russian</w:t>
            </w:r>
            <w:r w:rsidRPr="00B5385D">
              <w:rPr>
                <w:sz w:val="18"/>
                <w:szCs w:val="18"/>
              </w:rPr>
              <w:t xml:space="preserve"> </w:t>
            </w:r>
            <w:r w:rsidRPr="00B5385D">
              <w:rPr>
                <w:sz w:val="18"/>
                <w:szCs w:val="18"/>
                <w:lang w:val="en-US"/>
              </w:rPr>
              <w:t>Secured</w:t>
            </w:r>
            <w:r w:rsidRPr="00B5385D">
              <w:rPr>
                <w:sz w:val="18"/>
                <w:szCs w:val="18"/>
              </w:rPr>
              <w:t xml:space="preserve"> </w:t>
            </w:r>
            <w:r w:rsidRPr="00B5385D">
              <w:rPr>
                <w:sz w:val="18"/>
                <w:szCs w:val="18"/>
                <w:lang w:val="en-US"/>
              </w:rPr>
              <w:t>Funding</w:t>
            </w:r>
            <w:r w:rsidRPr="00B5385D">
              <w:rPr>
                <w:sz w:val="18"/>
                <w:szCs w:val="18"/>
              </w:rPr>
              <w:t xml:space="preserve"> </w:t>
            </w:r>
            <w:r w:rsidRPr="00B5385D">
              <w:rPr>
                <w:sz w:val="18"/>
                <w:szCs w:val="18"/>
                <w:lang w:val="en-US"/>
              </w:rPr>
              <w:t>Average</w:t>
            </w:r>
            <w:r w:rsidRPr="00B5385D">
              <w:rPr>
                <w:sz w:val="18"/>
                <w:szCs w:val="18"/>
              </w:rPr>
              <w:t xml:space="preserve"> </w:t>
            </w:r>
            <w:r w:rsidRPr="00B5385D">
              <w:rPr>
                <w:sz w:val="18"/>
                <w:szCs w:val="18"/>
                <w:lang w:val="en-US"/>
              </w:rPr>
              <w:t>Rate</w:t>
            </w:r>
            <w:r w:rsidRPr="00B5385D">
              <w:rPr>
                <w:sz w:val="18"/>
                <w:szCs w:val="18"/>
              </w:rPr>
              <w:t xml:space="preserve">) (индикатор стоимости привлечения и размещения ликвидности в китайских юанях на российском рынке сроком </w:t>
            </w:r>
            <w:r w:rsidRPr="00B5385D">
              <w:rPr>
                <w:snapToGrid w:val="0"/>
                <w:color w:val="0000FF"/>
                <w:sz w:val="18"/>
                <w:szCs w:val="18"/>
              </w:rPr>
              <w:t>[1 день (overnight)] / [1 неделя] / [2 недели] / [1 месяц] / [3 месяца]</w:t>
            </w:r>
            <w:r w:rsidRPr="00B5385D">
              <w:rPr>
                <w:i/>
                <w:color w:val="0070C0"/>
                <w:sz w:val="18"/>
                <w:szCs w:val="18"/>
              </w:rPr>
              <w:t xml:space="preserve"> (указать необходимое условие)</w:t>
            </w:r>
            <w:r w:rsidRPr="00B5385D">
              <w:rPr>
                <w:sz w:val="18"/>
                <w:szCs w:val="18"/>
              </w:rPr>
              <w:t>);</w:t>
            </w:r>
          </w:p>
          <w:p w:rsidR="002F16FF" w:rsidRPr="00B5385D" w:rsidRDefault="002F16FF" w:rsidP="009A144D">
            <w:pPr>
              <w:widowControl w:val="0"/>
              <w:numPr>
                <w:ilvl w:val="0"/>
                <w:numId w:val="38"/>
              </w:numPr>
              <w:spacing w:line="259" w:lineRule="auto"/>
              <w:ind w:left="709"/>
              <w:jc w:val="both"/>
              <w:rPr>
                <w:sz w:val="18"/>
                <w:szCs w:val="18"/>
              </w:rPr>
            </w:pPr>
            <w:r w:rsidRPr="00B5385D">
              <w:rPr>
                <w:sz w:val="18"/>
                <w:szCs w:val="18"/>
              </w:rPr>
              <w:t xml:space="preserve">Маржа: _____________ % (_______ процентов) годовых </w:t>
            </w:r>
            <w:r w:rsidRPr="00B5385D">
              <w:rPr>
                <w:i/>
                <w:color w:val="0070C0"/>
                <w:sz w:val="18"/>
                <w:szCs w:val="18"/>
              </w:rPr>
              <w:t>(указать размер маржи)</w:t>
            </w:r>
            <w:r w:rsidRPr="00B5385D">
              <w:rPr>
                <w:sz w:val="18"/>
                <w:szCs w:val="18"/>
              </w:rPr>
              <w:t>.</w:t>
            </w:r>
          </w:p>
          <w:p w:rsidR="002F16FF" w:rsidRPr="00B5385D" w:rsidRDefault="002F16FF" w:rsidP="009A144D">
            <w:pPr>
              <w:widowControl w:val="0"/>
              <w:jc w:val="both"/>
              <w:rPr>
                <w:i/>
                <w:color w:val="0070C0"/>
                <w:sz w:val="18"/>
                <w:szCs w:val="18"/>
              </w:rPr>
            </w:pPr>
            <w:r w:rsidRPr="00B5385D">
              <w:rPr>
                <w:b/>
                <w:i/>
                <w:color w:val="0070C0"/>
                <w:sz w:val="18"/>
                <w:szCs w:val="18"/>
              </w:rPr>
              <w:t>ИЛИ Вариант 4 пункта 4</w:t>
            </w:r>
            <w:r w:rsidRPr="00B5385D">
              <w:rPr>
                <w:i/>
                <w:color w:val="0070C0"/>
                <w:sz w:val="18"/>
                <w:szCs w:val="18"/>
              </w:rPr>
              <w:t xml:space="preserve"> – применяется при использовании плавающей процентной ставки с базисом в виде ставки RUSFARCNY для кредитов в китайских юанях (для случая, если в Кредитном договоре изначально не установлена применяемая процентная ставка и порядок её определения)</w:t>
            </w:r>
          </w:p>
          <w:p w:rsidR="002F16FF" w:rsidRPr="00B5385D" w:rsidRDefault="002F16FF" w:rsidP="009A144D">
            <w:pPr>
              <w:widowControl w:val="0"/>
              <w:tabs>
                <w:tab w:val="left" w:pos="284"/>
              </w:tabs>
              <w:autoSpaceDE w:val="0"/>
              <w:autoSpaceDN w:val="0"/>
              <w:spacing w:line="276" w:lineRule="auto"/>
              <w:jc w:val="both"/>
              <w:rPr>
                <w:sz w:val="18"/>
                <w:szCs w:val="18"/>
              </w:rPr>
            </w:pPr>
            <w:r w:rsidRPr="00B5385D">
              <w:rPr>
                <w:sz w:val="18"/>
                <w:szCs w:val="18"/>
              </w:rPr>
              <w:t>4.</w:t>
            </w:r>
            <w:r w:rsidRPr="00B5385D">
              <w:rPr>
                <w:sz w:val="18"/>
                <w:szCs w:val="18"/>
              </w:rPr>
              <w:tab/>
              <w:t>Процентная ставка за пользование Кредитом:</w:t>
            </w:r>
          </w:p>
          <w:p w:rsidR="002F16FF" w:rsidRPr="00B5385D" w:rsidRDefault="002F16FF" w:rsidP="009A144D">
            <w:pPr>
              <w:widowControl w:val="0"/>
              <w:autoSpaceDE w:val="0"/>
              <w:autoSpaceDN w:val="0"/>
              <w:spacing w:line="276" w:lineRule="auto"/>
              <w:jc w:val="both"/>
              <w:rPr>
                <w:sz w:val="18"/>
                <w:szCs w:val="18"/>
              </w:rPr>
            </w:pPr>
            <w:r w:rsidRPr="00B5385D">
              <w:rPr>
                <w:sz w:val="18"/>
                <w:szCs w:val="18"/>
              </w:rPr>
              <w:t>4.1. Процентная ставка за пользование Кредитом рассчитывается как сумма базовой ставки и маржи (Плавающая ставка):</w:t>
            </w:r>
          </w:p>
          <w:p w:rsidR="002F16FF" w:rsidRPr="00B5385D" w:rsidRDefault="002F16FF" w:rsidP="009A144D">
            <w:pPr>
              <w:widowControl w:val="0"/>
              <w:numPr>
                <w:ilvl w:val="0"/>
                <w:numId w:val="38"/>
              </w:numPr>
              <w:spacing w:line="259" w:lineRule="auto"/>
              <w:ind w:left="709"/>
              <w:jc w:val="both"/>
              <w:rPr>
                <w:sz w:val="18"/>
                <w:szCs w:val="18"/>
              </w:rPr>
            </w:pPr>
            <w:r w:rsidRPr="00B5385D">
              <w:rPr>
                <w:sz w:val="18"/>
                <w:szCs w:val="18"/>
              </w:rPr>
              <w:t xml:space="preserve">Базовая ставка: </w:t>
            </w:r>
            <w:r w:rsidRPr="00B5385D">
              <w:rPr>
                <w:sz w:val="18"/>
                <w:szCs w:val="18"/>
                <w:lang w:val="en-US"/>
              </w:rPr>
              <w:t>RUSFARCNY</w:t>
            </w:r>
            <w:r w:rsidRPr="00B5385D">
              <w:rPr>
                <w:sz w:val="18"/>
                <w:szCs w:val="18"/>
              </w:rPr>
              <w:t xml:space="preserve"> в китайских юанях (означает </w:t>
            </w:r>
            <w:r w:rsidRPr="00B5385D">
              <w:rPr>
                <w:sz w:val="18"/>
                <w:szCs w:val="18"/>
                <w:lang w:val="en-US"/>
              </w:rPr>
              <w:t>Russian</w:t>
            </w:r>
            <w:r w:rsidRPr="00B5385D">
              <w:rPr>
                <w:sz w:val="18"/>
                <w:szCs w:val="18"/>
              </w:rPr>
              <w:t xml:space="preserve"> </w:t>
            </w:r>
            <w:r w:rsidRPr="00B5385D">
              <w:rPr>
                <w:sz w:val="18"/>
                <w:szCs w:val="18"/>
                <w:lang w:val="en-US"/>
              </w:rPr>
              <w:t>Secured</w:t>
            </w:r>
            <w:r w:rsidRPr="00B5385D">
              <w:rPr>
                <w:sz w:val="18"/>
                <w:szCs w:val="18"/>
              </w:rPr>
              <w:t xml:space="preserve"> </w:t>
            </w:r>
            <w:r w:rsidRPr="00B5385D">
              <w:rPr>
                <w:sz w:val="18"/>
                <w:szCs w:val="18"/>
                <w:lang w:val="en-US"/>
              </w:rPr>
              <w:t>Funding</w:t>
            </w:r>
            <w:r w:rsidRPr="00B5385D">
              <w:rPr>
                <w:sz w:val="18"/>
                <w:szCs w:val="18"/>
              </w:rPr>
              <w:t xml:space="preserve"> </w:t>
            </w:r>
            <w:r w:rsidRPr="00B5385D">
              <w:rPr>
                <w:sz w:val="18"/>
                <w:szCs w:val="18"/>
                <w:lang w:val="en-US"/>
              </w:rPr>
              <w:t>Average</w:t>
            </w:r>
            <w:r w:rsidRPr="00B5385D">
              <w:rPr>
                <w:sz w:val="18"/>
                <w:szCs w:val="18"/>
              </w:rPr>
              <w:t xml:space="preserve"> </w:t>
            </w:r>
            <w:r w:rsidRPr="00B5385D">
              <w:rPr>
                <w:sz w:val="18"/>
                <w:szCs w:val="18"/>
                <w:lang w:val="en-US"/>
              </w:rPr>
              <w:t>Rate</w:t>
            </w:r>
            <w:r w:rsidRPr="00B5385D">
              <w:rPr>
                <w:sz w:val="18"/>
                <w:szCs w:val="18"/>
              </w:rPr>
              <w:t xml:space="preserve">) (индикатор стоимости привлечения и размещения ликвидности в китайских юанях на российском рынке сроком </w:t>
            </w:r>
            <w:r w:rsidRPr="00B5385D">
              <w:rPr>
                <w:snapToGrid w:val="0"/>
                <w:color w:val="0000FF"/>
                <w:sz w:val="18"/>
                <w:szCs w:val="18"/>
              </w:rPr>
              <w:t>[1 день (overnight)] / [1 неделя] / [2 недели] / [1 месяц] / [3 месяца]</w:t>
            </w:r>
            <w:r w:rsidRPr="00B5385D">
              <w:rPr>
                <w:i/>
                <w:color w:val="0070C0"/>
                <w:sz w:val="18"/>
                <w:szCs w:val="18"/>
              </w:rPr>
              <w:t xml:space="preserve"> (указать необходимое условие)</w:t>
            </w:r>
            <w:r w:rsidRPr="00B5385D">
              <w:rPr>
                <w:sz w:val="18"/>
                <w:szCs w:val="18"/>
              </w:rPr>
              <w:t>);</w:t>
            </w:r>
          </w:p>
          <w:p w:rsidR="002F16FF" w:rsidRPr="00B5385D" w:rsidRDefault="002F16FF" w:rsidP="009A144D">
            <w:pPr>
              <w:widowControl w:val="0"/>
              <w:numPr>
                <w:ilvl w:val="0"/>
                <w:numId w:val="38"/>
              </w:numPr>
              <w:spacing w:line="259" w:lineRule="auto"/>
              <w:ind w:left="709"/>
              <w:jc w:val="both"/>
              <w:rPr>
                <w:sz w:val="18"/>
                <w:szCs w:val="18"/>
              </w:rPr>
            </w:pPr>
            <w:r w:rsidRPr="00B5385D">
              <w:rPr>
                <w:sz w:val="18"/>
                <w:szCs w:val="18"/>
              </w:rPr>
              <w:t xml:space="preserve">Маржа: _____________ % (_______ процентов) годовых </w:t>
            </w:r>
            <w:r w:rsidRPr="00B5385D">
              <w:rPr>
                <w:i/>
                <w:color w:val="0070C0"/>
                <w:sz w:val="18"/>
                <w:szCs w:val="18"/>
              </w:rPr>
              <w:t>(указать размер маржи)</w:t>
            </w:r>
            <w:r w:rsidRPr="00B5385D">
              <w:rPr>
                <w:sz w:val="18"/>
                <w:szCs w:val="18"/>
              </w:rPr>
              <w:t>.</w:t>
            </w:r>
          </w:p>
          <w:p w:rsidR="002F16FF" w:rsidRPr="00B5385D" w:rsidRDefault="002F16FF" w:rsidP="009A144D">
            <w:pPr>
              <w:widowControl w:val="0"/>
              <w:tabs>
                <w:tab w:val="left" w:pos="1134"/>
              </w:tabs>
              <w:autoSpaceDE w:val="0"/>
              <w:autoSpaceDN w:val="0"/>
              <w:spacing w:line="276" w:lineRule="auto"/>
              <w:jc w:val="both"/>
              <w:rPr>
                <w:sz w:val="18"/>
                <w:szCs w:val="18"/>
              </w:rPr>
            </w:pPr>
            <w:r w:rsidRPr="00B5385D">
              <w:rPr>
                <w:sz w:val="18"/>
                <w:szCs w:val="18"/>
              </w:rPr>
              <w:t xml:space="preserve">4.2. Процентная ставка за пользование Кредитом определяется Банком в Дату выдачи Кредита на основе ставки RUSFARCNY в китайских юанях сроком </w:t>
            </w:r>
            <w:r w:rsidRPr="00B5385D">
              <w:rPr>
                <w:snapToGrid w:val="0"/>
                <w:color w:val="0000FF"/>
                <w:sz w:val="18"/>
                <w:szCs w:val="18"/>
              </w:rPr>
              <w:t>[1 день (overnight)] / [1 неделя] / [2 недели] / [1 месяц] / [3 месяца]</w:t>
            </w:r>
            <w:r w:rsidRPr="00B5385D">
              <w:rPr>
                <w:i/>
                <w:color w:val="0070C0"/>
                <w:sz w:val="18"/>
                <w:szCs w:val="18"/>
              </w:rPr>
              <w:t xml:space="preserve"> (указать необходимое условие)</w:t>
            </w:r>
            <w:r w:rsidRPr="00B5385D">
              <w:rPr>
                <w:sz w:val="18"/>
                <w:szCs w:val="18"/>
              </w:rPr>
              <w:t xml:space="preserve">), определяемой Московской биржей и публикуемой на официальном сайте Московской биржи в сети Интернет по адресу: </w:t>
            </w:r>
            <w:hyperlink r:id="rId10" w:history="1">
              <w:r w:rsidRPr="00B5385D">
                <w:rPr>
                  <w:rStyle w:val="af6"/>
                  <w:sz w:val="18"/>
                  <w:szCs w:val="18"/>
                </w:rPr>
                <w:t>https://www.moex.com/ru/index/rusfarcny</w:t>
              </w:r>
            </w:hyperlink>
            <w:r w:rsidRPr="00B5385D">
              <w:rPr>
                <w:sz w:val="18"/>
                <w:szCs w:val="18"/>
              </w:rPr>
              <w:t xml:space="preserve"> в Рабочий день, непосредственно предшествующий началу соответствующего процентного периода.</w:t>
            </w:r>
          </w:p>
          <w:p w:rsidR="002F16FF" w:rsidRPr="00B5385D" w:rsidRDefault="002F16FF" w:rsidP="009A144D">
            <w:pPr>
              <w:widowControl w:val="0"/>
              <w:tabs>
                <w:tab w:val="left" w:pos="1134"/>
              </w:tabs>
              <w:autoSpaceDE w:val="0"/>
              <w:autoSpaceDN w:val="0"/>
              <w:spacing w:line="276" w:lineRule="auto"/>
              <w:jc w:val="both"/>
              <w:rPr>
                <w:sz w:val="18"/>
                <w:szCs w:val="18"/>
              </w:rPr>
            </w:pPr>
            <w:r w:rsidRPr="00B5385D">
              <w:rPr>
                <w:sz w:val="18"/>
                <w:szCs w:val="18"/>
              </w:rPr>
              <w:t>При отрицательном значении ставки RUSFARCNY Базовая ставка признается равной 0% (Ноль процентов).</w:t>
            </w:r>
          </w:p>
          <w:p w:rsidR="002F16FF" w:rsidRPr="00B5385D" w:rsidRDefault="002F16FF" w:rsidP="009A144D">
            <w:pPr>
              <w:widowControl w:val="0"/>
              <w:tabs>
                <w:tab w:val="left" w:pos="1134"/>
              </w:tabs>
              <w:autoSpaceDE w:val="0"/>
              <w:autoSpaceDN w:val="0"/>
              <w:spacing w:line="276" w:lineRule="auto"/>
              <w:jc w:val="both"/>
              <w:rPr>
                <w:sz w:val="18"/>
                <w:szCs w:val="18"/>
              </w:rPr>
            </w:pPr>
            <w:r w:rsidRPr="00B5385D">
              <w:rPr>
                <w:sz w:val="18"/>
                <w:szCs w:val="18"/>
              </w:rPr>
              <w:t>При изменении значения ставки RUSFARCNY новое значение применяется для целей расчета процентов за пользование Кредитом автоматически с календарного дня, следующего за днем изменения значения ставки RUSFARCNY.</w:t>
            </w:r>
          </w:p>
          <w:p w:rsidR="002F16FF" w:rsidRPr="00B5385D" w:rsidRDefault="002F16FF" w:rsidP="009A144D">
            <w:pPr>
              <w:widowControl w:val="0"/>
              <w:tabs>
                <w:tab w:val="left" w:pos="1134"/>
              </w:tabs>
              <w:autoSpaceDE w:val="0"/>
              <w:autoSpaceDN w:val="0"/>
              <w:spacing w:line="276" w:lineRule="auto"/>
              <w:jc w:val="both"/>
              <w:rPr>
                <w:sz w:val="18"/>
                <w:szCs w:val="18"/>
              </w:rPr>
            </w:pPr>
            <w:r w:rsidRPr="00B5385D">
              <w:rPr>
                <w:sz w:val="18"/>
                <w:szCs w:val="18"/>
              </w:rPr>
              <w:t xml:space="preserve">4.3. В случае если в период действия Кредитного договора законодательными и/или исполнительными органами власти Китайской Народной Республики, в том числе Национальным Банком Китая или иными полномочными лицами Китайской Народной Республики, будут приняты законы и/или нормативные акты, отменяющие либо делающие невозможным установление размера ставки RUSFARCNY, ставка RUSFARCNY определяется в следующем порядке: </w:t>
            </w:r>
          </w:p>
          <w:p w:rsidR="002F16FF" w:rsidRPr="00B5385D" w:rsidRDefault="002F16FF" w:rsidP="009A144D">
            <w:pPr>
              <w:widowControl w:val="0"/>
              <w:numPr>
                <w:ilvl w:val="0"/>
                <w:numId w:val="38"/>
              </w:numPr>
              <w:spacing w:line="259" w:lineRule="auto"/>
              <w:ind w:left="709"/>
              <w:jc w:val="both"/>
              <w:rPr>
                <w:sz w:val="18"/>
                <w:szCs w:val="18"/>
              </w:rPr>
            </w:pPr>
            <w:r w:rsidRPr="00B5385D">
              <w:rPr>
                <w:sz w:val="18"/>
                <w:szCs w:val="18"/>
              </w:rPr>
              <w:t>в течение 30 (Тридцати) календарных дней с даты возникновения обстоятельств, указанных в настоящем пункте, Заемщик обязуется согласовать с Банком новый порядок определения ставки RUSFARCNY и заключить соответствующее дополнительное соглашение к Кредитному договору;</w:t>
            </w:r>
          </w:p>
          <w:p w:rsidR="002F16FF" w:rsidRPr="00B5385D" w:rsidRDefault="002F16FF" w:rsidP="009A144D">
            <w:pPr>
              <w:widowControl w:val="0"/>
              <w:numPr>
                <w:ilvl w:val="0"/>
                <w:numId w:val="38"/>
              </w:numPr>
              <w:spacing w:line="259" w:lineRule="auto"/>
              <w:ind w:left="709"/>
              <w:jc w:val="both"/>
              <w:rPr>
                <w:sz w:val="18"/>
                <w:szCs w:val="18"/>
              </w:rPr>
            </w:pPr>
            <w:r w:rsidRPr="00B5385D">
              <w:rPr>
                <w:sz w:val="18"/>
                <w:szCs w:val="18"/>
              </w:rPr>
              <w:t>на период с даты возникновения обстоятельств, указанных в настоящем пункте, до даты заключения Сторонами дополнительного соглашения к Кредитному договору о согласовании нового порядка определения ставки RUSFARCNY, в том числе, если по истечении вышеуказанного 30-дневного (Тридцатидневного) срока Сторонами не будет заключено соответствующее дополнительное соглашение к Кредитному договору, применяется последнее известное значение ставки RUSFARCNY.</w:t>
            </w:r>
          </w:p>
          <w:p w:rsidR="002F16FF" w:rsidRPr="00B5385D" w:rsidRDefault="002F16FF" w:rsidP="009A144D">
            <w:pPr>
              <w:widowControl w:val="0"/>
              <w:tabs>
                <w:tab w:val="left" w:pos="1134"/>
              </w:tabs>
              <w:autoSpaceDE w:val="0"/>
              <w:autoSpaceDN w:val="0"/>
              <w:spacing w:line="276" w:lineRule="auto"/>
              <w:jc w:val="both"/>
              <w:rPr>
                <w:sz w:val="18"/>
                <w:szCs w:val="18"/>
              </w:rPr>
            </w:pPr>
            <w:r w:rsidRPr="00B5385D">
              <w:rPr>
                <w:sz w:val="18"/>
                <w:szCs w:val="18"/>
              </w:rPr>
              <w:t>4.4. В случае полной отмены торгов на Московской бирже и расчетов в китайских юанях по причине введения санкционных ограничений, Заемщик обязуется в течение 30 (Тридцати) календарных дней с даты возникновения указанных обстоятельств согласовать с Банком переход на иной подход к определению процентной ставки за пользование Кредитом путем подписания соответствующего дополнительного соглашения к Кредитному договору.</w:t>
            </w:r>
          </w:p>
          <w:p w:rsidR="002F16FF" w:rsidRPr="00B5385D" w:rsidRDefault="002F16FF" w:rsidP="009A144D">
            <w:pPr>
              <w:widowControl w:val="0"/>
              <w:jc w:val="both"/>
              <w:rPr>
                <w:i/>
                <w:color w:val="0070C0"/>
                <w:sz w:val="18"/>
                <w:szCs w:val="18"/>
              </w:rPr>
            </w:pPr>
            <w:r w:rsidRPr="00B5385D">
              <w:rPr>
                <w:b/>
                <w:i/>
                <w:color w:val="0070C0"/>
                <w:sz w:val="18"/>
                <w:szCs w:val="18"/>
              </w:rPr>
              <w:t>ИЛИ Вариант 5</w:t>
            </w:r>
            <w:r w:rsidRPr="00B5385D">
              <w:rPr>
                <w:i/>
                <w:color w:val="0070C0"/>
                <w:sz w:val="18"/>
                <w:szCs w:val="18"/>
              </w:rPr>
              <w:t xml:space="preserve"> </w:t>
            </w:r>
            <w:r w:rsidRPr="00B5385D">
              <w:rPr>
                <w:b/>
                <w:i/>
                <w:color w:val="0070C0"/>
                <w:sz w:val="18"/>
                <w:szCs w:val="18"/>
              </w:rPr>
              <w:t>пункта 4</w:t>
            </w:r>
            <w:r w:rsidRPr="00B5385D">
              <w:rPr>
                <w:i/>
                <w:color w:val="0070C0"/>
                <w:sz w:val="18"/>
                <w:szCs w:val="18"/>
              </w:rPr>
              <w:t xml:space="preserve"> – применяется при использовании иной процентной ставки по соглашению Сторон</w:t>
            </w:r>
          </w:p>
          <w:p w:rsidR="002F16FF" w:rsidRPr="00AF1E76" w:rsidRDefault="002F16FF" w:rsidP="009A144D">
            <w:pPr>
              <w:widowControl w:val="0"/>
              <w:tabs>
                <w:tab w:val="left" w:pos="284"/>
              </w:tabs>
              <w:autoSpaceDE w:val="0"/>
              <w:autoSpaceDN w:val="0"/>
              <w:spacing w:line="276" w:lineRule="auto"/>
              <w:jc w:val="both"/>
              <w:rPr>
                <w:sz w:val="18"/>
                <w:szCs w:val="18"/>
              </w:rPr>
            </w:pPr>
            <w:r w:rsidRPr="00B5385D">
              <w:rPr>
                <w:sz w:val="18"/>
                <w:szCs w:val="18"/>
              </w:rPr>
              <w:t xml:space="preserve">4. </w:t>
            </w:r>
            <w:r w:rsidRPr="00B5385D">
              <w:rPr>
                <w:sz w:val="18"/>
                <w:szCs w:val="18"/>
              </w:rPr>
              <w:tab/>
              <w:t xml:space="preserve">Процентная ставка за пользование Кредитом ___________ </w:t>
            </w:r>
            <w:r w:rsidRPr="00B5385D">
              <w:rPr>
                <w:i/>
                <w:color w:val="0070C0"/>
                <w:sz w:val="18"/>
                <w:szCs w:val="18"/>
              </w:rPr>
              <w:t>(указать порядок определения размера процентной ставки)</w:t>
            </w:r>
            <w:r w:rsidRPr="00B5385D">
              <w:rPr>
                <w:sz w:val="18"/>
                <w:szCs w:val="18"/>
              </w:rPr>
              <w:t>.</w:t>
            </w:r>
          </w:p>
          <w:p w:rsidR="00F601C5" w:rsidRPr="002F16FF" w:rsidRDefault="00D4571F" w:rsidP="00614469">
            <w:pPr>
              <w:rPr>
                <w:i/>
                <w:color w:val="0000FF"/>
                <w:sz w:val="18"/>
                <w:szCs w:val="18"/>
              </w:rPr>
            </w:pPr>
            <w:r w:rsidRPr="002F16FF">
              <w:rPr>
                <w:color w:val="0000FF"/>
                <w:sz w:val="18"/>
                <w:szCs w:val="18"/>
              </w:rPr>
              <w:t xml:space="preserve">5.   </w:t>
            </w:r>
            <w:r w:rsidR="00F601C5" w:rsidRPr="002F16FF">
              <w:rPr>
                <w:color w:val="0000FF"/>
                <w:sz w:val="18"/>
                <w:szCs w:val="18"/>
              </w:rPr>
              <w:t>График погашения: ________________</w:t>
            </w:r>
            <w:r w:rsidR="00F601C5" w:rsidRPr="002F16FF">
              <w:rPr>
                <w:i/>
                <w:color w:val="0000FF"/>
                <w:sz w:val="18"/>
                <w:szCs w:val="18"/>
              </w:rPr>
              <w:t xml:space="preserve"> </w:t>
            </w:r>
            <w:r w:rsidR="00F601C5" w:rsidRPr="002F16FF">
              <w:rPr>
                <w:i/>
                <w:color w:val="0070C0"/>
                <w:sz w:val="18"/>
                <w:szCs w:val="18"/>
              </w:rPr>
              <w:t>(указывается в случае наличия)</w:t>
            </w:r>
          </w:p>
          <w:p w:rsidR="00F601C5" w:rsidRPr="00AF1E76" w:rsidRDefault="00D4571F" w:rsidP="00614469">
            <w:pPr>
              <w:widowControl w:val="0"/>
              <w:jc w:val="both"/>
              <w:rPr>
                <w:i/>
                <w:color w:val="0000FF"/>
                <w:sz w:val="18"/>
                <w:szCs w:val="18"/>
              </w:rPr>
            </w:pPr>
            <w:r w:rsidRPr="002F16FF">
              <w:rPr>
                <w:color w:val="0000FF"/>
                <w:sz w:val="18"/>
                <w:szCs w:val="18"/>
              </w:rPr>
              <w:t xml:space="preserve">6.   </w:t>
            </w:r>
            <w:r w:rsidR="00F601C5" w:rsidRPr="002F16FF">
              <w:rPr>
                <w:color w:val="0000FF"/>
                <w:sz w:val="18"/>
                <w:szCs w:val="18"/>
              </w:rPr>
              <w:t>Комиссионное вознаграждение: ____________</w:t>
            </w:r>
            <w:r w:rsidR="00F601C5" w:rsidRPr="00AF1E76">
              <w:rPr>
                <w:color w:val="0000FF"/>
                <w:sz w:val="18"/>
                <w:szCs w:val="18"/>
              </w:rPr>
              <w:t xml:space="preserve"> </w:t>
            </w:r>
            <w:r w:rsidR="00F601C5" w:rsidRPr="00AF1E76">
              <w:rPr>
                <w:i/>
                <w:color w:val="0070C0"/>
                <w:sz w:val="18"/>
                <w:szCs w:val="18"/>
              </w:rPr>
              <w:t>(указывается в случае наличия)</w:t>
            </w:r>
          </w:p>
          <w:p w:rsidR="00F601C5" w:rsidRPr="00AF1E76" w:rsidRDefault="00F601C5" w:rsidP="00DD2B9E">
            <w:pPr>
              <w:jc w:val="both"/>
              <w:rPr>
                <w:sz w:val="18"/>
                <w:szCs w:val="18"/>
              </w:rPr>
            </w:pPr>
          </w:p>
          <w:p w:rsidR="00F601C5" w:rsidRPr="00AF1E76" w:rsidRDefault="00F601C5" w:rsidP="000F1740">
            <w:pPr>
              <w:jc w:val="both"/>
              <w:rPr>
                <w:sz w:val="18"/>
                <w:szCs w:val="18"/>
              </w:rPr>
            </w:pPr>
            <w:r w:rsidRPr="00AF1E76">
              <w:rPr>
                <w:sz w:val="18"/>
                <w:szCs w:val="18"/>
              </w:rPr>
              <w:t xml:space="preserve">Просим зачислить указанные средства на наш расчетный счет № ____________ </w:t>
            </w:r>
            <w:r w:rsidRPr="00AF1E76">
              <w:rPr>
                <w:i/>
                <w:color w:val="0070C0"/>
                <w:sz w:val="18"/>
                <w:szCs w:val="18"/>
              </w:rPr>
              <w:t>(указать номер счета)</w:t>
            </w:r>
            <w:r w:rsidRPr="00AF1E76">
              <w:rPr>
                <w:i/>
                <w:color w:val="0000FF"/>
                <w:sz w:val="18"/>
                <w:szCs w:val="18"/>
              </w:rPr>
              <w:t xml:space="preserve"> </w:t>
            </w:r>
            <w:r w:rsidRPr="00AF1E76">
              <w:rPr>
                <w:sz w:val="18"/>
                <w:szCs w:val="18"/>
              </w:rPr>
              <w:t xml:space="preserve">в ПАО «Совкомбанк». Сумма полученных денежных </w:t>
            </w:r>
            <w:r w:rsidRPr="000F1740">
              <w:rPr>
                <w:sz w:val="18"/>
                <w:szCs w:val="18"/>
              </w:rPr>
              <w:t xml:space="preserve">средств (Кредита) будет использована на цели, указанные в Индивидуальных условиях </w:t>
            </w:r>
            <w:r w:rsidR="000F1740" w:rsidRPr="000F1740">
              <w:rPr>
                <w:sz w:val="18"/>
                <w:szCs w:val="18"/>
              </w:rPr>
              <w:t>К</w:t>
            </w:r>
            <w:r w:rsidR="00715624" w:rsidRPr="000F1740">
              <w:rPr>
                <w:sz w:val="18"/>
                <w:szCs w:val="18"/>
              </w:rPr>
              <w:t>редит</w:t>
            </w:r>
            <w:r w:rsidR="000F1740" w:rsidRPr="000F1740">
              <w:rPr>
                <w:sz w:val="18"/>
                <w:szCs w:val="18"/>
              </w:rPr>
              <w:t>ного договора</w:t>
            </w:r>
            <w:r w:rsidRPr="000F1740">
              <w:rPr>
                <w:sz w:val="18"/>
                <w:szCs w:val="18"/>
              </w:rPr>
              <w:t xml:space="preserve">. Настоящим подтверждаем, что не наступили обстоятельства, указанные в разделе 4 Приложения № 1 к Индивидуальным условиям </w:t>
            </w:r>
            <w:r w:rsidR="000F1740" w:rsidRPr="000F1740">
              <w:rPr>
                <w:sz w:val="18"/>
                <w:szCs w:val="18"/>
              </w:rPr>
              <w:t>К</w:t>
            </w:r>
            <w:r w:rsidR="00715624" w:rsidRPr="000F1740">
              <w:rPr>
                <w:sz w:val="18"/>
                <w:szCs w:val="18"/>
              </w:rPr>
              <w:t>редит</w:t>
            </w:r>
            <w:r w:rsidR="000F1740" w:rsidRPr="000F1740">
              <w:rPr>
                <w:sz w:val="18"/>
                <w:szCs w:val="18"/>
              </w:rPr>
              <w:t>ного договора</w:t>
            </w:r>
            <w:r w:rsidRPr="000F1740">
              <w:rPr>
                <w:sz w:val="18"/>
                <w:szCs w:val="18"/>
              </w:rPr>
              <w:t>. Настоящее</w:t>
            </w:r>
            <w:r w:rsidRPr="00AF1E76">
              <w:rPr>
                <w:sz w:val="18"/>
                <w:szCs w:val="18"/>
              </w:rPr>
              <w:t xml:space="preserve"> Заявление на получение Кредита является неотъемлемой частью Кредитного договора.</w:t>
            </w:r>
          </w:p>
        </w:tc>
      </w:tr>
    </w:tbl>
    <w:p w:rsidR="00444372" w:rsidRPr="00AF1E76" w:rsidRDefault="00444372" w:rsidP="0093193F">
      <w:pPr>
        <w:keepNext/>
        <w:keepLines/>
        <w:contextualSpacing/>
        <w:jc w:val="both"/>
        <w:rPr>
          <w:i/>
          <w:color w:val="2E74B5"/>
          <w:sz w:val="18"/>
          <w:szCs w:val="18"/>
        </w:rPr>
      </w:pPr>
    </w:p>
    <w:p w:rsidR="00A90814" w:rsidRPr="00AF1E76" w:rsidRDefault="00A90814" w:rsidP="00547971">
      <w:pPr>
        <w:keepNext/>
        <w:spacing w:before="120"/>
        <w:jc w:val="right"/>
        <w:outlineLvl w:val="2"/>
        <w:rPr>
          <w:snapToGrid w:val="0"/>
          <w:sz w:val="18"/>
          <w:szCs w:val="18"/>
        </w:rPr>
      </w:pPr>
      <w:bookmarkStart w:id="0" w:name="_GoBack"/>
      <w:bookmarkEnd w:id="0"/>
    </w:p>
    <w:sectPr w:rsidR="00A90814" w:rsidRPr="00AF1E76" w:rsidSect="00E42FF8">
      <w:headerReference w:type="default" r:id="rId11"/>
      <w:footerReference w:type="even" r:id="rId12"/>
      <w:footerReference w:type="default" r:id="rId13"/>
      <w:headerReference w:type="first" r:id="rId14"/>
      <w:pgSz w:w="11900" w:h="16820" w:code="9"/>
      <w:pgMar w:top="851" w:right="567" w:bottom="851" w:left="851"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500" w:rsidRDefault="00923500">
      <w:r>
        <w:separator/>
      </w:r>
    </w:p>
  </w:endnote>
  <w:endnote w:type="continuationSeparator" w:id="0">
    <w:p w:rsidR="00923500" w:rsidRDefault="0092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0B0" w:rsidRDefault="007340B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340B0" w:rsidRDefault="007340B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0B0" w:rsidRDefault="007340B0">
    <w:pPr>
      <w:pStyle w:val="a6"/>
      <w:framePr w:wrap="around" w:vAnchor="text" w:hAnchor="margin" w:xAlign="right" w:y="1"/>
      <w:rPr>
        <w:rStyle w:val="a8"/>
      </w:rPr>
    </w:pPr>
  </w:p>
  <w:p w:rsidR="007340B0" w:rsidRPr="00A23BBD" w:rsidRDefault="007340B0" w:rsidP="00A23BBD">
    <w:pPr>
      <w:pStyle w:val="a6"/>
      <w:ind w:right="360"/>
      <w:jc w:val="right"/>
      <w:rPr>
        <w:sz w:val="18"/>
        <w:szCs w:val="18"/>
      </w:rPr>
    </w:pPr>
    <w:r w:rsidRPr="00A23BBD">
      <w:rPr>
        <w:sz w:val="18"/>
        <w:szCs w:val="18"/>
      </w:rPr>
      <w:t xml:space="preserve">стр. </w:t>
    </w:r>
    <w:r w:rsidRPr="00A23BBD">
      <w:rPr>
        <w:sz w:val="18"/>
        <w:szCs w:val="18"/>
      </w:rPr>
      <w:fldChar w:fldCharType="begin"/>
    </w:r>
    <w:r w:rsidRPr="00A23BBD">
      <w:rPr>
        <w:sz w:val="18"/>
        <w:szCs w:val="18"/>
      </w:rPr>
      <w:instrText xml:space="preserve"> PAGE </w:instrText>
    </w:r>
    <w:r w:rsidRPr="00A23BBD">
      <w:rPr>
        <w:sz w:val="18"/>
        <w:szCs w:val="18"/>
      </w:rPr>
      <w:fldChar w:fldCharType="separate"/>
    </w:r>
    <w:r w:rsidR="007A4BCF">
      <w:rPr>
        <w:noProof/>
        <w:sz w:val="18"/>
        <w:szCs w:val="18"/>
      </w:rPr>
      <w:t>3</w:t>
    </w:r>
    <w:r w:rsidRPr="00A23BBD">
      <w:rPr>
        <w:sz w:val="18"/>
        <w:szCs w:val="18"/>
      </w:rPr>
      <w:fldChar w:fldCharType="end"/>
    </w:r>
    <w:r w:rsidRPr="00A23BBD">
      <w:rPr>
        <w:sz w:val="18"/>
        <w:szCs w:val="18"/>
      </w:rPr>
      <w:t xml:space="preserve"> из </w:t>
    </w:r>
    <w:r w:rsidRPr="00A23BBD">
      <w:rPr>
        <w:sz w:val="18"/>
        <w:szCs w:val="18"/>
      </w:rPr>
      <w:fldChar w:fldCharType="begin"/>
    </w:r>
    <w:r w:rsidRPr="00A23BBD">
      <w:rPr>
        <w:sz w:val="18"/>
        <w:szCs w:val="18"/>
      </w:rPr>
      <w:instrText xml:space="preserve"> NUMPAGES </w:instrText>
    </w:r>
    <w:r w:rsidRPr="00A23BBD">
      <w:rPr>
        <w:sz w:val="18"/>
        <w:szCs w:val="18"/>
      </w:rPr>
      <w:fldChar w:fldCharType="separate"/>
    </w:r>
    <w:r w:rsidR="007A4BCF">
      <w:rPr>
        <w:noProof/>
        <w:sz w:val="18"/>
        <w:szCs w:val="18"/>
      </w:rPr>
      <w:t>3</w:t>
    </w:r>
    <w:r w:rsidRPr="00A23BB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500" w:rsidRDefault="00923500">
      <w:r>
        <w:separator/>
      </w:r>
    </w:p>
  </w:footnote>
  <w:footnote w:type="continuationSeparator" w:id="0">
    <w:p w:rsidR="00923500" w:rsidRDefault="00923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0B0" w:rsidRDefault="007340B0">
    <w:pPr>
      <w:pStyle w:val="a5"/>
      <w:jc w:val="right"/>
      <w:rPr>
        <w:i/>
        <w:sz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0B0" w:rsidRDefault="007340B0">
    <w:pPr>
      <w:pStyle w:val="a5"/>
      <w:rPr>
        <w:i/>
        <w:sz w:val="16"/>
      </w:rPr>
    </w:pPr>
    <w:r>
      <w:rPr>
        <w:noProof/>
      </w:rPr>
      <w:drawing>
        <wp:anchor distT="0" distB="0" distL="114300" distR="114300" simplePos="0" relativeHeight="251657728" behindDoc="0" locked="1" layoutInCell="0" allowOverlap="1" wp14:anchorId="3D5F4D67" wp14:editId="0C292BB5">
          <wp:simplePos x="0" y="0"/>
          <wp:positionH relativeFrom="column">
            <wp:posOffset>-20955</wp:posOffset>
          </wp:positionH>
          <wp:positionV relativeFrom="page">
            <wp:posOffset>421640</wp:posOffset>
          </wp:positionV>
          <wp:extent cx="1219200" cy="228600"/>
          <wp:effectExtent l="0" t="0" r="0" b="0"/>
          <wp:wrapNone/>
          <wp:docPr id="1" name="Рисунок 1" descr="RosEvroBank_logo CMYK Proz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vroBank_logo CMYK Proz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i/>
        <w:sz w:val="16"/>
      </w:rPr>
      <w:t xml:space="preserve">                                                                                                                                    Форма кредитного договора ( возобновляемая кредитная линия)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0B09"/>
    <w:multiLevelType w:val="singleLevel"/>
    <w:tmpl w:val="FD647C7E"/>
    <w:lvl w:ilvl="0">
      <w:numFmt w:val="bullet"/>
      <w:lvlText w:val="-"/>
      <w:lvlJc w:val="left"/>
      <w:pPr>
        <w:tabs>
          <w:tab w:val="num" w:pos="1080"/>
        </w:tabs>
        <w:ind w:left="1080" w:hanging="360"/>
      </w:pPr>
      <w:rPr>
        <w:rFonts w:hint="default"/>
      </w:rPr>
    </w:lvl>
  </w:abstractNum>
  <w:abstractNum w:abstractNumId="1" w15:restartNumberingAfterBreak="0">
    <w:nsid w:val="046E31A1"/>
    <w:multiLevelType w:val="hybridMultilevel"/>
    <w:tmpl w:val="7332E45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8751A84"/>
    <w:multiLevelType w:val="hybridMultilevel"/>
    <w:tmpl w:val="458C9D16"/>
    <w:lvl w:ilvl="0" w:tplc="9CF6122A">
      <w:start w:val="1"/>
      <w:numFmt w:val="decimal"/>
      <w:lvlText w:val="%1."/>
      <w:lvlJc w:val="left"/>
      <w:pPr>
        <w:tabs>
          <w:tab w:val="num" w:pos="1682"/>
        </w:tabs>
        <w:ind w:left="1682" w:hanging="4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590405"/>
    <w:multiLevelType w:val="hybridMultilevel"/>
    <w:tmpl w:val="E4B2140A"/>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3ED28D2"/>
    <w:multiLevelType w:val="singleLevel"/>
    <w:tmpl w:val="70BAEBD6"/>
    <w:lvl w:ilvl="0">
      <w:start w:val="4"/>
      <w:numFmt w:val="bullet"/>
      <w:lvlText w:val="-"/>
      <w:lvlJc w:val="left"/>
      <w:pPr>
        <w:tabs>
          <w:tab w:val="num" w:pos="360"/>
        </w:tabs>
        <w:ind w:left="360" w:hanging="360"/>
      </w:pPr>
      <w:rPr>
        <w:rFonts w:hint="default"/>
      </w:rPr>
    </w:lvl>
  </w:abstractNum>
  <w:abstractNum w:abstractNumId="5" w15:restartNumberingAfterBreak="0">
    <w:nsid w:val="15650737"/>
    <w:multiLevelType w:val="hybridMultilevel"/>
    <w:tmpl w:val="F454B9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A2DC3"/>
    <w:multiLevelType w:val="hybridMultilevel"/>
    <w:tmpl w:val="AFF26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31551F"/>
    <w:multiLevelType w:val="singleLevel"/>
    <w:tmpl w:val="65D87C70"/>
    <w:lvl w:ilvl="0">
      <w:start w:val="1"/>
      <w:numFmt w:val="bullet"/>
      <w:lvlText w:val="-"/>
      <w:lvlJc w:val="left"/>
      <w:pPr>
        <w:tabs>
          <w:tab w:val="num" w:pos="737"/>
        </w:tabs>
        <w:ind w:left="737" w:hanging="453"/>
      </w:pPr>
      <w:rPr>
        <w:rFonts w:hint="default"/>
      </w:rPr>
    </w:lvl>
  </w:abstractNum>
  <w:abstractNum w:abstractNumId="8" w15:restartNumberingAfterBreak="0">
    <w:nsid w:val="198D72C3"/>
    <w:multiLevelType w:val="hybridMultilevel"/>
    <w:tmpl w:val="D8167CC6"/>
    <w:lvl w:ilvl="0" w:tplc="DD56D798">
      <w:start w:val="1"/>
      <w:numFmt w:val="bullet"/>
      <w:lvlText w:val=""/>
      <w:lvlJc w:val="left"/>
      <w:pPr>
        <w:ind w:left="1400" w:hanging="360"/>
      </w:pPr>
      <w:rPr>
        <w:rFonts w:ascii="Symbol" w:hAnsi="Symbol" w:hint="default"/>
        <w:b w:val="0"/>
        <w:i w:val="0"/>
        <w:color w:val="auto"/>
        <w:sz w:val="22"/>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 w15:restartNumberingAfterBreak="0">
    <w:nsid w:val="19C83E6F"/>
    <w:multiLevelType w:val="hybridMultilevel"/>
    <w:tmpl w:val="AD16CFA2"/>
    <w:lvl w:ilvl="0" w:tplc="2E8624B8">
      <w:start w:val="1"/>
      <w:numFmt w:val="bullet"/>
      <w:lvlText w:val=""/>
      <w:lvlJc w:val="left"/>
      <w:pPr>
        <w:ind w:left="603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E8C15D2"/>
    <w:multiLevelType w:val="multilevel"/>
    <w:tmpl w:val="7F208D1C"/>
    <w:lvl w:ilvl="0">
      <w:start w:val="1"/>
      <w:numFmt w:val="decimal"/>
      <w:lvlText w:val="%1."/>
      <w:lvlJc w:val="left"/>
      <w:pPr>
        <w:ind w:left="720" w:hanging="360"/>
      </w:pPr>
      <w:rPr>
        <w:b w:val="0"/>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0B02D6"/>
    <w:multiLevelType w:val="hybridMultilevel"/>
    <w:tmpl w:val="880A7822"/>
    <w:lvl w:ilvl="0" w:tplc="93745F76">
      <w:start w:val="1"/>
      <w:numFmt w:val="decimal"/>
      <w:lvlText w:val="%1."/>
      <w:lvlJc w:val="left"/>
      <w:pPr>
        <w:tabs>
          <w:tab w:val="num" w:pos="1080"/>
        </w:tabs>
        <w:ind w:left="1080" w:hanging="360"/>
      </w:pPr>
      <w:rPr>
        <w:rFonts w:hint="default"/>
      </w:rPr>
    </w:lvl>
    <w:lvl w:ilvl="1" w:tplc="2CC29DE8">
      <w:start w:val="1"/>
      <w:numFmt w:val="bullet"/>
      <w:lvlText w:val="-"/>
      <w:lvlJc w:val="left"/>
      <w:pPr>
        <w:tabs>
          <w:tab w:val="num" w:pos="1800"/>
        </w:tabs>
        <w:ind w:left="1800" w:hanging="360"/>
      </w:pPr>
      <w:rPr>
        <w:rFonts w:ascii="Times New Roman" w:eastAsia="Times New Roman" w:hAnsi="Times New Roman" w:cs="Times New Roman"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5061325"/>
    <w:multiLevelType w:val="multilevel"/>
    <w:tmpl w:val="F98E5BC0"/>
    <w:lvl w:ilvl="0">
      <w:start w:val="4"/>
      <w:numFmt w:val="decimal"/>
      <w:lvlText w:val="%1."/>
      <w:lvlJc w:val="left"/>
      <w:pPr>
        <w:tabs>
          <w:tab w:val="num" w:pos="360"/>
        </w:tabs>
      </w:pPr>
      <w:rPr>
        <w:rFonts w:hint="default"/>
      </w:rPr>
    </w:lvl>
    <w:lvl w:ilvl="1">
      <w:start w:val="1"/>
      <w:numFmt w:val="decimal"/>
      <w:suff w:val="space"/>
      <w:lvlText w:val="%1.%2."/>
      <w:lvlJc w:val="left"/>
      <w:pPr>
        <w:ind w:left="1077" w:hanging="1077"/>
      </w:pPr>
      <w:rPr>
        <w:rFonts w:ascii="Times New Roman" w:hAnsi="Times New Roman" w:hint="default"/>
        <w:b/>
        <w:i w:val="0"/>
        <w:sz w:val="16"/>
      </w:rPr>
    </w:lvl>
    <w:lvl w:ilvl="2">
      <w:start w:val="1"/>
      <w:numFmt w:val="decimal"/>
      <w:suff w:val="space"/>
      <w:lvlText w:val="%1.%2.%3."/>
      <w:lvlJc w:val="left"/>
      <w:rPr>
        <w:rFonts w:ascii="Times New Roman" w:hAnsi="Times New Roman" w:hint="default"/>
        <w:b w:val="0"/>
        <w:i w:val="0"/>
        <w:sz w:val="16"/>
      </w:rPr>
    </w:lvl>
    <w:lvl w:ilvl="3">
      <w:start w:val="1"/>
      <w:numFmt w:val="decimal"/>
      <w:lvlText w:val="%1.%2.%3.%4"/>
      <w:lvlJc w:val="left"/>
      <w:pPr>
        <w:tabs>
          <w:tab w:val="num" w:pos="0"/>
        </w:tabs>
      </w:pPr>
      <w:rPr>
        <w:rFonts w:hint="default"/>
      </w:rPr>
    </w:lvl>
    <w:lvl w:ilvl="4">
      <w:start w:val="1"/>
      <w:numFmt w:val="decimal"/>
      <w:lvlText w:val="%1.%2.%3.%4.%5"/>
      <w:lvlJc w:val="left"/>
      <w:pPr>
        <w:tabs>
          <w:tab w:val="num" w:pos="0"/>
        </w:tabs>
      </w:pPr>
      <w:rPr>
        <w:rFonts w:hint="default"/>
      </w:rPr>
    </w:lvl>
    <w:lvl w:ilvl="5">
      <w:start w:val="1"/>
      <w:numFmt w:val="decimal"/>
      <w:lvlText w:val="%1.%2.%3.%4.%5.%6"/>
      <w:lvlJc w:val="left"/>
      <w:pPr>
        <w:tabs>
          <w:tab w:val="num" w:pos="0"/>
        </w:tabs>
      </w:pPr>
      <w:rPr>
        <w:rFonts w:hint="default"/>
      </w:rPr>
    </w:lvl>
    <w:lvl w:ilvl="6">
      <w:start w:val="1"/>
      <w:numFmt w:val="decimal"/>
      <w:lvlText w:val="%1.%2.%3.%4.%5.%6.%7"/>
      <w:lvlJc w:val="left"/>
      <w:pPr>
        <w:tabs>
          <w:tab w:val="num" w:pos="0"/>
        </w:tabs>
      </w:pPr>
      <w:rPr>
        <w:rFonts w:hint="default"/>
      </w:rPr>
    </w:lvl>
    <w:lvl w:ilvl="7">
      <w:start w:val="1"/>
      <w:numFmt w:val="decimal"/>
      <w:lvlText w:val="%1.%2.%3.%4.%5.%6.%7.%8"/>
      <w:lvlJc w:val="left"/>
      <w:pPr>
        <w:tabs>
          <w:tab w:val="num" w:pos="0"/>
        </w:tabs>
      </w:pPr>
      <w:rPr>
        <w:rFonts w:hint="default"/>
      </w:rPr>
    </w:lvl>
    <w:lvl w:ilvl="8">
      <w:start w:val="1"/>
      <w:numFmt w:val="decimal"/>
      <w:lvlText w:val="%1.%2.%3.%4.%5.%6.%7.%8.%9"/>
      <w:lvlJc w:val="left"/>
      <w:pPr>
        <w:tabs>
          <w:tab w:val="num" w:pos="0"/>
        </w:tabs>
      </w:pPr>
      <w:rPr>
        <w:rFonts w:hint="default"/>
      </w:rPr>
    </w:lvl>
  </w:abstractNum>
  <w:abstractNum w:abstractNumId="13" w15:restartNumberingAfterBreak="0">
    <w:nsid w:val="297B03E2"/>
    <w:multiLevelType w:val="hybridMultilevel"/>
    <w:tmpl w:val="682000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2C6B92"/>
    <w:multiLevelType w:val="hybridMultilevel"/>
    <w:tmpl w:val="FB6E3B3E"/>
    <w:lvl w:ilvl="0" w:tplc="1B0AAA54">
      <w:start w:val="2"/>
      <w:numFmt w:val="bullet"/>
      <w:lvlText w:val="-"/>
      <w:lvlJc w:val="left"/>
      <w:pPr>
        <w:tabs>
          <w:tab w:val="num" w:pos="1060"/>
        </w:tabs>
        <w:ind w:left="10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5" w15:restartNumberingAfterBreak="0">
    <w:nsid w:val="36470806"/>
    <w:multiLevelType w:val="singleLevel"/>
    <w:tmpl w:val="B24A6044"/>
    <w:lvl w:ilvl="0">
      <w:start w:val="5"/>
      <w:numFmt w:val="bullet"/>
      <w:lvlText w:val="-"/>
      <w:lvlJc w:val="left"/>
      <w:pPr>
        <w:tabs>
          <w:tab w:val="num" w:pos="360"/>
        </w:tabs>
        <w:ind w:left="360" w:hanging="360"/>
      </w:pPr>
      <w:rPr>
        <w:rFonts w:hint="default"/>
      </w:rPr>
    </w:lvl>
  </w:abstractNum>
  <w:abstractNum w:abstractNumId="16" w15:restartNumberingAfterBreak="0">
    <w:nsid w:val="371D1A7F"/>
    <w:multiLevelType w:val="hybridMultilevel"/>
    <w:tmpl w:val="78389BF0"/>
    <w:lvl w:ilvl="0" w:tplc="03CCE7D2">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80F4F42"/>
    <w:multiLevelType w:val="singleLevel"/>
    <w:tmpl w:val="C240A4A8"/>
    <w:lvl w:ilvl="0">
      <w:start w:val="3"/>
      <w:numFmt w:val="bullet"/>
      <w:lvlText w:val="-"/>
      <w:lvlJc w:val="left"/>
      <w:pPr>
        <w:tabs>
          <w:tab w:val="num" w:pos="1060"/>
        </w:tabs>
        <w:ind w:left="1060" w:hanging="360"/>
      </w:pPr>
      <w:rPr>
        <w:rFonts w:hint="default"/>
      </w:rPr>
    </w:lvl>
  </w:abstractNum>
  <w:abstractNum w:abstractNumId="18" w15:restartNumberingAfterBreak="0">
    <w:nsid w:val="39EF3A1D"/>
    <w:multiLevelType w:val="multilevel"/>
    <w:tmpl w:val="474CC44C"/>
    <w:lvl w:ilvl="0">
      <w:start w:val="1"/>
      <w:numFmt w:val="bullet"/>
      <w:lvlText w:val="-"/>
      <w:lvlJc w:val="left"/>
      <w:pPr>
        <w:tabs>
          <w:tab w:val="num" w:pos="1060"/>
        </w:tabs>
        <w:ind w:left="1060" w:hanging="360"/>
      </w:pPr>
      <w:rPr>
        <w:rFonts w:hint="default"/>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9" w15:restartNumberingAfterBreak="0">
    <w:nsid w:val="49F03CEA"/>
    <w:multiLevelType w:val="hybridMultilevel"/>
    <w:tmpl w:val="23FE47DE"/>
    <w:lvl w:ilvl="0" w:tplc="8996D1DE">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0" w15:restartNumberingAfterBreak="0">
    <w:nsid w:val="4AEE6024"/>
    <w:multiLevelType w:val="hybridMultilevel"/>
    <w:tmpl w:val="04603932"/>
    <w:lvl w:ilvl="0" w:tplc="01C2E076">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D760AA"/>
    <w:multiLevelType w:val="singleLevel"/>
    <w:tmpl w:val="4900E9D2"/>
    <w:lvl w:ilvl="0">
      <w:start w:val="4"/>
      <w:numFmt w:val="bullet"/>
      <w:lvlText w:val="-"/>
      <w:lvlJc w:val="left"/>
      <w:pPr>
        <w:tabs>
          <w:tab w:val="num" w:pos="1080"/>
        </w:tabs>
        <w:ind w:left="1080" w:hanging="360"/>
      </w:pPr>
      <w:rPr>
        <w:rFonts w:hint="default"/>
      </w:rPr>
    </w:lvl>
  </w:abstractNum>
  <w:abstractNum w:abstractNumId="22" w15:restartNumberingAfterBreak="0">
    <w:nsid w:val="52B77D13"/>
    <w:multiLevelType w:val="multilevel"/>
    <w:tmpl w:val="4CA0071C"/>
    <w:lvl w:ilvl="0">
      <w:start w:val="5"/>
      <w:numFmt w:val="decimal"/>
      <w:lvlText w:val="%1."/>
      <w:lvlJc w:val="left"/>
      <w:pPr>
        <w:tabs>
          <w:tab w:val="num" w:pos="450"/>
        </w:tabs>
        <w:ind w:left="450" w:hanging="450"/>
      </w:pPr>
      <w:rPr>
        <w:rFonts w:hint="default"/>
      </w:rPr>
    </w:lvl>
    <w:lvl w:ilvl="1">
      <w:start w:val="5"/>
      <w:numFmt w:val="decimal"/>
      <w:lvlText w:val="%1.%2."/>
      <w:lvlJc w:val="left"/>
      <w:pPr>
        <w:tabs>
          <w:tab w:val="num" w:pos="450"/>
        </w:tabs>
        <w:ind w:left="450" w:hanging="45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3454EC4"/>
    <w:multiLevelType w:val="hybridMultilevel"/>
    <w:tmpl w:val="3D86D2B6"/>
    <w:lvl w:ilvl="0" w:tplc="289C2BEA">
      <w:start w:val="1"/>
      <w:numFmt w:val="decimal"/>
      <w:lvlText w:val="%1."/>
      <w:lvlJc w:val="left"/>
      <w:pPr>
        <w:tabs>
          <w:tab w:val="num" w:pos="720"/>
        </w:tabs>
        <w:ind w:left="720" w:hanging="360"/>
      </w:pPr>
      <w:rPr>
        <w:rFonts w:hint="default"/>
      </w:rPr>
    </w:lvl>
    <w:lvl w:ilvl="1" w:tplc="F7A88ED2" w:tentative="1">
      <w:start w:val="1"/>
      <w:numFmt w:val="lowerLetter"/>
      <w:lvlText w:val="%2."/>
      <w:lvlJc w:val="left"/>
      <w:pPr>
        <w:tabs>
          <w:tab w:val="num" w:pos="1440"/>
        </w:tabs>
        <w:ind w:left="1440" w:hanging="360"/>
      </w:pPr>
    </w:lvl>
    <w:lvl w:ilvl="2" w:tplc="9084AF70" w:tentative="1">
      <w:start w:val="1"/>
      <w:numFmt w:val="lowerRoman"/>
      <w:lvlText w:val="%3."/>
      <w:lvlJc w:val="right"/>
      <w:pPr>
        <w:tabs>
          <w:tab w:val="num" w:pos="2160"/>
        </w:tabs>
        <w:ind w:left="2160" w:hanging="180"/>
      </w:pPr>
    </w:lvl>
    <w:lvl w:ilvl="3" w:tplc="F756416C" w:tentative="1">
      <w:start w:val="1"/>
      <w:numFmt w:val="decimal"/>
      <w:lvlText w:val="%4."/>
      <w:lvlJc w:val="left"/>
      <w:pPr>
        <w:tabs>
          <w:tab w:val="num" w:pos="2880"/>
        </w:tabs>
        <w:ind w:left="2880" w:hanging="360"/>
      </w:pPr>
    </w:lvl>
    <w:lvl w:ilvl="4" w:tplc="22B4CF88" w:tentative="1">
      <w:start w:val="1"/>
      <w:numFmt w:val="lowerLetter"/>
      <w:lvlText w:val="%5."/>
      <w:lvlJc w:val="left"/>
      <w:pPr>
        <w:tabs>
          <w:tab w:val="num" w:pos="3600"/>
        </w:tabs>
        <w:ind w:left="3600" w:hanging="360"/>
      </w:pPr>
    </w:lvl>
    <w:lvl w:ilvl="5" w:tplc="4FE22274" w:tentative="1">
      <w:start w:val="1"/>
      <w:numFmt w:val="lowerRoman"/>
      <w:lvlText w:val="%6."/>
      <w:lvlJc w:val="right"/>
      <w:pPr>
        <w:tabs>
          <w:tab w:val="num" w:pos="4320"/>
        </w:tabs>
        <w:ind w:left="4320" w:hanging="180"/>
      </w:pPr>
    </w:lvl>
    <w:lvl w:ilvl="6" w:tplc="21A89D30" w:tentative="1">
      <w:start w:val="1"/>
      <w:numFmt w:val="decimal"/>
      <w:lvlText w:val="%7."/>
      <w:lvlJc w:val="left"/>
      <w:pPr>
        <w:tabs>
          <w:tab w:val="num" w:pos="5040"/>
        </w:tabs>
        <w:ind w:left="5040" w:hanging="360"/>
      </w:pPr>
    </w:lvl>
    <w:lvl w:ilvl="7" w:tplc="CA943D76" w:tentative="1">
      <w:start w:val="1"/>
      <w:numFmt w:val="lowerLetter"/>
      <w:lvlText w:val="%8."/>
      <w:lvlJc w:val="left"/>
      <w:pPr>
        <w:tabs>
          <w:tab w:val="num" w:pos="5760"/>
        </w:tabs>
        <w:ind w:left="5760" w:hanging="360"/>
      </w:pPr>
    </w:lvl>
    <w:lvl w:ilvl="8" w:tplc="3A32E94A" w:tentative="1">
      <w:start w:val="1"/>
      <w:numFmt w:val="lowerRoman"/>
      <w:lvlText w:val="%9."/>
      <w:lvlJc w:val="right"/>
      <w:pPr>
        <w:tabs>
          <w:tab w:val="num" w:pos="6480"/>
        </w:tabs>
        <w:ind w:left="6480" w:hanging="180"/>
      </w:pPr>
    </w:lvl>
  </w:abstractNum>
  <w:abstractNum w:abstractNumId="24" w15:restartNumberingAfterBreak="0">
    <w:nsid w:val="55107B63"/>
    <w:multiLevelType w:val="singleLevel"/>
    <w:tmpl w:val="0419000F"/>
    <w:lvl w:ilvl="0">
      <w:start w:val="1"/>
      <w:numFmt w:val="decimal"/>
      <w:lvlText w:val="%1."/>
      <w:lvlJc w:val="left"/>
      <w:pPr>
        <w:tabs>
          <w:tab w:val="num" w:pos="360"/>
        </w:tabs>
        <w:ind w:left="360" w:hanging="360"/>
      </w:pPr>
    </w:lvl>
  </w:abstractNum>
  <w:abstractNum w:abstractNumId="25" w15:restartNumberingAfterBreak="0">
    <w:nsid w:val="5C877793"/>
    <w:multiLevelType w:val="hybridMultilevel"/>
    <w:tmpl w:val="03E0EB12"/>
    <w:lvl w:ilvl="0" w:tplc="8996D1DE">
      <w:start w:val="1"/>
      <w:numFmt w:val="bullet"/>
      <w:lvlText w:val=""/>
      <w:lvlJc w:val="left"/>
      <w:pPr>
        <w:ind w:left="1210" w:hanging="360"/>
      </w:pPr>
      <w:rPr>
        <w:rFonts w:ascii="Symbol" w:hAnsi="Symbol" w:hint="default"/>
        <w:color w:val="auto"/>
      </w:rPr>
    </w:lvl>
    <w:lvl w:ilvl="1" w:tplc="A35C759A">
      <w:start w:val="1"/>
      <w:numFmt w:val="bullet"/>
      <w:lvlText w:val="o"/>
      <w:lvlJc w:val="left"/>
      <w:pPr>
        <w:ind w:left="1800" w:hanging="360"/>
      </w:pPr>
      <w:rPr>
        <w:rFonts w:ascii="Courier New" w:hAnsi="Courier New" w:cs="Courier New" w:hint="default"/>
      </w:rPr>
    </w:lvl>
    <w:lvl w:ilvl="2" w:tplc="1F6CE410">
      <w:start w:val="1"/>
      <w:numFmt w:val="bullet"/>
      <w:lvlText w:val=""/>
      <w:lvlJc w:val="left"/>
      <w:pPr>
        <w:ind w:left="2520" w:hanging="360"/>
      </w:pPr>
      <w:rPr>
        <w:rFonts w:ascii="Wingdings" w:hAnsi="Wingdings" w:hint="default"/>
      </w:rPr>
    </w:lvl>
    <w:lvl w:ilvl="3" w:tplc="B48E4810">
      <w:start w:val="1"/>
      <w:numFmt w:val="bullet"/>
      <w:lvlText w:val=""/>
      <w:lvlJc w:val="left"/>
      <w:pPr>
        <w:ind w:left="3240" w:hanging="360"/>
      </w:pPr>
      <w:rPr>
        <w:rFonts w:ascii="Symbol" w:hAnsi="Symbol" w:hint="default"/>
      </w:rPr>
    </w:lvl>
    <w:lvl w:ilvl="4" w:tplc="04662A5C">
      <w:start w:val="1"/>
      <w:numFmt w:val="bullet"/>
      <w:lvlText w:val="o"/>
      <w:lvlJc w:val="left"/>
      <w:pPr>
        <w:ind w:left="3960" w:hanging="360"/>
      </w:pPr>
      <w:rPr>
        <w:rFonts w:ascii="Courier New" w:hAnsi="Courier New" w:cs="Courier New" w:hint="default"/>
      </w:rPr>
    </w:lvl>
    <w:lvl w:ilvl="5" w:tplc="71E6256C">
      <w:start w:val="1"/>
      <w:numFmt w:val="bullet"/>
      <w:lvlText w:val=""/>
      <w:lvlJc w:val="left"/>
      <w:pPr>
        <w:ind w:left="4680" w:hanging="360"/>
      </w:pPr>
      <w:rPr>
        <w:rFonts w:ascii="Wingdings" w:hAnsi="Wingdings" w:hint="default"/>
      </w:rPr>
    </w:lvl>
    <w:lvl w:ilvl="6" w:tplc="EE561548">
      <w:start w:val="1"/>
      <w:numFmt w:val="bullet"/>
      <w:lvlText w:val=""/>
      <w:lvlJc w:val="left"/>
      <w:pPr>
        <w:ind w:left="5400" w:hanging="360"/>
      </w:pPr>
      <w:rPr>
        <w:rFonts w:ascii="Symbol" w:hAnsi="Symbol" w:hint="default"/>
      </w:rPr>
    </w:lvl>
    <w:lvl w:ilvl="7" w:tplc="CEB0B8EA">
      <w:start w:val="1"/>
      <w:numFmt w:val="bullet"/>
      <w:lvlText w:val="o"/>
      <w:lvlJc w:val="left"/>
      <w:pPr>
        <w:ind w:left="6120" w:hanging="360"/>
      </w:pPr>
      <w:rPr>
        <w:rFonts w:ascii="Courier New" w:hAnsi="Courier New" w:cs="Courier New" w:hint="default"/>
      </w:rPr>
    </w:lvl>
    <w:lvl w:ilvl="8" w:tplc="7CC06E72">
      <w:start w:val="1"/>
      <w:numFmt w:val="bullet"/>
      <w:lvlText w:val=""/>
      <w:lvlJc w:val="left"/>
      <w:pPr>
        <w:ind w:left="6840" w:hanging="360"/>
      </w:pPr>
      <w:rPr>
        <w:rFonts w:ascii="Wingdings" w:hAnsi="Wingdings" w:hint="default"/>
      </w:rPr>
    </w:lvl>
  </w:abstractNum>
  <w:abstractNum w:abstractNumId="26" w15:restartNumberingAfterBreak="0">
    <w:nsid w:val="5DED0745"/>
    <w:multiLevelType w:val="hybridMultilevel"/>
    <w:tmpl w:val="202CBB28"/>
    <w:lvl w:ilvl="0" w:tplc="01C2E076">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DFB2F58"/>
    <w:multiLevelType w:val="multilevel"/>
    <w:tmpl w:val="181C64C6"/>
    <w:lvl w:ilvl="0">
      <w:start w:val="1"/>
      <w:numFmt w:val="decimal"/>
      <w:lvlText w:val="%1."/>
      <w:lvlJc w:val="left"/>
      <w:pPr>
        <w:ind w:left="420" w:hanging="420"/>
      </w:pPr>
      <w:rPr>
        <w:rFonts w:hint="default"/>
      </w:rPr>
    </w:lvl>
    <w:lvl w:ilvl="1">
      <w:start w:val="1"/>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8" w15:restartNumberingAfterBreak="0">
    <w:nsid w:val="617878F5"/>
    <w:multiLevelType w:val="hybridMultilevel"/>
    <w:tmpl w:val="4E94FCE4"/>
    <w:lvl w:ilvl="0" w:tplc="5554134E">
      <w:start w:val="1"/>
      <w:numFmt w:val="bullet"/>
      <w:lvlText w:val="−"/>
      <w:lvlJc w:val="left"/>
      <w:pPr>
        <w:ind w:left="360" w:hanging="360"/>
      </w:pPr>
      <w:rPr>
        <w:rFonts w:ascii="Times New Roman" w:hAnsi="Times New Roman" w:cs="Times New Roman" w:hint="default"/>
        <w:color w:val="00000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61E42BC0"/>
    <w:multiLevelType w:val="hybridMultilevel"/>
    <w:tmpl w:val="5AA4BCF2"/>
    <w:lvl w:ilvl="0" w:tplc="F7EA5FA0">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9E1E01"/>
    <w:multiLevelType w:val="singleLevel"/>
    <w:tmpl w:val="C99E6E66"/>
    <w:lvl w:ilvl="0">
      <w:start w:val="1"/>
      <w:numFmt w:val="bullet"/>
      <w:lvlText w:val=""/>
      <w:lvlJc w:val="left"/>
      <w:pPr>
        <w:tabs>
          <w:tab w:val="num" w:pos="360"/>
        </w:tabs>
        <w:ind w:left="360" w:hanging="360"/>
      </w:pPr>
      <w:rPr>
        <w:rFonts w:ascii="Symbol" w:hAnsi="Symbol" w:hint="default"/>
        <w:sz w:val="28"/>
      </w:rPr>
    </w:lvl>
  </w:abstractNum>
  <w:abstractNum w:abstractNumId="31" w15:restartNumberingAfterBreak="0">
    <w:nsid w:val="67F15D98"/>
    <w:multiLevelType w:val="hybridMultilevel"/>
    <w:tmpl w:val="C408D852"/>
    <w:lvl w:ilvl="0" w:tplc="84369DC2">
      <w:start w:val="1"/>
      <w:numFmt w:val="bullet"/>
      <w:lvlText w:val=""/>
      <w:lvlJc w:val="left"/>
      <w:pPr>
        <w:ind w:left="1210" w:hanging="360"/>
      </w:pPr>
      <w:rPr>
        <w:rFonts w:ascii="Symbol" w:hAnsi="Symbol" w:hint="default"/>
        <w:color w:val="auto"/>
      </w:rPr>
    </w:lvl>
    <w:lvl w:ilvl="1" w:tplc="A35C759A">
      <w:start w:val="1"/>
      <w:numFmt w:val="bullet"/>
      <w:lvlText w:val="o"/>
      <w:lvlJc w:val="left"/>
      <w:pPr>
        <w:ind w:left="1800" w:hanging="360"/>
      </w:pPr>
      <w:rPr>
        <w:rFonts w:ascii="Courier New" w:hAnsi="Courier New" w:cs="Courier New" w:hint="default"/>
      </w:rPr>
    </w:lvl>
    <w:lvl w:ilvl="2" w:tplc="1F6CE410">
      <w:start w:val="1"/>
      <w:numFmt w:val="bullet"/>
      <w:lvlText w:val=""/>
      <w:lvlJc w:val="left"/>
      <w:pPr>
        <w:ind w:left="2520" w:hanging="360"/>
      </w:pPr>
      <w:rPr>
        <w:rFonts w:ascii="Wingdings" w:hAnsi="Wingdings" w:hint="default"/>
      </w:rPr>
    </w:lvl>
    <w:lvl w:ilvl="3" w:tplc="B48E4810">
      <w:start w:val="1"/>
      <w:numFmt w:val="bullet"/>
      <w:lvlText w:val=""/>
      <w:lvlJc w:val="left"/>
      <w:pPr>
        <w:ind w:left="3240" w:hanging="360"/>
      </w:pPr>
      <w:rPr>
        <w:rFonts w:ascii="Symbol" w:hAnsi="Symbol" w:hint="default"/>
      </w:rPr>
    </w:lvl>
    <w:lvl w:ilvl="4" w:tplc="04662A5C">
      <w:start w:val="1"/>
      <w:numFmt w:val="bullet"/>
      <w:lvlText w:val="o"/>
      <w:lvlJc w:val="left"/>
      <w:pPr>
        <w:ind w:left="3960" w:hanging="360"/>
      </w:pPr>
      <w:rPr>
        <w:rFonts w:ascii="Courier New" w:hAnsi="Courier New" w:cs="Courier New" w:hint="default"/>
      </w:rPr>
    </w:lvl>
    <w:lvl w:ilvl="5" w:tplc="71E6256C">
      <w:start w:val="1"/>
      <w:numFmt w:val="bullet"/>
      <w:lvlText w:val=""/>
      <w:lvlJc w:val="left"/>
      <w:pPr>
        <w:ind w:left="4680" w:hanging="360"/>
      </w:pPr>
      <w:rPr>
        <w:rFonts w:ascii="Wingdings" w:hAnsi="Wingdings" w:hint="default"/>
      </w:rPr>
    </w:lvl>
    <w:lvl w:ilvl="6" w:tplc="EE561548">
      <w:start w:val="1"/>
      <w:numFmt w:val="bullet"/>
      <w:lvlText w:val=""/>
      <w:lvlJc w:val="left"/>
      <w:pPr>
        <w:ind w:left="5400" w:hanging="360"/>
      </w:pPr>
      <w:rPr>
        <w:rFonts w:ascii="Symbol" w:hAnsi="Symbol" w:hint="default"/>
      </w:rPr>
    </w:lvl>
    <w:lvl w:ilvl="7" w:tplc="CEB0B8EA">
      <w:start w:val="1"/>
      <w:numFmt w:val="bullet"/>
      <w:lvlText w:val="o"/>
      <w:lvlJc w:val="left"/>
      <w:pPr>
        <w:ind w:left="6120" w:hanging="360"/>
      </w:pPr>
      <w:rPr>
        <w:rFonts w:ascii="Courier New" w:hAnsi="Courier New" w:cs="Courier New" w:hint="default"/>
      </w:rPr>
    </w:lvl>
    <w:lvl w:ilvl="8" w:tplc="7CC06E72">
      <w:start w:val="1"/>
      <w:numFmt w:val="bullet"/>
      <w:lvlText w:val=""/>
      <w:lvlJc w:val="left"/>
      <w:pPr>
        <w:ind w:left="6840" w:hanging="360"/>
      </w:pPr>
      <w:rPr>
        <w:rFonts w:ascii="Wingdings" w:hAnsi="Wingdings" w:hint="default"/>
      </w:rPr>
    </w:lvl>
  </w:abstractNum>
  <w:abstractNum w:abstractNumId="32" w15:restartNumberingAfterBreak="0">
    <w:nsid w:val="706C2C04"/>
    <w:multiLevelType w:val="hybridMultilevel"/>
    <w:tmpl w:val="3CA63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772220"/>
    <w:multiLevelType w:val="hybridMultilevel"/>
    <w:tmpl w:val="999A13C0"/>
    <w:lvl w:ilvl="0" w:tplc="04190001">
      <w:start w:val="1"/>
      <w:numFmt w:val="bullet"/>
      <w:lvlText w:val=""/>
      <w:lvlJc w:val="left"/>
      <w:pPr>
        <w:tabs>
          <w:tab w:val="num" w:pos="1713"/>
        </w:tabs>
        <w:ind w:left="1713" w:hanging="360"/>
      </w:pPr>
      <w:rPr>
        <w:rFonts w:ascii="Symbol" w:hAnsi="Symbol" w:hint="default"/>
      </w:rPr>
    </w:lvl>
    <w:lvl w:ilvl="1" w:tplc="04190003" w:tentative="1">
      <w:start w:val="1"/>
      <w:numFmt w:val="bullet"/>
      <w:lvlText w:val="o"/>
      <w:lvlJc w:val="left"/>
      <w:pPr>
        <w:tabs>
          <w:tab w:val="num" w:pos="2433"/>
        </w:tabs>
        <w:ind w:left="2433" w:hanging="360"/>
      </w:pPr>
      <w:rPr>
        <w:rFonts w:ascii="Courier New" w:hAnsi="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4" w15:restartNumberingAfterBreak="0">
    <w:nsid w:val="734B67D3"/>
    <w:multiLevelType w:val="hybridMultilevel"/>
    <w:tmpl w:val="700AC99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1B1367"/>
    <w:multiLevelType w:val="hybridMultilevel"/>
    <w:tmpl w:val="DEAC1FA4"/>
    <w:lvl w:ilvl="0" w:tplc="5B927AF8">
      <w:start w:val="1"/>
      <w:numFmt w:val="decimal"/>
      <w:lvlText w:val="%1)"/>
      <w:lvlJc w:val="left"/>
      <w:pPr>
        <w:ind w:left="720" w:hanging="360"/>
      </w:pPr>
      <w:rPr>
        <w:rFonts w:hint="default"/>
        <w:b/>
        <w:i/>
        <w:color w:val="0000F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F83651"/>
    <w:multiLevelType w:val="singleLevel"/>
    <w:tmpl w:val="F7EA5FA0"/>
    <w:lvl w:ilvl="0">
      <w:start w:val="2"/>
      <w:numFmt w:val="bullet"/>
      <w:lvlText w:val="-"/>
      <w:lvlJc w:val="left"/>
      <w:pPr>
        <w:tabs>
          <w:tab w:val="num" w:pos="1060"/>
        </w:tabs>
        <w:ind w:left="1060" w:hanging="360"/>
      </w:pPr>
      <w:rPr>
        <w:rFonts w:hint="default"/>
      </w:rPr>
    </w:lvl>
  </w:abstractNum>
  <w:abstractNum w:abstractNumId="37" w15:restartNumberingAfterBreak="0">
    <w:nsid w:val="79D242F0"/>
    <w:multiLevelType w:val="hybridMultilevel"/>
    <w:tmpl w:val="809AF93A"/>
    <w:lvl w:ilvl="0" w:tplc="22C8C11E">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AA67C85"/>
    <w:multiLevelType w:val="multilevel"/>
    <w:tmpl w:val="848212BC"/>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9" w15:restartNumberingAfterBreak="0">
    <w:nsid w:val="7B182A23"/>
    <w:multiLevelType w:val="hybridMultilevel"/>
    <w:tmpl w:val="865ACC9E"/>
    <w:lvl w:ilvl="0" w:tplc="443C0A96">
      <w:start w:val="1"/>
      <w:numFmt w:val="bullet"/>
      <w:lvlText w:val=""/>
      <w:lvlJc w:val="left"/>
      <w:pPr>
        <w:ind w:left="1777" w:hanging="360"/>
      </w:pPr>
      <w:rPr>
        <w:rFonts w:ascii="Symbol" w:hAnsi="Symbol" w:hint="default"/>
        <w:sz w:val="16"/>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C786C1E"/>
    <w:multiLevelType w:val="singleLevel"/>
    <w:tmpl w:val="ED8CAB02"/>
    <w:lvl w:ilvl="0">
      <w:start w:val="2"/>
      <w:numFmt w:val="bullet"/>
      <w:lvlText w:val="-"/>
      <w:lvlJc w:val="left"/>
      <w:pPr>
        <w:tabs>
          <w:tab w:val="num" w:pos="1065"/>
        </w:tabs>
        <w:ind w:left="1065" w:hanging="360"/>
      </w:pPr>
      <w:rPr>
        <w:rFonts w:hint="default"/>
      </w:rPr>
    </w:lvl>
  </w:abstractNum>
  <w:abstractNum w:abstractNumId="41" w15:restartNumberingAfterBreak="0">
    <w:nsid w:val="7CBF7019"/>
    <w:multiLevelType w:val="multilevel"/>
    <w:tmpl w:val="7EE80180"/>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E960354"/>
    <w:multiLevelType w:val="hybridMultilevel"/>
    <w:tmpl w:val="F0385C96"/>
    <w:lvl w:ilvl="0" w:tplc="5D306598">
      <w:start w:val="1"/>
      <w:numFmt w:val="decimal"/>
      <w:lvlText w:val="%1."/>
      <w:lvlJc w:val="left"/>
      <w:pPr>
        <w:tabs>
          <w:tab w:val="num" w:pos="765"/>
        </w:tabs>
        <w:ind w:left="765" w:hanging="405"/>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2"/>
  </w:num>
  <w:num w:numId="3">
    <w:abstractNumId w:val="7"/>
  </w:num>
  <w:num w:numId="4">
    <w:abstractNumId w:val="24"/>
  </w:num>
  <w:num w:numId="5">
    <w:abstractNumId w:val="30"/>
  </w:num>
  <w:num w:numId="6">
    <w:abstractNumId w:val="17"/>
  </w:num>
  <w:num w:numId="7">
    <w:abstractNumId w:val="18"/>
  </w:num>
  <w:num w:numId="8">
    <w:abstractNumId w:val="40"/>
  </w:num>
  <w:num w:numId="9">
    <w:abstractNumId w:val="36"/>
  </w:num>
  <w:num w:numId="10">
    <w:abstractNumId w:val="21"/>
  </w:num>
  <w:num w:numId="11">
    <w:abstractNumId w:val="4"/>
  </w:num>
  <w:num w:numId="12">
    <w:abstractNumId w:val="0"/>
  </w:num>
  <w:num w:numId="13">
    <w:abstractNumId w:val="41"/>
  </w:num>
  <w:num w:numId="14">
    <w:abstractNumId w:val="23"/>
  </w:num>
  <w:num w:numId="15">
    <w:abstractNumId w:val="33"/>
  </w:num>
  <w:num w:numId="16">
    <w:abstractNumId w:val="5"/>
  </w:num>
  <w:num w:numId="17">
    <w:abstractNumId w:val="14"/>
  </w:num>
  <w:num w:numId="18">
    <w:abstractNumId w:val="15"/>
  </w:num>
  <w:num w:numId="19">
    <w:abstractNumId w:val="11"/>
  </w:num>
  <w:num w:numId="20">
    <w:abstractNumId w:val="1"/>
  </w:num>
  <w:num w:numId="21">
    <w:abstractNumId w:val="8"/>
  </w:num>
  <w:num w:numId="22">
    <w:abstractNumId w:val="32"/>
  </w:num>
  <w:num w:numId="23">
    <w:abstractNumId w:val="37"/>
  </w:num>
  <w:num w:numId="24">
    <w:abstractNumId w:val="10"/>
  </w:num>
  <w:num w:numId="25">
    <w:abstractNumId w:val="20"/>
  </w:num>
  <w:num w:numId="26">
    <w:abstractNumId w:val="27"/>
  </w:num>
  <w:num w:numId="27">
    <w:abstractNumId w:val="38"/>
  </w:num>
  <w:num w:numId="28">
    <w:abstractNumId w:val="39"/>
  </w:num>
  <w:num w:numId="29">
    <w:abstractNumId w:val="28"/>
  </w:num>
  <w:num w:numId="30">
    <w:abstractNumId w:val="26"/>
  </w:num>
  <w:num w:numId="31">
    <w:abstractNumId w:val="34"/>
  </w:num>
  <w:num w:numId="32">
    <w:abstractNumId w:val="16"/>
  </w:num>
  <w:num w:numId="33">
    <w:abstractNumId w:val="9"/>
  </w:num>
  <w:num w:numId="34">
    <w:abstractNumId w:val="6"/>
  </w:num>
  <w:num w:numId="35">
    <w:abstractNumId w:val="35"/>
  </w:num>
  <w:num w:numId="36">
    <w:abstractNumId w:val="19"/>
  </w:num>
  <w:num w:numId="37">
    <w:abstractNumId w:val="13"/>
  </w:num>
  <w:num w:numId="38">
    <w:abstractNumId w:val="3"/>
  </w:num>
  <w:num w:numId="39">
    <w:abstractNumId w:val="31"/>
  </w:num>
  <w:num w:numId="40">
    <w:abstractNumId w:val="25"/>
  </w:num>
  <w:num w:numId="41">
    <w:abstractNumId w:val="2"/>
  </w:num>
  <w:num w:numId="42">
    <w:abstractNumId w:val="42"/>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258"/>
    <w:rsid w:val="00021BE5"/>
    <w:rsid w:val="00022887"/>
    <w:rsid w:val="00025605"/>
    <w:rsid w:val="000336D3"/>
    <w:rsid w:val="0003419D"/>
    <w:rsid w:val="00056F5A"/>
    <w:rsid w:val="0006163C"/>
    <w:rsid w:val="0007282C"/>
    <w:rsid w:val="00072B37"/>
    <w:rsid w:val="00074664"/>
    <w:rsid w:val="00081F25"/>
    <w:rsid w:val="000824BF"/>
    <w:rsid w:val="00085D5F"/>
    <w:rsid w:val="00086562"/>
    <w:rsid w:val="00092834"/>
    <w:rsid w:val="00092D57"/>
    <w:rsid w:val="00093A94"/>
    <w:rsid w:val="00095A49"/>
    <w:rsid w:val="00097507"/>
    <w:rsid w:val="000A152E"/>
    <w:rsid w:val="000A2E1D"/>
    <w:rsid w:val="000B2792"/>
    <w:rsid w:val="000C16A7"/>
    <w:rsid w:val="000C1A43"/>
    <w:rsid w:val="000C1DEB"/>
    <w:rsid w:val="000C2720"/>
    <w:rsid w:val="000D1245"/>
    <w:rsid w:val="000D747F"/>
    <w:rsid w:val="000E1EF6"/>
    <w:rsid w:val="000E49E4"/>
    <w:rsid w:val="000F1740"/>
    <w:rsid w:val="00104289"/>
    <w:rsid w:val="00106F22"/>
    <w:rsid w:val="00127769"/>
    <w:rsid w:val="0013027E"/>
    <w:rsid w:val="001342C9"/>
    <w:rsid w:val="00141652"/>
    <w:rsid w:val="00164246"/>
    <w:rsid w:val="00164C3D"/>
    <w:rsid w:val="0017018D"/>
    <w:rsid w:val="00173E74"/>
    <w:rsid w:val="00175AFD"/>
    <w:rsid w:val="00183689"/>
    <w:rsid w:val="00183AA7"/>
    <w:rsid w:val="00185D94"/>
    <w:rsid w:val="00186F35"/>
    <w:rsid w:val="001878BB"/>
    <w:rsid w:val="00187BF0"/>
    <w:rsid w:val="001915F7"/>
    <w:rsid w:val="001A5635"/>
    <w:rsid w:val="001B5380"/>
    <w:rsid w:val="001C1CC7"/>
    <w:rsid w:val="001C4627"/>
    <w:rsid w:val="001D5017"/>
    <w:rsid w:val="001D583E"/>
    <w:rsid w:val="001E4D48"/>
    <w:rsid w:val="001F08E9"/>
    <w:rsid w:val="001F7F28"/>
    <w:rsid w:val="002061BD"/>
    <w:rsid w:val="00206FEC"/>
    <w:rsid w:val="0020704C"/>
    <w:rsid w:val="00213C05"/>
    <w:rsid w:val="00215A60"/>
    <w:rsid w:val="00223699"/>
    <w:rsid w:val="002378AB"/>
    <w:rsid w:val="00237BAF"/>
    <w:rsid w:val="0025260E"/>
    <w:rsid w:val="002658F8"/>
    <w:rsid w:val="00265CA7"/>
    <w:rsid w:val="00274295"/>
    <w:rsid w:val="002802DF"/>
    <w:rsid w:val="00284D61"/>
    <w:rsid w:val="00287958"/>
    <w:rsid w:val="002955E9"/>
    <w:rsid w:val="002A409A"/>
    <w:rsid w:val="002A574F"/>
    <w:rsid w:val="002A761E"/>
    <w:rsid w:val="002B668E"/>
    <w:rsid w:val="002C21CB"/>
    <w:rsid w:val="002C23CB"/>
    <w:rsid w:val="002C5000"/>
    <w:rsid w:val="002C5E7D"/>
    <w:rsid w:val="002D3DFB"/>
    <w:rsid w:val="002E1398"/>
    <w:rsid w:val="002E1D26"/>
    <w:rsid w:val="002E20A2"/>
    <w:rsid w:val="002E4C48"/>
    <w:rsid w:val="002F16FF"/>
    <w:rsid w:val="002F2075"/>
    <w:rsid w:val="002F3B1F"/>
    <w:rsid w:val="002F5D62"/>
    <w:rsid w:val="002F7D6D"/>
    <w:rsid w:val="003117C2"/>
    <w:rsid w:val="00320006"/>
    <w:rsid w:val="003217FD"/>
    <w:rsid w:val="00335C5A"/>
    <w:rsid w:val="00336323"/>
    <w:rsid w:val="00346029"/>
    <w:rsid w:val="00351668"/>
    <w:rsid w:val="00352233"/>
    <w:rsid w:val="00353F8C"/>
    <w:rsid w:val="00380FAA"/>
    <w:rsid w:val="0039183E"/>
    <w:rsid w:val="003A2BB7"/>
    <w:rsid w:val="003B45DD"/>
    <w:rsid w:val="003B75BD"/>
    <w:rsid w:val="003C26AA"/>
    <w:rsid w:val="003C2B37"/>
    <w:rsid w:val="003C3E17"/>
    <w:rsid w:val="003D332A"/>
    <w:rsid w:val="003D6F2E"/>
    <w:rsid w:val="003E0B9B"/>
    <w:rsid w:val="003F2087"/>
    <w:rsid w:val="003F6116"/>
    <w:rsid w:val="00417036"/>
    <w:rsid w:val="0042266F"/>
    <w:rsid w:val="00423097"/>
    <w:rsid w:val="004328A4"/>
    <w:rsid w:val="0043365F"/>
    <w:rsid w:val="0043799D"/>
    <w:rsid w:val="004426C1"/>
    <w:rsid w:val="00444372"/>
    <w:rsid w:val="00446431"/>
    <w:rsid w:val="00451EA6"/>
    <w:rsid w:val="00451EAC"/>
    <w:rsid w:val="00453D4A"/>
    <w:rsid w:val="00476616"/>
    <w:rsid w:val="00477798"/>
    <w:rsid w:val="004823AE"/>
    <w:rsid w:val="004858EA"/>
    <w:rsid w:val="0048717E"/>
    <w:rsid w:val="00497CF6"/>
    <w:rsid w:val="004A301A"/>
    <w:rsid w:val="004A5BCA"/>
    <w:rsid w:val="004B05BD"/>
    <w:rsid w:val="004B2CE6"/>
    <w:rsid w:val="004B4DBB"/>
    <w:rsid w:val="004B69BC"/>
    <w:rsid w:val="004C6DAA"/>
    <w:rsid w:val="004E2221"/>
    <w:rsid w:val="004E5987"/>
    <w:rsid w:val="004F0FF4"/>
    <w:rsid w:val="004F1E75"/>
    <w:rsid w:val="004F33AE"/>
    <w:rsid w:val="00501F96"/>
    <w:rsid w:val="005069BA"/>
    <w:rsid w:val="00510D0B"/>
    <w:rsid w:val="00511E58"/>
    <w:rsid w:val="00517154"/>
    <w:rsid w:val="00517595"/>
    <w:rsid w:val="00531B48"/>
    <w:rsid w:val="00536BA6"/>
    <w:rsid w:val="00542A74"/>
    <w:rsid w:val="00547971"/>
    <w:rsid w:val="005545F8"/>
    <w:rsid w:val="00563582"/>
    <w:rsid w:val="00572A88"/>
    <w:rsid w:val="005825B1"/>
    <w:rsid w:val="0058446B"/>
    <w:rsid w:val="005846F4"/>
    <w:rsid w:val="00590CC7"/>
    <w:rsid w:val="005930CD"/>
    <w:rsid w:val="00597895"/>
    <w:rsid w:val="005A71B2"/>
    <w:rsid w:val="005A7F34"/>
    <w:rsid w:val="005B096A"/>
    <w:rsid w:val="005B2241"/>
    <w:rsid w:val="005B6A4A"/>
    <w:rsid w:val="005D6FB4"/>
    <w:rsid w:val="005E1C18"/>
    <w:rsid w:val="005E371C"/>
    <w:rsid w:val="005E68E9"/>
    <w:rsid w:val="005F3305"/>
    <w:rsid w:val="005F3BC9"/>
    <w:rsid w:val="006030CA"/>
    <w:rsid w:val="00614469"/>
    <w:rsid w:val="00615D62"/>
    <w:rsid w:val="00616D86"/>
    <w:rsid w:val="006242D6"/>
    <w:rsid w:val="006363AA"/>
    <w:rsid w:val="0064329A"/>
    <w:rsid w:val="00645EE2"/>
    <w:rsid w:val="00691BE6"/>
    <w:rsid w:val="0069263B"/>
    <w:rsid w:val="006A01F5"/>
    <w:rsid w:val="006C3161"/>
    <w:rsid w:val="006C6F39"/>
    <w:rsid w:val="006D316A"/>
    <w:rsid w:val="006D4BEA"/>
    <w:rsid w:val="006E7431"/>
    <w:rsid w:val="006E755D"/>
    <w:rsid w:val="006F1F23"/>
    <w:rsid w:val="006F222C"/>
    <w:rsid w:val="00705A23"/>
    <w:rsid w:val="00715624"/>
    <w:rsid w:val="007202B2"/>
    <w:rsid w:val="007276D6"/>
    <w:rsid w:val="007340B0"/>
    <w:rsid w:val="00734EF5"/>
    <w:rsid w:val="00752C07"/>
    <w:rsid w:val="007616FB"/>
    <w:rsid w:val="00762CD0"/>
    <w:rsid w:val="007638A5"/>
    <w:rsid w:val="0077189B"/>
    <w:rsid w:val="00773422"/>
    <w:rsid w:val="00775290"/>
    <w:rsid w:val="00781258"/>
    <w:rsid w:val="0078295E"/>
    <w:rsid w:val="00783DBD"/>
    <w:rsid w:val="00784BCC"/>
    <w:rsid w:val="00786D43"/>
    <w:rsid w:val="007A2D74"/>
    <w:rsid w:val="007A4BCF"/>
    <w:rsid w:val="007B158C"/>
    <w:rsid w:val="007D16B6"/>
    <w:rsid w:val="007D3AB4"/>
    <w:rsid w:val="007D60DE"/>
    <w:rsid w:val="007F3DAD"/>
    <w:rsid w:val="007F5E21"/>
    <w:rsid w:val="008049AA"/>
    <w:rsid w:val="0080633F"/>
    <w:rsid w:val="00813D2D"/>
    <w:rsid w:val="008320C7"/>
    <w:rsid w:val="00836EB9"/>
    <w:rsid w:val="00844484"/>
    <w:rsid w:val="00871BFB"/>
    <w:rsid w:val="00872959"/>
    <w:rsid w:val="00874FCA"/>
    <w:rsid w:val="0088604D"/>
    <w:rsid w:val="00890AE9"/>
    <w:rsid w:val="008911F5"/>
    <w:rsid w:val="008938D7"/>
    <w:rsid w:val="008A0342"/>
    <w:rsid w:val="008A0DDC"/>
    <w:rsid w:val="008A31DC"/>
    <w:rsid w:val="008A62CC"/>
    <w:rsid w:val="008B1AEE"/>
    <w:rsid w:val="008B5D1D"/>
    <w:rsid w:val="008C44C7"/>
    <w:rsid w:val="008D3651"/>
    <w:rsid w:val="008D5ABD"/>
    <w:rsid w:val="008E7A7C"/>
    <w:rsid w:val="008F23E6"/>
    <w:rsid w:val="008F3887"/>
    <w:rsid w:val="008F3CF7"/>
    <w:rsid w:val="00900B8C"/>
    <w:rsid w:val="00904021"/>
    <w:rsid w:val="00905CA7"/>
    <w:rsid w:val="00907915"/>
    <w:rsid w:val="00912343"/>
    <w:rsid w:val="00915D95"/>
    <w:rsid w:val="00922237"/>
    <w:rsid w:val="009222AD"/>
    <w:rsid w:val="00922BAC"/>
    <w:rsid w:val="00923500"/>
    <w:rsid w:val="00926EF2"/>
    <w:rsid w:val="009279D3"/>
    <w:rsid w:val="0093193F"/>
    <w:rsid w:val="009415E7"/>
    <w:rsid w:val="00943587"/>
    <w:rsid w:val="00944B1A"/>
    <w:rsid w:val="00951BDD"/>
    <w:rsid w:val="00952B4D"/>
    <w:rsid w:val="00954B0A"/>
    <w:rsid w:val="0095762D"/>
    <w:rsid w:val="00962796"/>
    <w:rsid w:val="00963784"/>
    <w:rsid w:val="00972BFE"/>
    <w:rsid w:val="00982FD2"/>
    <w:rsid w:val="009A0F0D"/>
    <w:rsid w:val="009A144D"/>
    <w:rsid w:val="009A4C8C"/>
    <w:rsid w:val="009A5387"/>
    <w:rsid w:val="009B2DE4"/>
    <w:rsid w:val="009D0607"/>
    <w:rsid w:val="009D3EB7"/>
    <w:rsid w:val="009E0B2B"/>
    <w:rsid w:val="009F1E26"/>
    <w:rsid w:val="009F7AFF"/>
    <w:rsid w:val="00A00671"/>
    <w:rsid w:val="00A0251D"/>
    <w:rsid w:val="00A02566"/>
    <w:rsid w:val="00A028A4"/>
    <w:rsid w:val="00A103B2"/>
    <w:rsid w:val="00A138CA"/>
    <w:rsid w:val="00A23BBD"/>
    <w:rsid w:val="00A24A0D"/>
    <w:rsid w:val="00A25F17"/>
    <w:rsid w:val="00A31385"/>
    <w:rsid w:val="00A545E3"/>
    <w:rsid w:val="00A55A69"/>
    <w:rsid w:val="00A6219E"/>
    <w:rsid w:val="00A64FC5"/>
    <w:rsid w:val="00A70954"/>
    <w:rsid w:val="00A72ED3"/>
    <w:rsid w:val="00A73F01"/>
    <w:rsid w:val="00A75BA8"/>
    <w:rsid w:val="00A763F2"/>
    <w:rsid w:val="00A8155C"/>
    <w:rsid w:val="00A857B7"/>
    <w:rsid w:val="00A86BE9"/>
    <w:rsid w:val="00A90814"/>
    <w:rsid w:val="00A940EF"/>
    <w:rsid w:val="00AA5F23"/>
    <w:rsid w:val="00AB1993"/>
    <w:rsid w:val="00AB2D47"/>
    <w:rsid w:val="00AB7C20"/>
    <w:rsid w:val="00AC3D8E"/>
    <w:rsid w:val="00AC3DB5"/>
    <w:rsid w:val="00AD580A"/>
    <w:rsid w:val="00AF1E76"/>
    <w:rsid w:val="00AF3A07"/>
    <w:rsid w:val="00B04003"/>
    <w:rsid w:val="00B21E5C"/>
    <w:rsid w:val="00B2281A"/>
    <w:rsid w:val="00B3504A"/>
    <w:rsid w:val="00B36C18"/>
    <w:rsid w:val="00B41CF6"/>
    <w:rsid w:val="00B4799E"/>
    <w:rsid w:val="00B519D7"/>
    <w:rsid w:val="00B5385D"/>
    <w:rsid w:val="00B563AE"/>
    <w:rsid w:val="00B635DD"/>
    <w:rsid w:val="00B6603F"/>
    <w:rsid w:val="00B67079"/>
    <w:rsid w:val="00B72F6B"/>
    <w:rsid w:val="00B73616"/>
    <w:rsid w:val="00B850C6"/>
    <w:rsid w:val="00B9270A"/>
    <w:rsid w:val="00B9341E"/>
    <w:rsid w:val="00BA0A6A"/>
    <w:rsid w:val="00BC2073"/>
    <w:rsid w:val="00BD0E84"/>
    <w:rsid w:val="00BE33C8"/>
    <w:rsid w:val="00BE6349"/>
    <w:rsid w:val="00BE6F83"/>
    <w:rsid w:val="00BF1AB1"/>
    <w:rsid w:val="00C056EC"/>
    <w:rsid w:val="00C07EC7"/>
    <w:rsid w:val="00C343B1"/>
    <w:rsid w:val="00C35B86"/>
    <w:rsid w:val="00C42E85"/>
    <w:rsid w:val="00C54732"/>
    <w:rsid w:val="00C61AA5"/>
    <w:rsid w:val="00C76B27"/>
    <w:rsid w:val="00C85943"/>
    <w:rsid w:val="00C94696"/>
    <w:rsid w:val="00C947F0"/>
    <w:rsid w:val="00C9537B"/>
    <w:rsid w:val="00CC07BF"/>
    <w:rsid w:val="00CC262B"/>
    <w:rsid w:val="00CC467F"/>
    <w:rsid w:val="00CD15BB"/>
    <w:rsid w:val="00CD2174"/>
    <w:rsid w:val="00CD58CC"/>
    <w:rsid w:val="00CD5C49"/>
    <w:rsid w:val="00CD665E"/>
    <w:rsid w:val="00CE65D5"/>
    <w:rsid w:val="00CE7A5A"/>
    <w:rsid w:val="00D0343E"/>
    <w:rsid w:val="00D04B1F"/>
    <w:rsid w:val="00D15E74"/>
    <w:rsid w:val="00D403BC"/>
    <w:rsid w:val="00D42C43"/>
    <w:rsid w:val="00D4571F"/>
    <w:rsid w:val="00D4752A"/>
    <w:rsid w:val="00D524CC"/>
    <w:rsid w:val="00D67439"/>
    <w:rsid w:val="00D71063"/>
    <w:rsid w:val="00D90AF5"/>
    <w:rsid w:val="00D92A1E"/>
    <w:rsid w:val="00D947B6"/>
    <w:rsid w:val="00DA0379"/>
    <w:rsid w:val="00DA5E1C"/>
    <w:rsid w:val="00DB28E6"/>
    <w:rsid w:val="00DB6213"/>
    <w:rsid w:val="00DC08BE"/>
    <w:rsid w:val="00DC1D80"/>
    <w:rsid w:val="00DC5600"/>
    <w:rsid w:val="00DE266B"/>
    <w:rsid w:val="00DE434A"/>
    <w:rsid w:val="00DE4839"/>
    <w:rsid w:val="00DE5B23"/>
    <w:rsid w:val="00DF1878"/>
    <w:rsid w:val="00DF1A9D"/>
    <w:rsid w:val="00E04CAA"/>
    <w:rsid w:val="00E05AE8"/>
    <w:rsid w:val="00E12444"/>
    <w:rsid w:val="00E15653"/>
    <w:rsid w:val="00E159E0"/>
    <w:rsid w:val="00E257A8"/>
    <w:rsid w:val="00E25D03"/>
    <w:rsid w:val="00E31216"/>
    <w:rsid w:val="00E42FF8"/>
    <w:rsid w:val="00E449C9"/>
    <w:rsid w:val="00E47A0A"/>
    <w:rsid w:val="00E508CC"/>
    <w:rsid w:val="00E50DE4"/>
    <w:rsid w:val="00E5109D"/>
    <w:rsid w:val="00E6736D"/>
    <w:rsid w:val="00E70C9B"/>
    <w:rsid w:val="00E7692E"/>
    <w:rsid w:val="00E81690"/>
    <w:rsid w:val="00E823AF"/>
    <w:rsid w:val="00E84C99"/>
    <w:rsid w:val="00E97AA5"/>
    <w:rsid w:val="00EA40AD"/>
    <w:rsid w:val="00EA7C8F"/>
    <w:rsid w:val="00EB159B"/>
    <w:rsid w:val="00EB4130"/>
    <w:rsid w:val="00EC2E3F"/>
    <w:rsid w:val="00EC7F55"/>
    <w:rsid w:val="00ED0F0B"/>
    <w:rsid w:val="00ED1374"/>
    <w:rsid w:val="00ED2CBC"/>
    <w:rsid w:val="00ED45CF"/>
    <w:rsid w:val="00EE0155"/>
    <w:rsid w:val="00EE6150"/>
    <w:rsid w:val="00EE7AB7"/>
    <w:rsid w:val="00EF3055"/>
    <w:rsid w:val="00EF620B"/>
    <w:rsid w:val="00EF73C6"/>
    <w:rsid w:val="00EF767A"/>
    <w:rsid w:val="00F0687E"/>
    <w:rsid w:val="00F1381C"/>
    <w:rsid w:val="00F15992"/>
    <w:rsid w:val="00F21422"/>
    <w:rsid w:val="00F2316B"/>
    <w:rsid w:val="00F2634B"/>
    <w:rsid w:val="00F3066F"/>
    <w:rsid w:val="00F348D3"/>
    <w:rsid w:val="00F40DD2"/>
    <w:rsid w:val="00F41922"/>
    <w:rsid w:val="00F44D8C"/>
    <w:rsid w:val="00F45231"/>
    <w:rsid w:val="00F51F6B"/>
    <w:rsid w:val="00F548A4"/>
    <w:rsid w:val="00F54E22"/>
    <w:rsid w:val="00F601C5"/>
    <w:rsid w:val="00F6686E"/>
    <w:rsid w:val="00F730E3"/>
    <w:rsid w:val="00F734E3"/>
    <w:rsid w:val="00F73800"/>
    <w:rsid w:val="00F74E8B"/>
    <w:rsid w:val="00F86BA2"/>
    <w:rsid w:val="00F95CFE"/>
    <w:rsid w:val="00FC1D8C"/>
    <w:rsid w:val="00FD20B2"/>
    <w:rsid w:val="00FD7481"/>
    <w:rsid w:val="00FD79CB"/>
    <w:rsid w:val="00FE7859"/>
    <w:rsid w:val="00FE7CB6"/>
    <w:rsid w:val="00FF6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4F692D6-C1F2-4AB0-A7C1-639C30EA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jc w:val="both"/>
      <w:outlineLvl w:val="0"/>
    </w:pPr>
  </w:style>
  <w:style w:type="paragraph" w:styleId="2">
    <w:name w:val="heading 2"/>
    <w:basedOn w:val="a"/>
    <w:next w:val="a"/>
    <w:qFormat/>
    <w:pPr>
      <w:keepNext/>
      <w:jc w:val="both"/>
      <w:outlineLvl w:val="1"/>
    </w:pPr>
    <w:rPr>
      <w:b/>
      <w:bCs/>
      <w:sz w:val="22"/>
    </w:rPr>
  </w:style>
  <w:style w:type="paragraph" w:styleId="3">
    <w:name w:val="heading 3"/>
    <w:basedOn w:val="a"/>
    <w:next w:val="a"/>
    <w:qFormat/>
    <w:pPr>
      <w:keepNext/>
      <w:spacing w:before="120"/>
      <w:jc w:val="center"/>
      <w:outlineLvl w:val="2"/>
    </w:pPr>
    <w:rPr>
      <w:b/>
      <w:cap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jc w:val="both"/>
    </w:pPr>
    <w:rPr>
      <w:sz w:val="56"/>
    </w:rPr>
  </w:style>
  <w:style w:type="paragraph" w:customStyle="1" w:styleId="a3">
    <w:name w:val="Нормальный"/>
    <w:rPr>
      <w:sz w:val="24"/>
    </w:rPr>
  </w:style>
  <w:style w:type="paragraph" w:customStyle="1" w:styleId="11">
    <w:name w:val="Ñòèëü11"/>
    <w:basedOn w:val="a"/>
    <w:pPr>
      <w:ind w:left="454" w:hanging="454"/>
      <w:jc w:val="both"/>
    </w:pPr>
    <w:rPr>
      <w:sz w:val="20"/>
    </w:rPr>
  </w:style>
  <w:style w:type="paragraph" w:styleId="a4">
    <w:name w:val="Body Text Indent"/>
    <w:basedOn w:val="a"/>
    <w:pPr>
      <w:spacing w:line="240" w:lineRule="atLeast"/>
      <w:jc w:val="both"/>
    </w:pPr>
    <w:rPr>
      <w:snapToGrid w:val="0"/>
      <w:color w:val="000000"/>
      <w:sz w:val="20"/>
    </w:rPr>
  </w:style>
  <w:style w:type="paragraph" w:styleId="20">
    <w:name w:val="Body Text Indent 2"/>
    <w:basedOn w:val="a"/>
    <w:pPr>
      <w:ind w:firstLine="567"/>
      <w:jc w:val="both"/>
    </w:pPr>
    <w:rPr>
      <w:i/>
      <w:sz w:val="22"/>
    </w:rPr>
  </w:style>
  <w:style w:type="paragraph" w:styleId="a5">
    <w:name w:val="header"/>
    <w:basedOn w:val="a"/>
    <w:pPr>
      <w:tabs>
        <w:tab w:val="center" w:pos="4153"/>
        <w:tab w:val="right" w:pos="8306"/>
      </w:tabs>
    </w:pPr>
  </w:style>
  <w:style w:type="paragraph" w:styleId="a6">
    <w:name w:val="footer"/>
    <w:basedOn w:val="a"/>
    <w:pPr>
      <w:tabs>
        <w:tab w:val="center" w:pos="4153"/>
        <w:tab w:val="right" w:pos="8306"/>
      </w:tabs>
    </w:pPr>
  </w:style>
  <w:style w:type="paragraph" w:styleId="a7">
    <w:name w:val="Body Text"/>
    <w:basedOn w:val="a"/>
    <w:pPr>
      <w:widowControl w:val="0"/>
      <w:jc w:val="both"/>
    </w:pPr>
    <w:rPr>
      <w:i/>
      <w:color w:val="FF0000"/>
    </w:rPr>
  </w:style>
  <w:style w:type="paragraph" w:styleId="30">
    <w:name w:val="Body Text Indent 3"/>
    <w:basedOn w:val="a"/>
    <w:pPr>
      <w:widowControl w:val="0"/>
      <w:ind w:firstLine="680"/>
      <w:jc w:val="both"/>
    </w:pPr>
  </w:style>
  <w:style w:type="character" w:styleId="a8">
    <w:name w:val="page number"/>
    <w:basedOn w:val="a0"/>
  </w:style>
  <w:style w:type="paragraph" w:styleId="31">
    <w:name w:val="Body Text 3"/>
    <w:basedOn w:val="a"/>
    <w:rPr>
      <w:iCs/>
      <w:sz w:val="22"/>
      <w:lang w:val="en-US"/>
    </w:rPr>
  </w:style>
  <w:style w:type="paragraph" w:styleId="21">
    <w:name w:val="Body Text 2"/>
    <w:basedOn w:val="a"/>
    <w:pPr>
      <w:widowControl w:val="0"/>
      <w:jc w:val="both"/>
    </w:pPr>
    <w:rPr>
      <w:b/>
      <w:bCs/>
      <w:i/>
      <w:iCs/>
      <w:snapToGrid w:val="0"/>
      <w:sz w:val="20"/>
      <w:u w:val="single"/>
    </w:rPr>
  </w:style>
  <w:style w:type="paragraph" w:styleId="a9">
    <w:name w:val="Balloon Text"/>
    <w:basedOn w:val="a"/>
    <w:semiHidden/>
    <w:rsid w:val="00453D4A"/>
    <w:rPr>
      <w:rFonts w:ascii="Tahoma" w:hAnsi="Tahoma" w:cs="Tahoma"/>
      <w:sz w:val="16"/>
      <w:szCs w:val="16"/>
    </w:rPr>
  </w:style>
  <w:style w:type="paragraph" w:styleId="aa">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1,List1,List11"/>
    <w:basedOn w:val="a"/>
    <w:link w:val="ab"/>
    <w:uiPriority w:val="34"/>
    <w:qFormat/>
    <w:rsid w:val="0043799D"/>
    <w:pPr>
      <w:autoSpaceDE w:val="0"/>
      <w:autoSpaceDN w:val="0"/>
      <w:ind w:left="720"/>
      <w:contextualSpacing/>
    </w:pPr>
    <w:rPr>
      <w:sz w:val="20"/>
    </w:rPr>
  </w:style>
  <w:style w:type="character" w:customStyle="1" w:styleId="ab">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a"/>
    <w:uiPriority w:val="34"/>
    <w:locked/>
    <w:rsid w:val="0043799D"/>
  </w:style>
  <w:style w:type="character" w:styleId="ac">
    <w:name w:val="annotation reference"/>
    <w:basedOn w:val="a0"/>
    <w:semiHidden/>
    <w:unhideWhenUsed/>
    <w:rsid w:val="00F73800"/>
    <w:rPr>
      <w:sz w:val="16"/>
      <w:szCs w:val="16"/>
    </w:rPr>
  </w:style>
  <w:style w:type="paragraph" w:styleId="ad">
    <w:name w:val="annotation text"/>
    <w:basedOn w:val="a"/>
    <w:link w:val="ae"/>
    <w:semiHidden/>
    <w:unhideWhenUsed/>
    <w:rsid w:val="00F73800"/>
    <w:rPr>
      <w:sz w:val="20"/>
    </w:rPr>
  </w:style>
  <w:style w:type="character" w:customStyle="1" w:styleId="ae">
    <w:name w:val="Текст примечания Знак"/>
    <w:basedOn w:val="a0"/>
    <w:link w:val="ad"/>
    <w:semiHidden/>
    <w:rsid w:val="00F73800"/>
  </w:style>
  <w:style w:type="paragraph" w:styleId="af">
    <w:name w:val="annotation subject"/>
    <w:basedOn w:val="ad"/>
    <w:next w:val="ad"/>
    <w:link w:val="af0"/>
    <w:semiHidden/>
    <w:unhideWhenUsed/>
    <w:rsid w:val="00F73800"/>
    <w:rPr>
      <w:b/>
      <w:bCs/>
    </w:rPr>
  </w:style>
  <w:style w:type="character" w:customStyle="1" w:styleId="af0">
    <w:name w:val="Тема примечания Знак"/>
    <w:basedOn w:val="ae"/>
    <w:link w:val="af"/>
    <w:semiHidden/>
    <w:rsid w:val="00F73800"/>
    <w:rPr>
      <w:b/>
      <w:bCs/>
    </w:rPr>
  </w:style>
  <w:style w:type="paragraph" w:customStyle="1" w:styleId="CharChar">
    <w:name w:val="Char Знак Знак Char Знак Знак Знак Знак Знак Знак Знак Знак Знак Знак Знак Знак Знак Знак Знак Знак"/>
    <w:basedOn w:val="a"/>
    <w:rsid w:val="0025260E"/>
    <w:rPr>
      <w:rFonts w:ascii="Verdana" w:hAnsi="Verdana" w:cs="Verdana"/>
      <w:sz w:val="20"/>
      <w:lang w:val="en-US" w:eastAsia="en-US"/>
    </w:rPr>
  </w:style>
  <w:style w:type="table" w:styleId="af1">
    <w:name w:val="Table Grid"/>
    <w:basedOn w:val="a1"/>
    <w:uiPriority w:val="59"/>
    <w:rsid w:val="008F3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a"/>
    <w:qFormat/>
    <w:rsid w:val="00085D5F"/>
    <w:pPr>
      <w:keepNext/>
      <w:keepLines/>
      <w:contextualSpacing/>
      <w:jc w:val="both"/>
    </w:pPr>
    <w:rPr>
      <w:b/>
      <w:noProof/>
      <w:sz w:val="22"/>
      <w:szCs w:val="22"/>
    </w:rPr>
  </w:style>
  <w:style w:type="paragraph" w:styleId="af2">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
    <w:link w:val="af3"/>
    <w:qFormat/>
    <w:rsid w:val="0007282C"/>
    <w:rPr>
      <w:sz w:val="20"/>
    </w:rPr>
  </w:style>
  <w:style w:type="character" w:customStyle="1" w:styleId="af3">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f2"/>
    <w:rsid w:val="0007282C"/>
  </w:style>
  <w:style w:type="paragraph" w:styleId="af4">
    <w:name w:val="Revision"/>
    <w:hidden/>
    <w:uiPriority w:val="99"/>
    <w:semiHidden/>
    <w:rsid w:val="00417036"/>
    <w:rPr>
      <w:sz w:val="24"/>
    </w:rPr>
  </w:style>
  <w:style w:type="paragraph" w:styleId="af5">
    <w:name w:val="No Spacing"/>
    <w:uiPriority w:val="1"/>
    <w:qFormat/>
    <w:rsid w:val="00417036"/>
    <w:rPr>
      <w:rFonts w:ascii="Calibri" w:eastAsia="Calibri" w:hAnsi="Calibri"/>
      <w:sz w:val="22"/>
      <w:szCs w:val="22"/>
      <w:lang w:eastAsia="en-US"/>
    </w:rPr>
  </w:style>
  <w:style w:type="character" w:styleId="af6">
    <w:name w:val="Hyperlink"/>
    <w:unhideWhenUsed/>
    <w:rsid w:val="008B5D1D"/>
    <w:rPr>
      <w:color w:val="0000FF"/>
      <w:u w:val="single"/>
    </w:rPr>
  </w:style>
  <w:style w:type="character" w:styleId="af7">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2"/>
    <w:uiPriority w:val="99"/>
    <w:qFormat/>
    <w:rsid w:val="00A940EF"/>
    <w:rPr>
      <w:vertAlign w:val="superscript"/>
    </w:rPr>
  </w:style>
  <w:style w:type="paragraph" w:customStyle="1" w:styleId="12">
    <w:name w:val="Знак сноски1"/>
    <w:link w:val="af7"/>
    <w:uiPriority w:val="99"/>
    <w:rsid w:val="00A940EF"/>
    <w:rPr>
      <w:vertAlign w:val="superscript"/>
    </w:rPr>
  </w:style>
  <w:style w:type="character" w:styleId="af8">
    <w:name w:val="FollowedHyperlink"/>
    <w:basedOn w:val="a0"/>
    <w:semiHidden/>
    <w:unhideWhenUsed/>
    <w:rsid w:val="00A857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57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oex.com/ru/index/rusfarcny" TargetMode="External"/><Relationship Id="rId4" Type="http://schemas.openxmlformats.org/officeDocument/2006/relationships/settings" Target="settings.xml"/><Relationship Id="rId9" Type="http://schemas.openxmlformats.org/officeDocument/2006/relationships/hyperlink" Target="https://www.moex.com/ru/index/rusfarcny"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727B9-3144-40C1-9A05-032FF3D4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1718</Words>
  <Characters>11704</Characters>
  <Application>Microsoft Office Word</Application>
  <DocSecurity>0</DocSecurity>
  <Lines>97</Lines>
  <Paragraphs>26</Paragraphs>
  <ScaleCrop>false</ScaleCrop>
  <HeadingPairs>
    <vt:vector size="2" baseType="variant">
      <vt:variant>
        <vt:lpstr>Название</vt:lpstr>
      </vt:variant>
      <vt:variant>
        <vt:i4>1</vt:i4>
      </vt:variant>
    </vt:vector>
  </HeadingPairs>
  <TitlesOfParts>
    <vt:vector size="1" baseType="lpstr">
      <vt:lpstr>КРЕДИТНЫЙ ДОГОВОР № ______________</vt:lpstr>
    </vt:vector>
  </TitlesOfParts>
  <Company>KB "Lubyanka"</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КРЕДИТНЫЙ ДОГОВОР № ______________</dc:title>
  <dc:creator>Legal User</dc:creator>
  <cp:lastModifiedBy>Сендюков Юрий Леонидович</cp:lastModifiedBy>
  <cp:revision>2</cp:revision>
  <cp:lastPrinted>2026-04-14T15:43:00Z</cp:lastPrinted>
  <dcterms:created xsi:type="dcterms:W3CDTF">2026-06-18T08:55:00Z</dcterms:created>
  <dcterms:modified xsi:type="dcterms:W3CDTF">2026-06-18T09:50:00Z</dcterms:modified>
</cp:coreProperties>
</file>