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BA5" w:rsidRDefault="00441271" w:rsidP="00441271">
      <w:pPr>
        <w:pStyle w:val="ConsPlusNormal"/>
        <w:widowControl/>
        <w:jc w:val="right"/>
        <w:rPr>
          <w:rFonts w:ascii="Times New Roman" w:hAnsi="Times New Roman" w:cs="Times New Roman"/>
          <w:sz w:val="24"/>
          <w:szCs w:val="24"/>
        </w:rPr>
      </w:pPr>
      <w:r w:rsidRPr="00593B81">
        <w:rPr>
          <w:rFonts w:ascii="Times New Roman" w:hAnsi="Times New Roman" w:cs="Times New Roman"/>
          <w:sz w:val="24"/>
          <w:szCs w:val="24"/>
        </w:rPr>
        <w:t xml:space="preserve">Утверждено </w:t>
      </w:r>
    </w:p>
    <w:p w:rsidR="00844BA5" w:rsidRDefault="00441271" w:rsidP="00441271">
      <w:pPr>
        <w:pStyle w:val="ConsPlusNormal"/>
        <w:widowControl/>
        <w:jc w:val="right"/>
        <w:rPr>
          <w:rFonts w:ascii="Times New Roman" w:hAnsi="Times New Roman" w:cs="Times New Roman"/>
          <w:sz w:val="24"/>
          <w:szCs w:val="24"/>
        </w:rPr>
      </w:pPr>
      <w:r w:rsidRPr="00593B81">
        <w:rPr>
          <w:rFonts w:ascii="Times New Roman" w:hAnsi="Times New Roman" w:cs="Times New Roman"/>
          <w:sz w:val="24"/>
          <w:szCs w:val="24"/>
        </w:rPr>
        <w:t>Пр</w:t>
      </w:r>
      <w:r w:rsidR="00844BA5">
        <w:rPr>
          <w:rFonts w:ascii="Times New Roman" w:hAnsi="Times New Roman" w:cs="Times New Roman"/>
          <w:sz w:val="24"/>
          <w:szCs w:val="24"/>
        </w:rPr>
        <w:t xml:space="preserve">иказом Председателя Правления </w:t>
      </w:r>
    </w:p>
    <w:p w:rsidR="00441271" w:rsidRPr="00593B81" w:rsidRDefault="00844BA5" w:rsidP="00441271">
      <w:pPr>
        <w:pStyle w:val="ConsPlusNormal"/>
        <w:widowControl/>
        <w:jc w:val="right"/>
        <w:rPr>
          <w:rFonts w:ascii="Times New Roman" w:hAnsi="Times New Roman" w:cs="Times New Roman"/>
          <w:sz w:val="24"/>
          <w:szCs w:val="24"/>
        </w:rPr>
      </w:pPr>
      <w:r>
        <w:rPr>
          <w:rFonts w:ascii="Times New Roman" w:hAnsi="Times New Roman" w:cs="Times New Roman"/>
          <w:sz w:val="24"/>
          <w:szCs w:val="24"/>
        </w:rPr>
        <w:t xml:space="preserve">№ </w:t>
      </w:r>
      <w:r w:rsidR="003F061B">
        <w:rPr>
          <w:rFonts w:ascii="Times New Roman" w:hAnsi="Times New Roman" w:cs="Times New Roman"/>
          <w:sz w:val="24"/>
          <w:szCs w:val="24"/>
        </w:rPr>
        <w:t>_____</w:t>
      </w:r>
      <w:r>
        <w:rPr>
          <w:rFonts w:ascii="Times New Roman" w:hAnsi="Times New Roman" w:cs="Times New Roman"/>
          <w:sz w:val="24"/>
          <w:szCs w:val="24"/>
        </w:rPr>
        <w:t xml:space="preserve">/ОД </w:t>
      </w:r>
      <w:r w:rsidR="00441271" w:rsidRPr="00593B81">
        <w:rPr>
          <w:rFonts w:ascii="Times New Roman" w:hAnsi="Times New Roman" w:cs="Times New Roman"/>
          <w:sz w:val="24"/>
          <w:szCs w:val="24"/>
        </w:rPr>
        <w:t>от</w:t>
      </w:r>
      <w:r>
        <w:rPr>
          <w:rFonts w:ascii="Times New Roman" w:hAnsi="Times New Roman" w:cs="Times New Roman"/>
          <w:sz w:val="24"/>
          <w:szCs w:val="24"/>
        </w:rPr>
        <w:t xml:space="preserve"> «</w:t>
      </w:r>
      <w:r w:rsidR="003F061B">
        <w:rPr>
          <w:rFonts w:ascii="Times New Roman" w:hAnsi="Times New Roman" w:cs="Times New Roman"/>
          <w:sz w:val="24"/>
          <w:szCs w:val="24"/>
        </w:rPr>
        <w:t>___</w:t>
      </w:r>
      <w:r>
        <w:rPr>
          <w:rFonts w:ascii="Times New Roman" w:hAnsi="Times New Roman" w:cs="Times New Roman"/>
          <w:sz w:val="24"/>
          <w:szCs w:val="24"/>
        </w:rPr>
        <w:t xml:space="preserve">» </w:t>
      </w:r>
      <w:r w:rsidR="003F061B">
        <w:rPr>
          <w:rFonts w:ascii="Times New Roman" w:hAnsi="Times New Roman" w:cs="Times New Roman"/>
          <w:sz w:val="24"/>
          <w:szCs w:val="24"/>
        </w:rPr>
        <w:t>_________</w:t>
      </w:r>
      <w:r>
        <w:rPr>
          <w:rFonts w:ascii="Times New Roman" w:hAnsi="Times New Roman" w:cs="Times New Roman"/>
          <w:sz w:val="24"/>
          <w:szCs w:val="24"/>
        </w:rPr>
        <w:t xml:space="preserve"> 20</w:t>
      </w:r>
      <w:r w:rsidR="003F061B">
        <w:rPr>
          <w:rFonts w:ascii="Times New Roman" w:hAnsi="Times New Roman" w:cs="Times New Roman"/>
          <w:sz w:val="24"/>
          <w:szCs w:val="24"/>
        </w:rPr>
        <w:t>20</w:t>
      </w:r>
      <w:r>
        <w:rPr>
          <w:rFonts w:ascii="Times New Roman" w:hAnsi="Times New Roman" w:cs="Times New Roman"/>
          <w:sz w:val="24"/>
          <w:szCs w:val="24"/>
        </w:rPr>
        <w:t xml:space="preserve"> </w:t>
      </w:r>
      <w:r w:rsidR="00C8519E" w:rsidRPr="00593B81">
        <w:rPr>
          <w:rFonts w:ascii="Times New Roman" w:hAnsi="Times New Roman" w:cs="Times New Roman"/>
          <w:sz w:val="24"/>
          <w:szCs w:val="24"/>
        </w:rPr>
        <w:t>г.</w:t>
      </w:r>
      <w:r w:rsidR="00441271" w:rsidRPr="00593B81">
        <w:rPr>
          <w:rFonts w:ascii="Times New Roman" w:hAnsi="Times New Roman" w:cs="Times New Roman"/>
          <w:sz w:val="24"/>
          <w:szCs w:val="24"/>
        </w:rPr>
        <w:t xml:space="preserve"> </w:t>
      </w:r>
    </w:p>
    <w:p w:rsidR="00441271" w:rsidRPr="00593B81" w:rsidRDefault="00441271" w:rsidP="00441271">
      <w:pPr>
        <w:pStyle w:val="ConsPlusNormal"/>
        <w:widowControl/>
        <w:rPr>
          <w:rFonts w:ascii="Times New Roman" w:hAnsi="Times New Roman" w:cs="Times New Roman"/>
          <w:sz w:val="24"/>
          <w:szCs w:val="24"/>
        </w:rPr>
      </w:pPr>
      <w:r w:rsidRPr="00593B81">
        <w:rPr>
          <w:rFonts w:ascii="Times New Roman" w:hAnsi="Times New Roman" w:cs="Times New Roman"/>
          <w:sz w:val="24"/>
          <w:szCs w:val="24"/>
        </w:rPr>
        <w:t xml:space="preserve">                                                                       </w:t>
      </w:r>
    </w:p>
    <w:p w:rsidR="00441271" w:rsidRPr="00593B81" w:rsidRDefault="00441271" w:rsidP="00441271">
      <w:pPr>
        <w:autoSpaceDE w:val="0"/>
        <w:autoSpaceDN w:val="0"/>
        <w:adjustRightInd w:val="0"/>
        <w:spacing w:before="120" w:after="120"/>
        <w:jc w:val="both"/>
        <w:rPr>
          <w:b/>
        </w:rPr>
      </w:pPr>
    </w:p>
    <w:p w:rsidR="00441271" w:rsidRPr="00593B81" w:rsidRDefault="00441271" w:rsidP="00441271">
      <w:pPr>
        <w:jc w:val="center"/>
        <w:rPr>
          <w:b/>
        </w:rPr>
      </w:pPr>
      <w:r w:rsidRPr="00593B81">
        <w:rPr>
          <w:b/>
        </w:rPr>
        <w:t xml:space="preserve">Перечень информации, относящейся к инсайдерской информации </w:t>
      </w:r>
    </w:p>
    <w:p w:rsidR="00441271" w:rsidRPr="00593B81" w:rsidRDefault="00441271" w:rsidP="00441271">
      <w:pPr>
        <w:jc w:val="center"/>
        <w:rPr>
          <w:b/>
        </w:rPr>
      </w:pPr>
      <w:r w:rsidRPr="00593B81">
        <w:rPr>
          <w:b/>
        </w:rPr>
        <w:t>Публичного акционерного общества «Совкомбанк»</w:t>
      </w:r>
      <w:r w:rsidR="00593B81">
        <w:rPr>
          <w:b/>
        </w:rPr>
        <w:t xml:space="preserve"> (далее – Банк)</w:t>
      </w:r>
    </w:p>
    <w:p w:rsidR="00441271" w:rsidRPr="00593B81" w:rsidRDefault="00441271" w:rsidP="00593B81">
      <w:pPr>
        <w:autoSpaceDE w:val="0"/>
        <w:autoSpaceDN w:val="0"/>
        <w:adjustRightInd w:val="0"/>
        <w:spacing w:before="120" w:after="120"/>
        <w:rPr>
          <w:b/>
        </w:rPr>
      </w:pPr>
      <w:r w:rsidRPr="00593B81">
        <w:rPr>
          <w:b/>
        </w:rPr>
        <w:t>1.</w:t>
      </w:r>
      <w:r w:rsidRPr="00593B81">
        <w:rPr>
          <w:b/>
        </w:rPr>
        <w:tab/>
        <w:t>К инсайдерской информации  Публичного акционерного общества «Совкомбанк» - эмитента ценных бумаг, относится следующая информация:</w:t>
      </w:r>
    </w:p>
    <w:p w:rsidR="00441271" w:rsidRPr="00593B81" w:rsidRDefault="00441271" w:rsidP="00441271">
      <w:pPr>
        <w:jc w:val="both"/>
      </w:pPr>
      <w:r w:rsidRPr="00593B81">
        <w:t>1.1. О созыве и проведении общего собрания акционеров Банка, в том числе о повестке дня, дате проведения, дате составления списка лиц, имеющих право на участие в общем собрании, а также о решениях, принятых общим собранием акционеров Банка.</w:t>
      </w:r>
    </w:p>
    <w:p w:rsidR="00441271" w:rsidRPr="00593B81" w:rsidRDefault="00441271" w:rsidP="00441271">
      <w:pPr>
        <w:jc w:val="both"/>
      </w:pPr>
      <w:r w:rsidRPr="00593B81">
        <w:t>1.2. О повестке</w:t>
      </w:r>
      <w:r w:rsidR="00593B81">
        <w:t xml:space="preserve"> дня заседания Наблюдательного С</w:t>
      </w:r>
      <w:r w:rsidRPr="00593B81">
        <w:t>овета Банка, а также о принятых им решениях.</w:t>
      </w:r>
    </w:p>
    <w:p w:rsidR="00441271" w:rsidRPr="00593B81" w:rsidRDefault="00441271" w:rsidP="00441271">
      <w:pPr>
        <w:jc w:val="both"/>
      </w:pPr>
      <w:r w:rsidRPr="00593B81">
        <w:t>1.3. О фа</w:t>
      </w:r>
      <w:r w:rsidR="00593B81">
        <w:t>ктах непринятия Наблюдательным С</w:t>
      </w:r>
      <w:r w:rsidRPr="00593B81">
        <w:t>оветом Банка следующих решений, которые должны быть приняты в соответствии с федеральными законами:</w:t>
      </w:r>
    </w:p>
    <w:p w:rsidR="00441271" w:rsidRPr="00593B81" w:rsidRDefault="00441271" w:rsidP="00441271">
      <w:pPr>
        <w:numPr>
          <w:ilvl w:val="0"/>
          <w:numId w:val="1"/>
        </w:numPr>
        <w:jc w:val="both"/>
      </w:pPr>
      <w:r w:rsidRPr="00593B81">
        <w:t>о созыве годового (очередного) общего собрания акционеров Банка, а также об иных решениях, связанных с подготовкой, созывом и проведением годового (очередного) общего собрания акционеров Банка;</w:t>
      </w:r>
    </w:p>
    <w:p w:rsidR="00441271" w:rsidRPr="00593B81" w:rsidRDefault="00441271" w:rsidP="00441271">
      <w:pPr>
        <w:numPr>
          <w:ilvl w:val="0"/>
          <w:numId w:val="1"/>
        </w:numPr>
        <w:jc w:val="both"/>
      </w:pPr>
      <w:r w:rsidRPr="00593B81">
        <w:t>о созыве (проведении) или об отказе в созыве (проведении) внеочередного общего собрания акционеров Банка, по требованию ревизионной комиссии Банка, аудитора Банка или акционеров (акционера), являющихся владельцами не менее чем 10 процентов голосующих акций Банка;</w:t>
      </w:r>
    </w:p>
    <w:p w:rsidR="00441271" w:rsidRPr="00593B81" w:rsidRDefault="00441271" w:rsidP="00441271">
      <w:pPr>
        <w:numPr>
          <w:ilvl w:val="0"/>
          <w:numId w:val="1"/>
        </w:numPr>
        <w:jc w:val="both"/>
      </w:pPr>
      <w:r w:rsidRPr="00593B81">
        <w:t>о включении или об отказе во включении внесенных вопросов в повестку дня общего собрания акционеров Банка, в список кандидатур для голосования по выборам в соответствующий орган Банка, которые предложены акционерами (акционером), являющимися (являющимся) в совокупности владельцами не менее чем двух процентов голосующих акций Банка;</w:t>
      </w:r>
    </w:p>
    <w:p w:rsidR="00441271" w:rsidRPr="00593B81" w:rsidRDefault="00441271" w:rsidP="00441271">
      <w:pPr>
        <w:numPr>
          <w:ilvl w:val="0"/>
          <w:numId w:val="1"/>
        </w:numPr>
        <w:jc w:val="both"/>
      </w:pPr>
      <w:r w:rsidRPr="00593B81">
        <w:t>об образовании единоличного исполнительного органа Банка на двух проведенных под</w:t>
      </w:r>
      <w:r w:rsidR="00593B81">
        <w:t>ряд заседаниях Наблюдательного С</w:t>
      </w:r>
      <w:r w:rsidRPr="00593B81">
        <w:t xml:space="preserve">овета Банка либо в течение двух месяцев с даты прекращения или истечения срока действия полномочий ранее образованного единоличного исполнительного органа Банка в случае, предусмотренном пунктом 6 статьи 69 ФЗ от 26.12.1995 </w:t>
      </w:r>
      <w:r w:rsidR="00593B81">
        <w:t>№</w:t>
      </w:r>
      <w:r w:rsidRPr="00593B81">
        <w:t xml:space="preserve"> 208-ФЗ "Об акционерных обществах";</w:t>
      </w:r>
    </w:p>
    <w:p w:rsidR="00441271" w:rsidRPr="00593B81" w:rsidRDefault="00441271" w:rsidP="00441271">
      <w:pPr>
        <w:numPr>
          <w:ilvl w:val="0"/>
          <w:numId w:val="1"/>
        </w:numPr>
        <w:jc w:val="both"/>
      </w:pPr>
      <w:r w:rsidRPr="00593B81">
        <w:t>о досрочном прекращении полномочий Председателя Правления Банка на двух проведенных подряд заседаниях Наблюдательного совета Банка в случае, предусмотренном пунктом 7 статьи 69 ФЗ "Об акционерных обществах";</w:t>
      </w:r>
    </w:p>
    <w:p w:rsidR="00441271" w:rsidRPr="00593B81" w:rsidRDefault="00441271" w:rsidP="00441271">
      <w:pPr>
        <w:numPr>
          <w:ilvl w:val="0"/>
          <w:numId w:val="1"/>
        </w:numPr>
        <w:jc w:val="both"/>
      </w:pPr>
      <w:r w:rsidRPr="00593B81">
        <w:t xml:space="preserve">о созыве (проведении) внеочередного общего собрания акционеров Банка в случае, когда количество членов Наблюдательного </w:t>
      </w:r>
      <w:r w:rsidR="00593B81">
        <w:t>С</w:t>
      </w:r>
      <w:r w:rsidRPr="00593B81">
        <w:t xml:space="preserve">овета Банка становится менее количества, составляющего кворум для проведения заседания Наблюдательного </w:t>
      </w:r>
      <w:r w:rsidR="00593B81">
        <w:t>С</w:t>
      </w:r>
      <w:r w:rsidRPr="00593B81">
        <w:t>овета Банка;</w:t>
      </w:r>
    </w:p>
    <w:p w:rsidR="00441271" w:rsidRPr="00593B81" w:rsidRDefault="00441271" w:rsidP="00441271">
      <w:pPr>
        <w:numPr>
          <w:ilvl w:val="0"/>
          <w:numId w:val="1"/>
        </w:numPr>
        <w:jc w:val="both"/>
      </w:pPr>
      <w:r w:rsidRPr="00593B81">
        <w:t xml:space="preserve">об образовании временного единоличного исполнительного органа Банка и о проведении внеочередного общего собрания акционеров Банка для решения вопроса о досрочном прекращении полномочий Председателя Правления Банка или управляющей организации (управляющего) и об образовании нового единоличного исполнительного органа Банка или о передаче полномочий единоличного исполнительного органа Банка управляющей организации (управляющему) </w:t>
      </w:r>
      <w:r w:rsidR="00593B81">
        <w:t>в случае, когда Наблюдательным С</w:t>
      </w:r>
      <w:r w:rsidRPr="00593B81">
        <w:t>оветом Банка принимается решение о приостановлении полномочий Председателя Правления Банка или полномочий управляющей организации (управляющего);</w:t>
      </w:r>
    </w:p>
    <w:p w:rsidR="00441271" w:rsidRPr="00593B81" w:rsidRDefault="00441271" w:rsidP="00441271">
      <w:pPr>
        <w:numPr>
          <w:ilvl w:val="0"/>
          <w:numId w:val="1"/>
        </w:numPr>
        <w:jc w:val="both"/>
      </w:pPr>
      <w:r w:rsidRPr="00593B81">
        <w:t xml:space="preserve">о рекомендациях в отношении полученного Банком добровольного, в том числе конкурирующего, или обязательного предложения, включающего оценку предложенной цены приобретаемых эмиссионных ценных бумаг и возможного </w:t>
      </w:r>
      <w:r w:rsidRPr="00593B81">
        <w:lastRenderedPageBreak/>
        <w:t>изменения их рыночной стоимости после приобретения, оценку планов лица, направившего добровольное, в том числе конкурирующее, или обязательное предложение, в отношении Банка, в том числе в отношении работников Банка.</w:t>
      </w:r>
    </w:p>
    <w:p w:rsidR="00441271" w:rsidRPr="00593B81" w:rsidRDefault="00441271" w:rsidP="00441271">
      <w:pPr>
        <w:jc w:val="both"/>
      </w:pPr>
      <w:r w:rsidRPr="00593B81">
        <w:t>1.4. О направлении Банком  заявления о внесении в единый государственный реестр юридических лиц записей, связанных с реорганизацией, прекращением деятельности или с ликвидацией Банка, а в случае принятия органом, осуществляющим государственную регистрацию юридических лиц, решения об отказе во внесении указанных записей - сведения о принятии такого решения.</w:t>
      </w:r>
    </w:p>
    <w:p w:rsidR="00441271" w:rsidRPr="00593B81" w:rsidRDefault="00441271" w:rsidP="00441271">
      <w:pPr>
        <w:jc w:val="both"/>
      </w:pPr>
      <w:r w:rsidRPr="00593B81">
        <w:t>1.5. О появлении у Банка подконтрольной организации, имеющей для Банка существенное значение, а также о прекращении оснований контроля над такой организацией.</w:t>
      </w:r>
    </w:p>
    <w:p w:rsidR="00441271" w:rsidRPr="00593B81" w:rsidRDefault="0067582B" w:rsidP="00441271">
      <w:pPr>
        <w:jc w:val="both"/>
      </w:pPr>
      <w:r w:rsidRPr="00593B81">
        <w:t xml:space="preserve">1.6. </w:t>
      </w:r>
      <w:r w:rsidR="00441271" w:rsidRPr="00593B81">
        <w:t>О появлении у Банка контролирующего лица, а также о прекращении оснований такого контроля.</w:t>
      </w:r>
    </w:p>
    <w:p w:rsidR="00441271" w:rsidRPr="00593B81" w:rsidRDefault="00441271" w:rsidP="00441271">
      <w:pPr>
        <w:jc w:val="both"/>
      </w:pPr>
      <w:r w:rsidRPr="00593B81">
        <w:t>1.7. О принятии решения о реорганизации или ликвидации организацией, контролирующей Банк, подконтрольной Банку организацией, имеющей для него существенное значение, либо лицом, предоставившим обеспечение по облигациям Банка.</w:t>
      </w:r>
    </w:p>
    <w:p w:rsidR="00441271" w:rsidRPr="00593B81" w:rsidRDefault="00593B81" w:rsidP="00441271">
      <w:pPr>
        <w:jc w:val="both"/>
      </w:pPr>
      <w:r>
        <w:t>1.8.</w:t>
      </w:r>
      <w:r w:rsidR="00441271" w:rsidRPr="00593B81">
        <w:t>О направлении организацией, контролирующей Банк, подконтрольной Банку организацией, имеющей для него существенное значение, либо лицом, предоставившим обеспечение по облигациям Банка заявления о внесении в единый государственный реестр юридических лиц записей, связанных с реорганизацией, прекращением деятельности или с ликвидацией указанных организаций.</w:t>
      </w:r>
    </w:p>
    <w:p w:rsidR="00441271" w:rsidRPr="00593B81" w:rsidRDefault="00441271" w:rsidP="00441271">
      <w:pPr>
        <w:jc w:val="both"/>
      </w:pPr>
      <w:r w:rsidRPr="00593B81">
        <w:t>1.9. О появлении у Банка, контролирующего его лица, подконтрольной Банку организации, имеющей для него существенное значение, либо у лица, предоставившего обеспечение по облигациям Банка признаков несостоятельности (банкротства), предусмотренных законодательством Российской Федерации о несостоятельности (банкротстве).</w:t>
      </w:r>
    </w:p>
    <w:p w:rsidR="00441271" w:rsidRPr="00593B81" w:rsidRDefault="00441271" w:rsidP="00441271">
      <w:pPr>
        <w:jc w:val="both"/>
      </w:pPr>
      <w:r w:rsidRPr="00593B81">
        <w:t>1.10. О принятии арбитражным судом заявления о признании Банка, контролирующего его лица, подконтрольной Банку организации, имеющей для него существенное значение, либо лица, предоставившего обеспечение по облигациям Банка банкротами, а также о принятии арбитражным судом решения о признании указанных лиц банкротами, введении в отношении них одной из процедур банкротства, прекращении в отношении них производства по делу о банкротстве.</w:t>
      </w:r>
    </w:p>
    <w:p w:rsidR="00441271" w:rsidRPr="00593B81" w:rsidRDefault="00441271" w:rsidP="00441271">
      <w:pPr>
        <w:jc w:val="both"/>
      </w:pPr>
      <w:r w:rsidRPr="00593B81">
        <w:t>1.11. О предъявлении Банку, контролирующей его организации, подконтрольной Банку организации, имеющей для него существенное значение, либо лицу, предоставившему обеспечение по облигациям Банка иска, размер требований по которому составляет 10 или более процентов балансовой стоимости активов указанных лиц на дату окончания последнего завершенного отчетного периода, предшествующего предъявлению иска, или иного иска, удовлетворение которого, по мнению Банка, может существенным образом повлиять на финансово-хозяйственное положение Банка или указанных лиц.</w:t>
      </w:r>
    </w:p>
    <w:p w:rsidR="00441271" w:rsidRPr="00593B81" w:rsidRDefault="00441271" w:rsidP="00441271">
      <w:pPr>
        <w:jc w:val="both"/>
      </w:pPr>
      <w:r w:rsidRPr="00593B81">
        <w:t>1.12. О дате, на которую определяются лица, имеющие право на осуществление прав по эмиссионным ценным бумагам Банка, в том числе о дате, на которую составляется список лиц, имеющих право на участие в общем собрании акционеров Банка.</w:t>
      </w:r>
    </w:p>
    <w:p w:rsidR="00441271" w:rsidRPr="00593B81" w:rsidRDefault="00441271" w:rsidP="00441271">
      <w:pPr>
        <w:jc w:val="both"/>
      </w:pPr>
      <w:r w:rsidRPr="00593B81">
        <w:t>1.13. О принятии уполномоченными органами Банка следующих решений:</w:t>
      </w:r>
    </w:p>
    <w:p w:rsidR="00441271" w:rsidRPr="00593B81" w:rsidRDefault="00441271" w:rsidP="00441271">
      <w:pPr>
        <w:numPr>
          <w:ilvl w:val="0"/>
          <w:numId w:val="3"/>
        </w:numPr>
        <w:jc w:val="both"/>
      </w:pPr>
      <w:r w:rsidRPr="00593B81">
        <w:t>о размещении эмиссионных ценных бумаг Банка;</w:t>
      </w:r>
    </w:p>
    <w:p w:rsidR="00441271" w:rsidRPr="00593B81" w:rsidRDefault="00441271" w:rsidP="00441271">
      <w:pPr>
        <w:numPr>
          <w:ilvl w:val="0"/>
          <w:numId w:val="3"/>
        </w:numPr>
        <w:jc w:val="both"/>
      </w:pPr>
      <w:r w:rsidRPr="00593B81">
        <w:t>о дате начала размещения эмиссионных ценных бумаг Банка;</w:t>
      </w:r>
    </w:p>
    <w:p w:rsidR="00441271" w:rsidRPr="00593B81" w:rsidRDefault="00441271" w:rsidP="00441271">
      <w:pPr>
        <w:pStyle w:val="a3"/>
        <w:numPr>
          <w:ilvl w:val="0"/>
          <w:numId w:val="3"/>
        </w:numPr>
        <w:autoSpaceDE w:val="0"/>
        <w:autoSpaceDN w:val="0"/>
        <w:adjustRightInd w:val="0"/>
        <w:jc w:val="both"/>
        <w:rPr>
          <w:rFonts w:eastAsia="Calibri"/>
          <w:lang w:eastAsia="en-US"/>
        </w:rPr>
      </w:pPr>
      <w:r w:rsidRPr="00593B81">
        <w:rPr>
          <w:rFonts w:eastAsia="Calibri"/>
          <w:lang w:eastAsia="en-US"/>
        </w:rPr>
        <w:t>о приостановлении размещения эмиссионных ценных бумаг Банка;</w:t>
      </w:r>
    </w:p>
    <w:p w:rsidR="00441271" w:rsidRPr="00593B81" w:rsidRDefault="00441271" w:rsidP="00441271">
      <w:pPr>
        <w:pStyle w:val="a3"/>
        <w:numPr>
          <w:ilvl w:val="0"/>
          <w:numId w:val="3"/>
        </w:numPr>
        <w:autoSpaceDE w:val="0"/>
        <w:autoSpaceDN w:val="0"/>
        <w:adjustRightInd w:val="0"/>
        <w:jc w:val="both"/>
        <w:rPr>
          <w:rFonts w:eastAsia="Calibri"/>
          <w:lang w:eastAsia="en-US"/>
        </w:rPr>
      </w:pPr>
      <w:r w:rsidRPr="00593B81">
        <w:rPr>
          <w:rFonts w:eastAsia="Calibri"/>
          <w:lang w:eastAsia="en-US"/>
        </w:rPr>
        <w:t>об отказе от размещения эмиссионных ценных бумаг выпуска (дополнительного выпуска) Банка;</w:t>
      </w:r>
    </w:p>
    <w:p w:rsidR="00441271" w:rsidRPr="00593B81" w:rsidRDefault="00441271" w:rsidP="00441271">
      <w:pPr>
        <w:pStyle w:val="a3"/>
        <w:numPr>
          <w:ilvl w:val="0"/>
          <w:numId w:val="3"/>
        </w:numPr>
        <w:autoSpaceDE w:val="0"/>
        <w:autoSpaceDN w:val="0"/>
        <w:adjustRightInd w:val="0"/>
        <w:jc w:val="both"/>
        <w:rPr>
          <w:rFonts w:eastAsia="Calibri"/>
          <w:lang w:eastAsia="en-US"/>
        </w:rPr>
      </w:pPr>
      <w:r w:rsidRPr="00593B81">
        <w:rPr>
          <w:rFonts w:eastAsia="Calibri"/>
          <w:lang w:eastAsia="en-US"/>
        </w:rPr>
        <w:t>о полном (частичном) прекращении обязательств по выплате основного долга, по невыплаченным процентам и по финансовым санкциям за неисполнение обязательств по субординированным облигационным займам;</w:t>
      </w:r>
    </w:p>
    <w:p w:rsidR="00441271" w:rsidRPr="00593B81" w:rsidRDefault="00441271" w:rsidP="00441271">
      <w:pPr>
        <w:pStyle w:val="a3"/>
        <w:numPr>
          <w:ilvl w:val="0"/>
          <w:numId w:val="3"/>
        </w:numPr>
        <w:autoSpaceDE w:val="0"/>
        <w:autoSpaceDN w:val="0"/>
        <w:adjustRightInd w:val="0"/>
        <w:jc w:val="both"/>
        <w:rPr>
          <w:rFonts w:eastAsia="Calibri"/>
          <w:lang w:eastAsia="en-US"/>
        </w:rPr>
      </w:pPr>
      <w:r w:rsidRPr="00593B81">
        <w:rPr>
          <w:rFonts w:eastAsia="Calibri"/>
          <w:lang w:eastAsia="en-US"/>
        </w:rPr>
        <w:t>об отказе в одностороннем порядке от уплаты процента (купона) по субординированным облигационным займам.</w:t>
      </w:r>
    </w:p>
    <w:p w:rsidR="00441271" w:rsidRPr="00593B81" w:rsidRDefault="00441271" w:rsidP="00441271">
      <w:pPr>
        <w:jc w:val="both"/>
      </w:pPr>
      <w:r w:rsidRPr="00593B81">
        <w:t>1.14. О завершении размещения эмиссионных ценных бумаг Банка.</w:t>
      </w:r>
    </w:p>
    <w:p w:rsidR="00441271" w:rsidRPr="00593B81" w:rsidRDefault="00441271" w:rsidP="00593B81">
      <w:pPr>
        <w:autoSpaceDE w:val="0"/>
        <w:autoSpaceDN w:val="0"/>
        <w:adjustRightInd w:val="0"/>
        <w:jc w:val="both"/>
        <w:rPr>
          <w:rFonts w:eastAsia="Calibri"/>
          <w:lang w:eastAsia="en-US"/>
        </w:rPr>
      </w:pPr>
      <w:r w:rsidRPr="00593B81">
        <w:lastRenderedPageBreak/>
        <w:t xml:space="preserve">1.15. О направлении (подаче) Банком заявления на государственную регистрацию выпуска (дополнительного выпуска) эмиссионных ценных бумаг, регистрацию проспекта ценных бумаг, государственную регистрацию программы облигаций, государственную регистрацию изменений, вносимых в решение о выпуске (дополнительном выпуске) эмиссионных ценных бумаг и (или) в их проспект, </w:t>
      </w:r>
      <w:r w:rsidRPr="00593B81">
        <w:rPr>
          <w:rFonts w:eastAsia="Calibri"/>
          <w:lang w:eastAsia="en-US"/>
        </w:rPr>
        <w:t>государственную регистрацию изменений в программу облигаций, в условия выпуска (дополнительного выпуска) облигаций и (или) в их проспект в рамках программы облигаций,</w:t>
      </w:r>
      <w:r w:rsidR="00593B81">
        <w:rPr>
          <w:rFonts w:eastAsia="Calibri"/>
          <w:lang w:eastAsia="en-US"/>
        </w:rPr>
        <w:t xml:space="preserve"> </w:t>
      </w:r>
      <w:r w:rsidRPr="00593B81">
        <w:t>государственную регистрацию отчета об итогах выпуска (дополнительного выпуска) эмиссионных ценных бумаг.</w:t>
      </w:r>
    </w:p>
    <w:p w:rsidR="00441271" w:rsidRPr="00593B81" w:rsidRDefault="00441271" w:rsidP="00441271">
      <w:pPr>
        <w:jc w:val="both"/>
      </w:pPr>
      <w:r w:rsidRPr="00593B81">
        <w:t>1.16. О направлении (подаче) Банком уведомления об итогах выпуска (дополнительного выпуска) эмиссионных ценных бумаг.</w:t>
      </w:r>
    </w:p>
    <w:p w:rsidR="00441271" w:rsidRPr="00593B81" w:rsidRDefault="00441271" w:rsidP="00441271">
      <w:pPr>
        <w:jc w:val="both"/>
      </w:pPr>
      <w:r w:rsidRPr="00593B81">
        <w:t>1.17. О решении арбитражного суда о признании выпуска (дополнительного выпуска) эмиссионных ценных бумаг Банка недействительным.</w:t>
      </w:r>
    </w:p>
    <w:p w:rsidR="00441271" w:rsidRPr="00593B81" w:rsidRDefault="00441271" w:rsidP="00441271">
      <w:pPr>
        <w:jc w:val="both"/>
      </w:pPr>
      <w:r w:rsidRPr="00593B81">
        <w:t>1.18. О погашении эмиссионных ценных бумаг Банка.</w:t>
      </w:r>
    </w:p>
    <w:p w:rsidR="00441271" w:rsidRPr="00593B81" w:rsidRDefault="00441271" w:rsidP="00441271">
      <w:pPr>
        <w:jc w:val="both"/>
      </w:pPr>
      <w:r w:rsidRPr="00593B81">
        <w:t>1.19. О начисленных и (или) выплаченных доходах по эмиссионным ценным бумагам Банка.</w:t>
      </w:r>
    </w:p>
    <w:p w:rsidR="00441271" w:rsidRPr="00593B81" w:rsidRDefault="00441271" w:rsidP="00441271">
      <w:pPr>
        <w:jc w:val="both"/>
      </w:pPr>
      <w:r w:rsidRPr="00593B81">
        <w:t>1.20. О заключении Банком договора с российским Организатором торговли о включении эмиссионных ценных бумаг Банка в список ценных бумаг, допущенных к организованным торгам российским Организатором торговли, а также договора с российской биржей о включении эмиссионных ценных бумаг Банка в котировальный список российской биржи.</w:t>
      </w:r>
    </w:p>
    <w:p w:rsidR="00441271" w:rsidRPr="00593B81" w:rsidRDefault="00441271" w:rsidP="00441271">
      <w:pPr>
        <w:jc w:val="both"/>
      </w:pPr>
      <w:r w:rsidRPr="00593B81">
        <w:t>1.21. О заключении Банком договора о включении эмиссионных ценных бумаг Банка или ценных бумаг иностранного эмитента, удостоверяющих права в отношении эмиссионных ценных бумаг Банка, в список ценных бумаг, допущенных к торгам на иностранном организованном (регулируемом) финансовом рынке, а также договора с иностранной биржей о включении таких ценных бумаг в котировальный список иностранной биржи.</w:t>
      </w:r>
    </w:p>
    <w:p w:rsidR="00441271" w:rsidRPr="00593B81" w:rsidRDefault="00441271" w:rsidP="00441271">
      <w:pPr>
        <w:jc w:val="both"/>
      </w:pPr>
      <w:r w:rsidRPr="00593B81">
        <w:t>1.22. О включении эмиссионных ценных бумаг Банка или ценных бумаг иностранного эмитента, удостоверяющих права в отношении эмиссионных ценных бумаг Банка, в список ценных бумаг, допущенных к торгам на иностранном организованном (регулируемом) финансовом рынке, и об исключении таких ценных бумаг из указанного списка, а также о включении в котировальный список иностранной биржи таких ценных бумаг или об их исключении из указанного списка.</w:t>
      </w:r>
    </w:p>
    <w:p w:rsidR="00441271" w:rsidRPr="00593B81" w:rsidRDefault="00441271" w:rsidP="00441271">
      <w:pPr>
        <w:jc w:val="both"/>
      </w:pPr>
      <w:r w:rsidRPr="00593B81">
        <w:t>1.23. О заключении Банком договора о поддержании (стабилизации) цен на эмиссионные ценные бумаги Банка (ценные бумаги иностранного эмитента, удостоверяющие права в отношении эмиссионных ценных бумаг Банка), об условиях указанного договора, а также о прекращении такого договора.</w:t>
      </w:r>
    </w:p>
    <w:p w:rsidR="00441271" w:rsidRPr="00593B81" w:rsidRDefault="00441271" w:rsidP="00441271">
      <w:pPr>
        <w:jc w:val="both"/>
      </w:pPr>
      <w:r w:rsidRPr="00593B81">
        <w:t>1.24. О подаче Банком заявления на получение разрешения Банка России на размещение и (или) организацию обращения его эмиссионных ценных бумаг за пределами Российской Федерации.</w:t>
      </w:r>
    </w:p>
    <w:p w:rsidR="00441271" w:rsidRPr="00593B81" w:rsidRDefault="00441271" w:rsidP="00441271">
      <w:pPr>
        <w:jc w:val="both"/>
      </w:pPr>
      <w:r w:rsidRPr="00593B81">
        <w:t>1.25. О неисполнении обязательств Банка перед владельцами его эмиссионных ценных бумаг.</w:t>
      </w:r>
    </w:p>
    <w:p w:rsidR="00441271" w:rsidRPr="00593B81" w:rsidRDefault="00441271" w:rsidP="00441271">
      <w:pPr>
        <w:jc w:val="both"/>
      </w:pPr>
      <w:r w:rsidRPr="00593B81">
        <w:t>1.26.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Банка, распоряжаться определенным количеством голосов, приходящихся на голосующие акции, составляющие уставный капитал Банка,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составляющие уставный капитал Банка.</w:t>
      </w:r>
    </w:p>
    <w:p w:rsidR="00441271" w:rsidRPr="00593B81" w:rsidRDefault="00441271" w:rsidP="00441271">
      <w:pPr>
        <w:jc w:val="both"/>
      </w:pPr>
      <w:r w:rsidRPr="00593B81">
        <w:t>1.27. О поступившем Банку в соответствии с главой XI.1 Федерального закона "Об акционерных обществах" добровольном, в том</w:t>
      </w:r>
      <w:r w:rsidR="00C8519E" w:rsidRPr="00593B81">
        <w:t xml:space="preserve"> </w:t>
      </w:r>
      <w:r w:rsidRPr="00593B81">
        <w:t>числе</w:t>
      </w:r>
      <w:r w:rsidR="0067582B" w:rsidRPr="00593B81">
        <w:t>,</w:t>
      </w:r>
      <w:r w:rsidRPr="00593B81">
        <w:t xml:space="preserve"> конкурирующем, или обязательном предложении о приобретении его эмиссионных ценных бумаг, а также об изменениях, внесенных в указанные предложения.</w:t>
      </w:r>
    </w:p>
    <w:p w:rsidR="00441271" w:rsidRPr="00593B81" w:rsidRDefault="00441271" w:rsidP="00441271">
      <w:pPr>
        <w:jc w:val="both"/>
      </w:pPr>
      <w:r w:rsidRPr="00593B81">
        <w:lastRenderedPageBreak/>
        <w:t>1.28. О поступившем Банку в соответствии с главой XI.1 Федерального закона "Об акционерных обществах" уведомлении о праве требовать выкуп эмиссионных ценных бумаг Банка или требовании о выкупе эмиссионных ценных бумаг Банка.</w:t>
      </w:r>
    </w:p>
    <w:p w:rsidR="00441271" w:rsidRPr="00593B81" w:rsidRDefault="00441271" w:rsidP="00441271">
      <w:pPr>
        <w:jc w:val="both"/>
      </w:pPr>
      <w:r w:rsidRPr="00593B81">
        <w:t>1.29. О выявлении ошибок в ранее раскрытой бухгалтерской (финансовой) отчетности Банка, если такие ошибки могут оказать существенное влияние на цену эмиссионных ценных бумаг Банка.</w:t>
      </w:r>
    </w:p>
    <w:p w:rsidR="00441271" w:rsidRPr="00593B81" w:rsidRDefault="00441271" w:rsidP="00441271">
      <w:pPr>
        <w:jc w:val="both"/>
      </w:pPr>
      <w:r w:rsidRPr="00593B81">
        <w:t>1.30. О совершении Банком или лицом, предоставившим обеспечение по облигациям Банка,  сделки, размер которой составляет 10 или более процентов балансовой стоимости активов Банка или указанного лица на дату окончания последнего завершенного отчетного периода, предшествующего совершению сделки.</w:t>
      </w:r>
    </w:p>
    <w:p w:rsidR="00441271" w:rsidRPr="00593B81" w:rsidRDefault="00441271" w:rsidP="00441271">
      <w:pPr>
        <w:jc w:val="both"/>
      </w:pPr>
      <w:r w:rsidRPr="00593B81">
        <w:t>1.31. О совершении организацией, контролирующей Банк, или подконтрольной Банку организацией, имеющей для него существенное значение, сделки, признаваемой в соответствии с законодательством Российской Федерации крупной сделкой.</w:t>
      </w:r>
    </w:p>
    <w:p w:rsidR="00D60A17" w:rsidRPr="00593B81" w:rsidRDefault="00441271" w:rsidP="00441271">
      <w:pPr>
        <w:jc w:val="both"/>
        <w:rPr>
          <w:rFonts w:eastAsia="Calibri"/>
          <w:lang w:eastAsia="en-US"/>
        </w:rPr>
      </w:pPr>
      <w:r w:rsidRPr="00593B81">
        <w:t xml:space="preserve">1.32. </w:t>
      </w:r>
      <w:r w:rsidRPr="00593B81">
        <w:rPr>
          <w:rFonts w:eastAsia="Calibri"/>
          <w:lang w:eastAsia="en-US"/>
        </w:rPr>
        <w:t xml:space="preserve"> О совершении Банком сделки, в совершении которой имеется заинтересованность, если размер такой сделки превышает 100 миллиардов рублей, - один процент или более балансовой стоимости активов Банка на дату окончания отчетного периода (квартала, года), а если решение о согласии на совершение сделки не принималось, на дату окончания последнего завершенного отчетного периода, предшествующего совершению Банком такой сделки.</w:t>
      </w:r>
    </w:p>
    <w:p w:rsidR="00441271" w:rsidRPr="00593B81" w:rsidRDefault="00441271" w:rsidP="00441271">
      <w:pPr>
        <w:jc w:val="both"/>
      </w:pPr>
      <w:r w:rsidRPr="00593B81">
        <w:t>1.33. Об изменении состава и (или) размера предмета залога по облигациям Банка с залоговым обеспечением, а в случае изменения состава и (или) размера предмета залога по облигациям Банка с ипотечным покрытием - сведения о таких изменениях, если они вызваны заменой любого обеспеченного ипотекой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или более процентов размера ипотечного покрытия облигаций.</w:t>
      </w:r>
    </w:p>
    <w:p w:rsidR="00441271" w:rsidRPr="00593B81" w:rsidRDefault="00441271" w:rsidP="00441271">
      <w:pPr>
        <w:jc w:val="both"/>
      </w:pPr>
      <w:r w:rsidRPr="00593B81">
        <w:t>1.34. Об изменении стоимости активов лица, предоставившего обеспечение по облигациям Банка, которое составляет 10 или более процентов, или об ином существенном, по мнению Банка, изменении финансово-хозяйственного положения такого лица.</w:t>
      </w:r>
    </w:p>
    <w:p w:rsidR="00441271" w:rsidRPr="00593B81" w:rsidRDefault="00441271" w:rsidP="00441271">
      <w:pPr>
        <w:jc w:val="both"/>
      </w:pPr>
      <w:r w:rsidRPr="00593B81">
        <w:t>1.35. О получении Банком или прекращении у Банка права прямо или косвенно (через подконтрольных ему лиц) самостоятельно или совместно с иными лицами, связанными с Банком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эмиссионные ценные бумаги которой допущены к организованным торгам либо стоимость активов которой превышает 5 млрд рублей, распоряжаться определенным количеством голосов, приходящихся на голосующие акции (доли), составляющие уставный капитал указанной организации, если указанное количество голосов составляет пять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rsidR="00441271" w:rsidRPr="00593B81" w:rsidRDefault="00441271" w:rsidP="00441271">
      <w:pPr>
        <w:jc w:val="both"/>
      </w:pPr>
      <w:r w:rsidRPr="00593B81">
        <w:t>1.36.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по облигациям Банка, распоряжаться определенным количеством голосов, приходящихся на голосующие акции (доли), составляющие уставный капитал такой организации,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такой организации.</w:t>
      </w:r>
    </w:p>
    <w:p w:rsidR="00441271" w:rsidRPr="00593B81" w:rsidRDefault="00441271" w:rsidP="00441271">
      <w:pPr>
        <w:jc w:val="both"/>
      </w:pPr>
      <w:r w:rsidRPr="00593B81">
        <w:lastRenderedPageBreak/>
        <w:t>1.37. О заключении Банком, контролирующим его лицом или подконтрольной Банку организацией договора, предусматривающего обязанность приобретать эмиссионные ценные бумаги Банка.</w:t>
      </w:r>
    </w:p>
    <w:p w:rsidR="00441271" w:rsidRPr="00593B81" w:rsidRDefault="00441271" w:rsidP="00441271">
      <w:pPr>
        <w:jc w:val="both"/>
      </w:pPr>
      <w:r w:rsidRPr="00593B81">
        <w:t>1.38. О получении, приостановлении действия, возобновлении действия, переоформлении, об отзыве (аннулировании) или о прекращении по иным основаниям действия разрешения (лицензии) Банка на осуществление определенной деятельности, имеющей для Банка существенное финансово-хозяйственное значение.</w:t>
      </w:r>
    </w:p>
    <w:p w:rsidR="00441271" w:rsidRPr="00593B81" w:rsidRDefault="00441271" w:rsidP="00441271">
      <w:pPr>
        <w:jc w:val="both"/>
      </w:pPr>
      <w:r w:rsidRPr="00593B81">
        <w:t>1.39. Об истечении срока полномочий единоличного исполнительного органа и (или) членов коллегиального исполнительного органа Банка.</w:t>
      </w:r>
    </w:p>
    <w:p w:rsidR="00441271" w:rsidRPr="00593B81" w:rsidRDefault="00441271" w:rsidP="00441271">
      <w:pPr>
        <w:jc w:val="both"/>
      </w:pPr>
      <w:r w:rsidRPr="00593B81">
        <w:t>1.40. Об изменении размера доли участия в уставном (складочном) капитале Банка и подконтрольных Банку организаций, имеющих для него существенное значение:</w:t>
      </w:r>
    </w:p>
    <w:p w:rsidR="00441271" w:rsidRPr="00593B81" w:rsidRDefault="00441271" w:rsidP="00441271">
      <w:pPr>
        <w:numPr>
          <w:ilvl w:val="0"/>
          <w:numId w:val="2"/>
        </w:numPr>
        <w:jc w:val="both"/>
      </w:pPr>
      <w:r w:rsidRPr="00593B81">
        <w:t xml:space="preserve">лиц, являющихся членами Наблюдательного </w:t>
      </w:r>
      <w:r w:rsidR="00F23D7D">
        <w:t>С</w:t>
      </w:r>
      <w:r w:rsidRPr="00593B81">
        <w:t>овета Банка, членами Правления Банка, а также лица, занимающего должность (осуществляющего функции) Председателя Правления Банка;</w:t>
      </w:r>
    </w:p>
    <w:p w:rsidR="00441271" w:rsidRPr="00593B81" w:rsidRDefault="00441271" w:rsidP="00441271">
      <w:pPr>
        <w:numPr>
          <w:ilvl w:val="0"/>
          <w:numId w:val="2"/>
        </w:numPr>
        <w:jc w:val="both"/>
      </w:pPr>
      <w:r w:rsidRPr="00593B81">
        <w:t>лиц, явля</w:t>
      </w:r>
      <w:r w:rsidR="00F23D7D">
        <w:t>ющихся членами Наблюдательного С</w:t>
      </w:r>
      <w:r w:rsidRPr="00593B81">
        <w:t>овета Банка, членами коллегиального исполнительного органа управляющей организации, а также лица, занимающего должность (осуществляющего функции) единоличного исполнительного органа управляющей организации, в случае если полномочия Председателя Правления Банка переданы управляющей организации.</w:t>
      </w:r>
    </w:p>
    <w:p w:rsidR="00441271" w:rsidRPr="00593B81" w:rsidRDefault="00F23D7D" w:rsidP="00441271">
      <w:pPr>
        <w:jc w:val="both"/>
      </w:pPr>
      <w:r>
        <w:t>1.41.</w:t>
      </w:r>
      <w:r w:rsidR="00441271" w:rsidRPr="00593B81">
        <w:t>О возникновении и (или) прекращении у владельцев облигаций Банка права требовать от Банка досрочного погашения принадлежащих им облигаций Банка.</w:t>
      </w:r>
    </w:p>
    <w:p w:rsidR="00441271" w:rsidRPr="00593B81" w:rsidRDefault="00F23D7D" w:rsidP="00441271">
      <w:pPr>
        <w:jc w:val="both"/>
      </w:pPr>
      <w:r>
        <w:t>1.42.</w:t>
      </w:r>
      <w:r w:rsidR="00441271" w:rsidRPr="00593B81">
        <w:t>О привлечении или замене организаций, оказывающих Банку услуги посредника при исполнении Банком обязательств по облигациям или иным эмиссионным ценным бумагам Банка, с указанием их наименований, мест нахождения и размеров вознаграждений за оказываемые услуги, а также об изменении указанных сведений.</w:t>
      </w:r>
    </w:p>
    <w:p w:rsidR="00441271" w:rsidRPr="00593B81" w:rsidRDefault="00F23D7D" w:rsidP="00441271">
      <w:pPr>
        <w:jc w:val="both"/>
      </w:pPr>
      <w:r>
        <w:t>1.43.</w:t>
      </w:r>
      <w:r w:rsidR="00441271" w:rsidRPr="00593B81">
        <w:t>О споре, связанном с созданием Банка, управлением им или участием в нем, если решение по указанному спору может оказать существенное влияние на цену эмиссионных ценных бумаг Банка.</w:t>
      </w:r>
    </w:p>
    <w:p w:rsidR="00441271" w:rsidRPr="00593B81" w:rsidRDefault="00F23D7D" w:rsidP="00441271">
      <w:pPr>
        <w:jc w:val="both"/>
      </w:pPr>
      <w:r>
        <w:t>1.44.</w:t>
      </w:r>
      <w:r w:rsidR="00441271" w:rsidRPr="00593B81">
        <w:t>О предъявлении лицу, предоставившему обеспечение по облигациям Банка, требований, связанных с исполнением обязательств по таким облигациям.</w:t>
      </w:r>
    </w:p>
    <w:p w:rsidR="00441271" w:rsidRPr="00593B81" w:rsidRDefault="00F23D7D" w:rsidP="00441271">
      <w:pPr>
        <w:jc w:val="both"/>
      </w:pPr>
      <w:r>
        <w:t>1.45.</w:t>
      </w:r>
      <w:r w:rsidR="00441271" w:rsidRPr="00593B81">
        <w:t>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счет Банка.</w:t>
      </w:r>
    </w:p>
    <w:p w:rsidR="00441271" w:rsidRPr="00593B81" w:rsidRDefault="00F23D7D" w:rsidP="00441271">
      <w:pPr>
        <w:jc w:val="both"/>
      </w:pPr>
      <w:r>
        <w:t>1.46.</w:t>
      </w:r>
      <w:r w:rsidR="00441271" w:rsidRPr="00593B81">
        <w:t>О приобретении (об отчуждении) голосующих акций Банка или ценных бумаг иностранного эмитента, удостоверяющих права в отношении голосующих акций Банка, Банком и (или) подконтрольными Банку организациями, за исключением подконтрольных организаций, которые являются брокерами и (или) доверительными управляющими и совершили сделку от своего имени, но за счет клиента, не являющегося Банком и (или) подконтрольной ему организацией.</w:t>
      </w:r>
    </w:p>
    <w:p w:rsidR="00441271" w:rsidRPr="00593B81" w:rsidRDefault="00F23D7D" w:rsidP="00441271">
      <w:pPr>
        <w:jc w:val="both"/>
      </w:pPr>
      <w:r>
        <w:t>1.47.</w:t>
      </w:r>
      <w:r w:rsidR="00441271" w:rsidRPr="00593B81">
        <w:t>Направляемая или предоставляемая Банком соответствующему органу (соответствующей организации) иностранного государства, иностранной бирже и (или) иным организациям в соответствии с иностранным правом для целей ее раскрытия или предоставления иностранным инвесторам в связи с размещением или обращением эмиссионных ценных бумаг Банка за пределами Российской Федерации, в том числе посредством приобретения размещаемых (размещенных) в соответствии с иностранным правом ценных бумаг иностранного эмитента, если такая информация может оказать существенное влияние на цену эмиссионных ценных бумаг Банка.</w:t>
      </w:r>
    </w:p>
    <w:p w:rsidR="00441271" w:rsidRPr="00593B81" w:rsidRDefault="00F23D7D" w:rsidP="00441271">
      <w:pPr>
        <w:jc w:val="both"/>
      </w:pPr>
      <w:r>
        <w:t>1.48.</w:t>
      </w:r>
      <w:r w:rsidR="00441271" w:rsidRPr="00593B81">
        <w:t>Составляющая годовую бухгалтерскую (финансовую) отчетность и консолидированную финансовую отчетность Банка, а также содержащаяся в аудиторских заключениях, подготовленных в отношении указанной отчетности.</w:t>
      </w:r>
    </w:p>
    <w:p w:rsidR="00441271" w:rsidRPr="00593B81" w:rsidRDefault="00F23D7D" w:rsidP="00441271">
      <w:pPr>
        <w:autoSpaceDE w:val="0"/>
        <w:autoSpaceDN w:val="0"/>
        <w:adjustRightInd w:val="0"/>
        <w:jc w:val="both"/>
        <w:rPr>
          <w:rFonts w:eastAsia="Calibri"/>
          <w:lang w:eastAsia="en-US"/>
        </w:rPr>
      </w:pPr>
      <w:r>
        <w:t>1.49.</w:t>
      </w:r>
      <w:r w:rsidR="00441271" w:rsidRPr="00593B81">
        <w:t xml:space="preserve">Составляющая промежуточную бухгалтерскую (финансовую) отчетность и консолидированную финансовую отчетность Банка за отчетный период, состоящий из одного, трех, шести или девяти месяцев текущего года, а также содержащаяся в аудиторских </w:t>
      </w:r>
      <w:r w:rsidR="00441271" w:rsidRPr="00593B81">
        <w:lastRenderedPageBreak/>
        <w:t xml:space="preserve">заключениях, подготовленных в отношении указанной отчетности, </w:t>
      </w:r>
      <w:r w:rsidR="00441271" w:rsidRPr="00593B81">
        <w:rPr>
          <w:rFonts w:eastAsia="Calibri"/>
          <w:lang w:eastAsia="en-US"/>
        </w:rPr>
        <w:t xml:space="preserve">а также промежуточной финансовой отчетности и консолидированной финансовой отчетности, составленных в соответствии с Международными стандартами финансовой отчетности (МСФО), введенными в действие на территории Российской Федерации в порядке, установленном </w:t>
      </w:r>
      <w:hyperlink r:id="rId6" w:history="1">
        <w:r w:rsidR="00441271" w:rsidRPr="00593B81">
          <w:rPr>
            <w:rFonts w:eastAsia="Calibri"/>
            <w:color w:val="0000FF"/>
            <w:lang w:eastAsia="en-US"/>
          </w:rPr>
          <w:t>постановлением</w:t>
        </w:r>
      </w:hyperlink>
      <w:r w:rsidR="00441271" w:rsidRPr="00593B81">
        <w:rPr>
          <w:rFonts w:eastAsia="Calibri"/>
          <w:lang w:eastAsia="en-US"/>
        </w:rPr>
        <w:t xml:space="preserve"> Правительства Российской Федерации от 25 февраля 2011 года </w:t>
      </w:r>
      <w:r>
        <w:rPr>
          <w:rFonts w:eastAsia="Calibri"/>
          <w:lang w:eastAsia="en-US"/>
        </w:rPr>
        <w:t>№</w:t>
      </w:r>
      <w:r w:rsidR="00441271" w:rsidRPr="00593B81">
        <w:rPr>
          <w:rFonts w:eastAsia="Calibri"/>
          <w:lang w:eastAsia="en-US"/>
        </w:rPr>
        <w:t xml:space="preserve"> 107 "Об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 составляющая такую финансовую отчетность эмитента, а если в отношении нее проведен аудит, содержащаяся в соответствующих аудиторских заключениях.</w:t>
      </w:r>
    </w:p>
    <w:p w:rsidR="00441271" w:rsidRPr="00593B81" w:rsidRDefault="00F23D7D" w:rsidP="00441271">
      <w:pPr>
        <w:autoSpaceDE w:val="0"/>
        <w:autoSpaceDN w:val="0"/>
        <w:adjustRightInd w:val="0"/>
        <w:jc w:val="both"/>
        <w:rPr>
          <w:rFonts w:eastAsia="Calibri"/>
          <w:lang w:eastAsia="en-US"/>
        </w:rPr>
      </w:pPr>
      <w:r>
        <w:t>1.50.</w:t>
      </w:r>
      <w:r w:rsidR="00441271" w:rsidRPr="00593B81">
        <w:t>Составляющая условия размещения эмиссионных ценных бумаг, определенные утвержденным уполномоченным органом Банка решением о выпуске (дополнительном выпуске) ценных бумаг,</w:t>
      </w:r>
      <w:r w:rsidR="00441271" w:rsidRPr="00593B81">
        <w:rPr>
          <w:rFonts w:eastAsia="Calibri"/>
          <w:lang w:eastAsia="en-US"/>
        </w:rPr>
        <w:t xml:space="preserve"> утвержденной программой облигаций, утвержденными условиями выпуска (дополнительного выпуска) облигаций в рамках программы облигаций,</w:t>
      </w:r>
      <w:r w:rsidR="00441271" w:rsidRPr="00593B81">
        <w:t xml:space="preserve">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441271" w:rsidRPr="00593B81" w:rsidRDefault="00441271" w:rsidP="00441271">
      <w:pPr>
        <w:jc w:val="both"/>
      </w:pPr>
      <w:r w:rsidRPr="00593B81">
        <w:t>1.51. Содержащаяся в утвержденном уполномоченным органом Банка отчете (уведомлении) об итогах выпуска эмиссионных ценных бумаг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441271" w:rsidRPr="00593B81" w:rsidRDefault="00441271" w:rsidP="00441271">
      <w:pPr>
        <w:jc w:val="both"/>
      </w:pPr>
      <w:r w:rsidRPr="00593B81">
        <w:t>1.52. Содержащаяся в утвержденном уполномоченным органом Банка проспекте ценных бумаг,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441271" w:rsidRPr="00593B81" w:rsidRDefault="00441271" w:rsidP="00441271">
      <w:pPr>
        <w:jc w:val="both"/>
      </w:pPr>
      <w:r w:rsidRPr="00593B81">
        <w:t>1.53. Содержащаяся в подписанных уполномоченными лицами Банка ежеквартальных отчетах,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441271" w:rsidRPr="00593B81" w:rsidRDefault="00441271" w:rsidP="00441271">
      <w:pPr>
        <w:jc w:val="both"/>
      </w:pPr>
      <w:r w:rsidRPr="00593B81">
        <w:t>1.54. Содержащаяся в подписанных уполномоченными лицами Банка годовых отчетах Банка, за исключением информации, которая ранее уже была раскрыта в соответствии с требованиями законодательства Российской Федерации о рынке ценных бумаг.</w:t>
      </w:r>
    </w:p>
    <w:p w:rsidR="00441271" w:rsidRPr="00593B81" w:rsidRDefault="00441271" w:rsidP="00441271">
      <w:pPr>
        <w:jc w:val="both"/>
      </w:pPr>
      <w:r w:rsidRPr="00593B81">
        <w:t>1.55. О заключении Банком договора о стратегическом партнерстве или иного договора, не предусмотренного подпунктами 1.20, 1.21, 1.23, 1.30, 1.32, 1.37 настоящего пункта, если заключение таких договоров может оказать существенное влияние на цену эмиссионных ценных бумаг Банка.</w:t>
      </w:r>
    </w:p>
    <w:p w:rsidR="00441271" w:rsidRPr="00593B81" w:rsidRDefault="00441271" w:rsidP="00441271">
      <w:pPr>
        <w:jc w:val="both"/>
      </w:pPr>
      <w:r w:rsidRPr="00593B81">
        <w:t>1.56. О проведении и повестке дня (об отказе в проведении) общего собрания владельцев облигаций Банка, а также о решениях, принятых общим собранием владельцев облигаций Банка.</w:t>
      </w:r>
    </w:p>
    <w:p w:rsidR="00441271" w:rsidRPr="00593B81" w:rsidRDefault="00441271" w:rsidP="00441271">
      <w:pPr>
        <w:autoSpaceDE w:val="0"/>
        <w:autoSpaceDN w:val="0"/>
        <w:adjustRightInd w:val="0"/>
        <w:jc w:val="both"/>
        <w:rPr>
          <w:rFonts w:eastAsia="Calibri"/>
          <w:lang w:eastAsia="en-US"/>
        </w:rPr>
      </w:pPr>
      <w:r w:rsidRPr="00593B81">
        <w:t xml:space="preserve">1.57. </w:t>
      </w:r>
      <w:r w:rsidRPr="00593B81">
        <w:rPr>
          <w:rFonts w:eastAsia="Calibri"/>
          <w:lang w:eastAsia="en-US"/>
        </w:rPr>
        <w:t>О направлении (подаче) Банком уведомления, содержащего сведения о представителе владельцев облигаций.</w:t>
      </w:r>
    </w:p>
    <w:p w:rsidR="00441271" w:rsidRPr="00593B81" w:rsidRDefault="00F23D7D" w:rsidP="00441271">
      <w:pPr>
        <w:autoSpaceDE w:val="0"/>
        <w:autoSpaceDN w:val="0"/>
        <w:adjustRightInd w:val="0"/>
        <w:jc w:val="both"/>
        <w:rPr>
          <w:rFonts w:eastAsia="Calibri"/>
          <w:lang w:eastAsia="en-US"/>
        </w:rPr>
      </w:pPr>
      <w:r>
        <w:rPr>
          <w:rFonts w:eastAsia="Calibri"/>
          <w:lang w:eastAsia="en-US"/>
        </w:rPr>
        <w:t>1.58.</w:t>
      </w:r>
      <w:r w:rsidR="00441271" w:rsidRPr="00593B81">
        <w:rPr>
          <w:rFonts w:eastAsia="Calibri"/>
          <w:lang w:eastAsia="en-US"/>
        </w:rPr>
        <w:t>О принятии судом, арбитражным судом, органом исполнительной власти, осуществляющим исполнительное производство, обеспечительных мер в отношении денежных средств или иного имущества, принадлежащего Банку, контролирующей его организации, подконтрольной Банку организации, имеющей для него существенное значение, либо лицу, предоставившему обеспечение по облигациям эмитента, составляющих 10 или более процентов балансовой стоимости активов указанных лиц на дату окончания последнего завершенного отчетного периода, предшествующего принятию обеспечительных мер.</w:t>
      </w:r>
    </w:p>
    <w:p w:rsidR="00441271" w:rsidRPr="00593B81" w:rsidRDefault="00441271" w:rsidP="00441271">
      <w:pPr>
        <w:autoSpaceDE w:val="0"/>
        <w:autoSpaceDN w:val="0"/>
        <w:adjustRightInd w:val="0"/>
        <w:jc w:val="both"/>
        <w:rPr>
          <w:rFonts w:eastAsia="Calibri"/>
          <w:lang w:eastAsia="en-US"/>
        </w:rPr>
      </w:pPr>
      <w:r w:rsidRPr="00593B81">
        <w:rPr>
          <w:rFonts w:eastAsia="Calibri"/>
          <w:lang w:eastAsia="en-US"/>
        </w:rPr>
        <w:t>1.59. О возбуждении уголовного дела (поступившая Банку от органов предварительного следствия или органов дознания) в о</w:t>
      </w:r>
      <w:r w:rsidR="00F23D7D">
        <w:rPr>
          <w:rFonts w:eastAsia="Calibri"/>
          <w:lang w:eastAsia="en-US"/>
        </w:rPr>
        <w:t>тношении члена Наблюдательного С</w:t>
      </w:r>
      <w:r w:rsidRPr="00593B81">
        <w:rPr>
          <w:rFonts w:eastAsia="Calibri"/>
          <w:lang w:eastAsia="en-US"/>
        </w:rPr>
        <w:t>овета Банка, единоличного исполнительного органа Банка, контролирующей его организации, подконтрольной Банку организации, имеющей для него существенное значение, либо лица, предоставившего обеспечение по облигациям эмитента.</w:t>
      </w:r>
    </w:p>
    <w:p w:rsidR="00441271" w:rsidRPr="00593B81" w:rsidRDefault="00441271" w:rsidP="00441271">
      <w:pPr>
        <w:autoSpaceDE w:val="0"/>
        <w:autoSpaceDN w:val="0"/>
        <w:adjustRightInd w:val="0"/>
        <w:ind w:firstLine="540"/>
        <w:jc w:val="both"/>
        <w:rPr>
          <w:rFonts w:eastAsia="Calibri"/>
          <w:lang w:eastAsia="en-US"/>
        </w:rPr>
      </w:pPr>
    </w:p>
    <w:p w:rsidR="00441271" w:rsidRPr="00593B81" w:rsidRDefault="00F23D7D" w:rsidP="00441271">
      <w:pPr>
        <w:jc w:val="both"/>
        <w:rPr>
          <w:b/>
        </w:rPr>
      </w:pPr>
      <w:r>
        <w:rPr>
          <w:b/>
        </w:rPr>
        <w:lastRenderedPageBreak/>
        <w:t>2.</w:t>
      </w:r>
      <w:r w:rsidR="003F061B">
        <w:rPr>
          <w:b/>
        </w:rPr>
        <w:t xml:space="preserve"> </w:t>
      </w:r>
      <w:r w:rsidR="00441271" w:rsidRPr="00593B81">
        <w:rPr>
          <w:b/>
        </w:rPr>
        <w:t xml:space="preserve">К инсайдерской информации Публичного акционерного общества «Совкомбанк» - профессионального участника рынка ценных бумаг, осуществляющего в интересах клиентов операции с финансовыми инструментами, относится </w:t>
      </w:r>
      <w:proofErr w:type="gramStart"/>
      <w:r w:rsidR="00441271" w:rsidRPr="00593B81">
        <w:rPr>
          <w:b/>
        </w:rPr>
        <w:t>полученная</w:t>
      </w:r>
      <w:proofErr w:type="gramEnd"/>
      <w:r w:rsidR="00441271" w:rsidRPr="00593B81">
        <w:rPr>
          <w:b/>
        </w:rPr>
        <w:t xml:space="preserve"> от клиентов:</w:t>
      </w:r>
    </w:p>
    <w:p w:rsidR="00441271" w:rsidRPr="00593B81" w:rsidRDefault="00F23D7D" w:rsidP="00441271">
      <w:pPr>
        <w:jc w:val="both"/>
      </w:pPr>
      <w:r>
        <w:t xml:space="preserve">2.1. </w:t>
      </w:r>
      <w:r w:rsidR="00441271" w:rsidRPr="00593B81">
        <w:t>Информация, содержащаяся в подлежащих исполнению поручениях клиентов:</w:t>
      </w:r>
    </w:p>
    <w:p w:rsidR="00441271" w:rsidRPr="00593B81" w:rsidRDefault="00F23D7D" w:rsidP="00441271">
      <w:pPr>
        <w:jc w:val="both"/>
      </w:pPr>
      <w:r>
        <w:t>2.1.1.н</w:t>
      </w:r>
      <w:r w:rsidR="00441271" w:rsidRPr="00593B81">
        <w:t>а совершение сделок с ценными бумагами в случае, когда исполнение таких поручений может оказать существенное влияние на цены соответствующих ценных бумаг;</w:t>
      </w:r>
    </w:p>
    <w:p w:rsidR="00441271" w:rsidRPr="00593B81" w:rsidRDefault="00F23D7D" w:rsidP="00441271">
      <w:pPr>
        <w:jc w:val="both"/>
      </w:pPr>
      <w:r>
        <w:t>2.1.2. н</w:t>
      </w:r>
      <w:r w:rsidR="00441271" w:rsidRPr="00593B81">
        <w:t>а совершение сделок с товаром, в случае, когда исполнение таких поручений может оказать существенное влияние на цену соответствующего товара.</w:t>
      </w:r>
    </w:p>
    <w:p w:rsidR="00441271" w:rsidRPr="00593B81" w:rsidRDefault="00F23D7D" w:rsidP="00441271">
      <w:pPr>
        <w:jc w:val="both"/>
      </w:pPr>
      <w:r>
        <w:t xml:space="preserve">2.2. </w:t>
      </w:r>
      <w:r w:rsidR="00441271" w:rsidRPr="00593B81">
        <w:t>Информация, содержащаяся в подлежащих исполнению поручениях клиентов на заключение договоров, являющихся:</w:t>
      </w:r>
    </w:p>
    <w:p w:rsidR="00441271" w:rsidRPr="00593B81" w:rsidRDefault="00F23D7D" w:rsidP="00F23D7D">
      <w:pPr>
        <w:numPr>
          <w:ilvl w:val="2"/>
          <w:numId w:val="4"/>
        </w:numPr>
        <w:tabs>
          <w:tab w:val="left" w:pos="567"/>
        </w:tabs>
        <w:ind w:left="0" w:firstLine="0"/>
        <w:jc w:val="both"/>
      </w:pPr>
      <w:r>
        <w:t>п</w:t>
      </w:r>
      <w:r w:rsidR="00441271" w:rsidRPr="00593B81">
        <w:t>роизводными финансовыми инструментами в случае, когда исполнение таких поручений может оказать существенное влияние на цены соответствующих ценных бумаг;</w:t>
      </w:r>
    </w:p>
    <w:p w:rsidR="00441271" w:rsidRPr="00593B81" w:rsidRDefault="00F23D7D" w:rsidP="00441271">
      <w:pPr>
        <w:jc w:val="both"/>
      </w:pPr>
      <w:r>
        <w:t>2.2.2. п</w:t>
      </w:r>
      <w:r w:rsidR="00441271" w:rsidRPr="00593B81">
        <w:t>роизводными финансовыми инструментами, базисным активом которых является товар, в случае, когда исполнение таких поручений может оказать существенное влияние на цену соответствующего товара.</w:t>
      </w:r>
    </w:p>
    <w:p w:rsidR="00441271" w:rsidRPr="00593B81" w:rsidRDefault="00441271" w:rsidP="00441271">
      <w:pPr>
        <w:jc w:val="both"/>
      </w:pPr>
    </w:p>
    <w:p w:rsidR="00441271" w:rsidRPr="00593B81" w:rsidRDefault="00F23D7D" w:rsidP="00441271">
      <w:pPr>
        <w:jc w:val="both"/>
        <w:rPr>
          <w:b/>
        </w:rPr>
      </w:pPr>
      <w:r>
        <w:rPr>
          <w:b/>
        </w:rPr>
        <w:t xml:space="preserve">3. </w:t>
      </w:r>
      <w:r w:rsidR="00441271" w:rsidRPr="00593B81">
        <w:rPr>
          <w:b/>
        </w:rPr>
        <w:t>К инсайдерской информации Публичного акционерного общества «Совкомбанк» - кредитной организации, относится полученная от клиентов:</w:t>
      </w:r>
    </w:p>
    <w:p w:rsidR="00441271" w:rsidRPr="00593B81" w:rsidRDefault="00441271" w:rsidP="00441271">
      <w:pPr>
        <w:jc w:val="both"/>
      </w:pPr>
      <w:r w:rsidRPr="00593B81">
        <w:t>3.1.</w:t>
      </w:r>
      <w:r w:rsidRPr="00593B81">
        <w:tab/>
        <w:t>информация, содержащаяся в подлежащих исполнению поручениях клиентов на приобретение (покупку) или продажу иностранной валюты через Организа</w:t>
      </w:r>
      <w:r w:rsidR="00F23D7D">
        <w:t>торов торговли, в случае, когда</w:t>
      </w:r>
      <w:r w:rsidRPr="00593B81">
        <w:t xml:space="preserve"> исполнение таких поручений может оказать существенное влияние на цену иностранной валюты;</w:t>
      </w:r>
    </w:p>
    <w:p w:rsidR="00441271" w:rsidRPr="00593B81" w:rsidRDefault="00441271" w:rsidP="00441271">
      <w:pPr>
        <w:jc w:val="both"/>
      </w:pPr>
      <w:r w:rsidRPr="00593B81">
        <w:t>3.2.</w:t>
      </w:r>
      <w:r w:rsidRPr="00593B81">
        <w:tab/>
        <w:t>информация, содержащаяся в подлежащих исполнению поручениях клиентов на заключение договоров, являющихся производными финансовыми инструментами, базисным активом которых является иностранная валюта, в случае, когда исполнение таких поручений может оказать существенное вли</w:t>
      </w:r>
      <w:r w:rsidR="00F23D7D">
        <w:t>яние на цену иностранной валюты;</w:t>
      </w:r>
    </w:p>
    <w:p w:rsidR="00441271" w:rsidRPr="00593B81" w:rsidRDefault="00441271" w:rsidP="00441271">
      <w:pPr>
        <w:autoSpaceDE w:val="0"/>
        <w:autoSpaceDN w:val="0"/>
        <w:adjustRightInd w:val="0"/>
        <w:jc w:val="both"/>
        <w:rPr>
          <w:rFonts w:eastAsia="Calibri"/>
          <w:lang w:eastAsia="en-US"/>
        </w:rPr>
      </w:pPr>
      <w:r w:rsidRPr="00593B81">
        <w:t xml:space="preserve">3.3.  </w:t>
      </w:r>
      <w:r w:rsidRPr="00593B81">
        <w:rPr>
          <w:rFonts w:eastAsia="Calibri"/>
          <w:lang w:eastAsia="en-US"/>
        </w:rPr>
        <w:t>информация об операциях Банка с иностранной валютой, связанных с проведением банковских операций в интересах клиентов в случае, если проведение таких операций влечет необходимость для Банка совершать соответствующие операции на организованных торгах и проведение указанных операций может оказать существенное влияние на цену иностранной валюты.</w:t>
      </w:r>
    </w:p>
    <w:p w:rsidR="00441271" w:rsidRPr="00593B81" w:rsidRDefault="00441271" w:rsidP="00441271">
      <w:pPr>
        <w:autoSpaceDE w:val="0"/>
        <w:autoSpaceDN w:val="0"/>
        <w:adjustRightInd w:val="0"/>
        <w:jc w:val="both"/>
        <w:rPr>
          <w:rFonts w:eastAsia="Calibri"/>
          <w:lang w:eastAsia="en-US"/>
        </w:rPr>
      </w:pPr>
    </w:p>
    <w:p w:rsidR="00441271" w:rsidRPr="0035568D" w:rsidRDefault="0035568D" w:rsidP="0035568D">
      <w:pPr>
        <w:autoSpaceDE w:val="0"/>
        <w:autoSpaceDN w:val="0"/>
        <w:adjustRightInd w:val="0"/>
        <w:jc w:val="both"/>
        <w:rPr>
          <w:rFonts w:eastAsia="Calibri"/>
          <w:b/>
          <w:lang w:eastAsia="en-US"/>
        </w:rPr>
      </w:pPr>
      <w:r w:rsidRPr="0035568D">
        <w:rPr>
          <w:rFonts w:eastAsia="Calibri"/>
          <w:b/>
          <w:lang w:eastAsia="en-US"/>
        </w:rPr>
        <w:t>4.</w:t>
      </w:r>
      <w:r>
        <w:rPr>
          <w:rFonts w:eastAsia="Calibri"/>
          <w:b/>
          <w:lang w:eastAsia="en-US"/>
        </w:rPr>
        <w:t xml:space="preserve"> </w:t>
      </w:r>
      <w:r w:rsidR="00441271" w:rsidRPr="0035568D">
        <w:rPr>
          <w:rFonts w:eastAsia="Calibri"/>
          <w:b/>
          <w:lang w:eastAsia="en-US"/>
        </w:rPr>
        <w:t xml:space="preserve">К инсайдерской информации </w:t>
      </w:r>
      <w:r w:rsidR="00441271" w:rsidRPr="0035568D">
        <w:rPr>
          <w:b/>
        </w:rPr>
        <w:t>Публичного акционерного общества «Совкомбанк»</w:t>
      </w:r>
      <w:r w:rsidR="00D60A17" w:rsidRPr="0035568D">
        <w:rPr>
          <w:b/>
        </w:rPr>
        <w:t xml:space="preserve"> </w:t>
      </w:r>
      <w:r w:rsidR="00441271" w:rsidRPr="0035568D">
        <w:rPr>
          <w:b/>
        </w:rPr>
        <w:t xml:space="preserve">как </w:t>
      </w:r>
      <w:r w:rsidR="00441271" w:rsidRPr="0035568D">
        <w:rPr>
          <w:rFonts w:eastAsia="Calibri"/>
          <w:b/>
          <w:lang w:eastAsia="en-US"/>
        </w:rPr>
        <w:t>депозитария относится полученная информация об операциях по счетам депо клиентов, если она может оказать существенное влияние на цены ценных</w:t>
      </w:r>
      <w:r w:rsidR="00F23D7D" w:rsidRPr="0035568D">
        <w:rPr>
          <w:rFonts w:eastAsia="Calibri"/>
          <w:b/>
          <w:lang w:eastAsia="en-US"/>
        </w:rPr>
        <w:t xml:space="preserve"> бумаг</w:t>
      </w:r>
      <w:r w:rsidR="00441271" w:rsidRPr="0035568D">
        <w:rPr>
          <w:rFonts w:eastAsia="Calibri"/>
          <w:b/>
          <w:lang w:eastAsia="en-US"/>
        </w:rPr>
        <w:t>.</w:t>
      </w:r>
    </w:p>
    <w:p w:rsidR="0035568D" w:rsidRPr="0035568D" w:rsidRDefault="0035568D" w:rsidP="0035568D">
      <w:pPr>
        <w:autoSpaceDE w:val="0"/>
        <w:autoSpaceDN w:val="0"/>
        <w:adjustRightInd w:val="0"/>
        <w:jc w:val="both"/>
        <w:rPr>
          <w:rFonts w:eastAsia="Calibri"/>
          <w:b/>
          <w:lang w:eastAsia="en-US"/>
        </w:rPr>
      </w:pPr>
    </w:p>
    <w:p w:rsidR="00441271" w:rsidRDefault="0035568D" w:rsidP="00441271">
      <w:pPr>
        <w:autoSpaceDE w:val="0"/>
        <w:autoSpaceDN w:val="0"/>
        <w:adjustRightInd w:val="0"/>
        <w:jc w:val="both"/>
        <w:rPr>
          <w:rFonts w:eastAsia="Calibri"/>
          <w:b/>
          <w:lang w:eastAsia="en-US"/>
        </w:rPr>
      </w:pPr>
      <w:r w:rsidRPr="0035568D">
        <w:rPr>
          <w:rFonts w:eastAsia="Calibri"/>
          <w:b/>
          <w:lang w:eastAsia="en-US"/>
        </w:rPr>
        <w:t xml:space="preserve">5. </w:t>
      </w:r>
      <w:r>
        <w:rPr>
          <w:rFonts w:eastAsia="Calibri"/>
          <w:b/>
          <w:lang w:eastAsia="en-US"/>
        </w:rPr>
        <w:t>К инсайдерской информации Публичного акционерного общества «</w:t>
      </w:r>
      <w:proofErr w:type="spellStart"/>
      <w:r>
        <w:rPr>
          <w:rFonts w:eastAsia="Calibri"/>
          <w:b/>
          <w:lang w:eastAsia="en-US"/>
        </w:rPr>
        <w:t>Совкомбанк</w:t>
      </w:r>
      <w:proofErr w:type="spellEnd"/>
      <w:r>
        <w:rPr>
          <w:rFonts w:eastAsia="Calibri"/>
          <w:b/>
          <w:lang w:eastAsia="en-US"/>
        </w:rPr>
        <w:t>», определенной с учетом особенностей деятельности ПАО «</w:t>
      </w:r>
      <w:proofErr w:type="spellStart"/>
      <w:r>
        <w:rPr>
          <w:rFonts w:eastAsia="Calibri"/>
          <w:b/>
          <w:lang w:eastAsia="en-US"/>
        </w:rPr>
        <w:t>Совкомбанк</w:t>
      </w:r>
      <w:proofErr w:type="spellEnd"/>
      <w:r>
        <w:rPr>
          <w:rFonts w:eastAsia="Calibri"/>
          <w:b/>
          <w:lang w:eastAsia="en-US"/>
        </w:rPr>
        <w:t>», относится следующая информация:</w:t>
      </w:r>
    </w:p>
    <w:p w:rsidR="0035568D" w:rsidRDefault="0035568D" w:rsidP="00441271">
      <w:pPr>
        <w:autoSpaceDE w:val="0"/>
        <w:autoSpaceDN w:val="0"/>
        <w:adjustRightInd w:val="0"/>
        <w:jc w:val="both"/>
      </w:pPr>
      <w:r w:rsidRPr="0035568D">
        <w:t>5.1. Информация о крупных сбоях в IT-системах ПАО «</w:t>
      </w:r>
      <w:proofErr w:type="spellStart"/>
      <w:r w:rsidRPr="0035568D">
        <w:t>Совкомбанк</w:t>
      </w:r>
      <w:proofErr w:type="spellEnd"/>
      <w:r w:rsidRPr="0035568D">
        <w:t>», влекущая ущерб деловой репутации ПАО «</w:t>
      </w:r>
      <w:proofErr w:type="spellStart"/>
      <w:r w:rsidRPr="0035568D">
        <w:t>Совкомбанк</w:t>
      </w:r>
      <w:proofErr w:type="spellEnd"/>
      <w:r w:rsidRPr="0035568D">
        <w:t>»</w:t>
      </w:r>
      <w:r>
        <w:t>.</w:t>
      </w:r>
    </w:p>
    <w:p w:rsidR="0035568D" w:rsidRDefault="0035568D" w:rsidP="00441271">
      <w:pPr>
        <w:autoSpaceDE w:val="0"/>
        <w:autoSpaceDN w:val="0"/>
        <w:adjustRightInd w:val="0"/>
        <w:jc w:val="both"/>
      </w:pPr>
      <w:r>
        <w:t>5.2. Информация о сбоях в системах безопасности ПАО «</w:t>
      </w:r>
      <w:proofErr w:type="spellStart"/>
      <w:r>
        <w:t>Совкомбанк</w:t>
      </w:r>
      <w:proofErr w:type="spellEnd"/>
      <w:r>
        <w:t>», влекущая ущерб деловой репутации ПАО «</w:t>
      </w:r>
      <w:proofErr w:type="spellStart"/>
      <w:r>
        <w:t>Совкомбанк</w:t>
      </w:r>
      <w:proofErr w:type="spellEnd"/>
      <w:r>
        <w:t>».</w:t>
      </w:r>
    </w:p>
    <w:p w:rsidR="0035568D" w:rsidRDefault="0035568D" w:rsidP="00441271">
      <w:pPr>
        <w:autoSpaceDE w:val="0"/>
        <w:autoSpaceDN w:val="0"/>
        <w:adjustRightInd w:val="0"/>
        <w:jc w:val="both"/>
      </w:pPr>
      <w:r>
        <w:t>5.3. Список инсайдеров ПАО «</w:t>
      </w:r>
      <w:proofErr w:type="spellStart"/>
      <w:r>
        <w:t>Совкомбанк</w:t>
      </w:r>
      <w:proofErr w:type="spellEnd"/>
      <w:r>
        <w:t>».</w:t>
      </w:r>
    </w:p>
    <w:p w:rsidR="0035568D" w:rsidRPr="0035568D" w:rsidRDefault="0035568D" w:rsidP="00441271">
      <w:pPr>
        <w:autoSpaceDE w:val="0"/>
        <w:autoSpaceDN w:val="0"/>
        <w:adjustRightInd w:val="0"/>
        <w:jc w:val="both"/>
      </w:pPr>
      <w:r>
        <w:t>5.4. Информация о результатах проверок ПАО «</w:t>
      </w:r>
      <w:proofErr w:type="spellStart"/>
      <w:r>
        <w:t>Совкомбанк</w:t>
      </w:r>
      <w:proofErr w:type="spellEnd"/>
      <w:r>
        <w:t>» органами государственного контроля (надзора) либо органами муниципального контроля, включая информацию о мерах, принятых по отношению к ПАО «</w:t>
      </w:r>
      <w:proofErr w:type="spellStart"/>
      <w:r>
        <w:t>Совкомбанк</w:t>
      </w:r>
      <w:proofErr w:type="spellEnd"/>
      <w:r>
        <w:t>» по результатам таких проверок.</w:t>
      </w:r>
    </w:p>
    <w:p w:rsidR="00441271" w:rsidRPr="00593B81" w:rsidRDefault="00441271" w:rsidP="00441271">
      <w:pPr>
        <w:jc w:val="both"/>
      </w:pPr>
    </w:p>
    <w:p w:rsidR="00441271" w:rsidRPr="00593B81" w:rsidRDefault="00441271" w:rsidP="00441271">
      <w:pPr>
        <w:jc w:val="both"/>
      </w:pPr>
      <w:r w:rsidRPr="00593B81">
        <w:t>Примечания:</w:t>
      </w:r>
    </w:p>
    <w:p w:rsidR="00441271" w:rsidRPr="00593B81" w:rsidRDefault="00441271" w:rsidP="00441271">
      <w:pPr>
        <w:jc w:val="both"/>
      </w:pPr>
      <w:r w:rsidRPr="00593B81">
        <w:t>а)</w:t>
      </w:r>
      <w:r w:rsidR="00C8519E" w:rsidRPr="00593B81">
        <w:t xml:space="preserve"> </w:t>
      </w:r>
      <w:r w:rsidRPr="00593B81">
        <w:t>Информация о размещаемых Банком эмиссионных ценных бумагах, предусмотренная подпунктами 1.13 - 1.16, 1.50, 1.51, 1.56 и 1.57 пункта 1 настоящего Перечня, относится к инсайдерской информации Банка в случае, если:</w:t>
      </w:r>
    </w:p>
    <w:p w:rsidR="00441271" w:rsidRPr="00593B81" w:rsidRDefault="00441271" w:rsidP="00441271">
      <w:pPr>
        <w:jc w:val="both"/>
      </w:pPr>
      <w:r w:rsidRPr="00593B81">
        <w:lastRenderedPageBreak/>
        <w:t xml:space="preserve">-  размещение эмиссионных ценных бумаг Банка осуществляется на организованных торгах; </w:t>
      </w:r>
    </w:p>
    <w:p w:rsidR="00441271" w:rsidRPr="00593B81" w:rsidRDefault="00441271" w:rsidP="00441271">
      <w:pPr>
        <w:jc w:val="both"/>
      </w:pPr>
      <w:r w:rsidRPr="00593B81">
        <w:t xml:space="preserve">- размещаемые эмиссионные ценные бумаги Банка составляют дополнительный выпуск по отношению к эмиссионным ценным бумагам выпуска, которые допущены к организованным торгам или в отношении которых подана заявка о допуске к организованным торгам. </w:t>
      </w:r>
    </w:p>
    <w:p w:rsidR="00441271" w:rsidRPr="00593B81" w:rsidRDefault="00441271" w:rsidP="00441271">
      <w:pPr>
        <w:jc w:val="both"/>
      </w:pPr>
      <w:r w:rsidRPr="00593B81">
        <w:t>б)</w:t>
      </w:r>
      <w:r w:rsidR="00C8519E" w:rsidRPr="00593B81">
        <w:t xml:space="preserve"> </w:t>
      </w:r>
      <w:r w:rsidRPr="00593B81">
        <w:t>Информация о размещенных (находящихся в обращении) эмиссионных ценных бумагах Банка, предусмотренная подпунктами 1.12, 1.18, 1.19, 1.23, 1.37, 1.41, 1.56 и 1.57 пункта 1 настоящего Перечня, относится к инсайдерской информации Банка в случае, если указанные эмиссионные ценные бумаги допущены к организованным торгам или в отношении них подана заявка о допуске к организованным торгам</w:t>
      </w:r>
      <w:r w:rsidR="00150ADC">
        <w:t>;</w:t>
      </w:r>
      <w:r w:rsidRPr="00593B81">
        <w:t xml:space="preserve"> </w:t>
      </w:r>
    </w:p>
    <w:p w:rsidR="00441271" w:rsidRPr="00593B81" w:rsidRDefault="00441271" w:rsidP="00441271">
      <w:pPr>
        <w:jc w:val="both"/>
      </w:pPr>
      <w:r w:rsidRPr="00593B81">
        <w:t>в)</w:t>
      </w:r>
      <w:r w:rsidR="00C8519E" w:rsidRPr="00593B81">
        <w:t xml:space="preserve"> </w:t>
      </w:r>
      <w:r w:rsidRPr="00593B81">
        <w:t xml:space="preserve">Информация о лице, предоставившем обеспечение по облигациям Банка, а также об условиях такого обеспечения, предусмотренная подпунктами 1.7 - 1.11, 1.30, 1.33, 1.34, 1.36, 1.44, 1.58., 1.59. пункта 1 настоящего Перечня, относится к инсайдерской информации Банка в случае, если указанные облигации допущены к организованным торгам или в отношении них подана заявка о </w:t>
      </w:r>
      <w:r w:rsidR="00150ADC">
        <w:t>допуске к организованным торгам;</w:t>
      </w:r>
    </w:p>
    <w:p w:rsidR="00441271" w:rsidRPr="00593B81" w:rsidRDefault="00441271" w:rsidP="00441271">
      <w:pPr>
        <w:jc w:val="both"/>
      </w:pPr>
      <w:r w:rsidRPr="00593B81">
        <w:t>г)</w:t>
      </w:r>
      <w:r w:rsidR="00C8519E" w:rsidRPr="00593B81">
        <w:t xml:space="preserve"> </w:t>
      </w:r>
      <w:r w:rsidRPr="00593B81">
        <w:t>Информация о лице, предоставившем обеспечение по облигациям Банка, предусмотренная подпунктами 1.7 - 1.11, 1.30, 1.34 пункта 1 настоящего Перечня, не относится к инсайдерской информации Банка в случае, если таким лицом является Российская Федерация, предоставившая государственную гарантию Российской Федерации, субъект Российской Федерации, предоставивший государственную гарантию субъекта Российской Федерации, или муниципальное образование, предоставившее муниципальн</w:t>
      </w:r>
      <w:r w:rsidR="00150ADC">
        <w:t>ую гарантию по облигациям Банка;</w:t>
      </w:r>
      <w:r w:rsidRPr="00593B81">
        <w:t xml:space="preserve"> </w:t>
      </w:r>
    </w:p>
    <w:p w:rsidR="00441271" w:rsidRPr="00593B81" w:rsidRDefault="00441271" w:rsidP="00441271">
      <w:pPr>
        <w:jc w:val="both"/>
      </w:pPr>
      <w:r w:rsidRPr="00593B81">
        <w:t>д)</w:t>
      </w:r>
      <w:r w:rsidR="00C8519E" w:rsidRPr="00593B81">
        <w:t xml:space="preserve"> </w:t>
      </w:r>
      <w:r w:rsidRPr="00593B81">
        <w:t>К инсайдерской информации Банка не относится информация и (или) основанные на ней сведения, которые передаются Банком и (или) привлеченным им лицом (привлеченными им лицами) потенциальным приобретателям либо используются Банком и (или) привлеченным им лицом (привлеченными им лицами) для дачи рекомендаций или побуждения потенциальных приобретателей иным образом к приобретению соответствующих ценных бумаг в связи с размещением (организацией размещения) и (или) предложением (организацией предложения) в Российской Федерации или за ее пределами эмиссионных ценных бумаг Банка, в том числе посредством размещения ценных бумаг иностранного эмитента, удостоверяющих права в отношении эмиссионных ценных бумаг Банка, при условии уведомления потенциальных приобретателей о том, что такая информация (сведения) может быть использована ими исключительно в целях принятия решения о приобретении размещае</w:t>
      </w:r>
      <w:r w:rsidR="00150ADC">
        <w:t>мых (предлагаемых) ценных бумаг;</w:t>
      </w:r>
    </w:p>
    <w:p w:rsidR="00441271" w:rsidRPr="00593B81" w:rsidRDefault="00441271" w:rsidP="00441271">
      <w:pPr>
        <w:jc w:val="both"/>
      </w:pPr>
      <w:r w:rsidRPr="00593B81">
        <w:t>е)</w:t>
      </w:r>
      <w:r w:rsidR="00C8519E" w:rsidRPr="00593B81">
        <w:t xml:space="preserve"> </w:t>
      </w:r>
      <w:r w:rsidRPr="00593B81">
        <w:t>Инсайдерской информацией, содержащейся в полученных от клиентов и подлежащих исполнению пору</w:t>
      </w:r>
      <w:r w:rsidR="00150ADC">
        <w:t>чениях, указанных в пунктах 2-</w:t>
      </w:r>
      <w:r w:rsidRPr="00593B81">
        <w:t>3 настоящего Перечня, является информация о цене и объеме (количестве) ценных бумаг, иностранной валюты, товара, договоров, являющихся производными финансовыми инструментами, действиях, которые должны быть осуществлены во исполнение таких поручений (приобретение (покупка) или отчуждение</w:t>
      </w:r>
      <w:r w:rsidR="00150ADC">
        <w:t xml:space="preserve"> </w:t>
      </w:r>
      <w:r w:rsidRPr="00593B81">
        <w:t>(продажа), заключение договора (договоров), являющегося произ</w:t>
      </w:r>
      <w:r w:rsidR="00150ADC">
        <w:t>водным финансовым инструментом);</w:t>
      </w:r>
    </w:p>
    <w:p w:rsidR="00441271" w:rsidRPr="00593B81" w:rsidRDefault="00441271" w:rsidP="00441271">
      <w:pPr>
        <w:pStyle w:val="ConsPlusNormal"/>
        <w:ind w:firstLine="0"/>
        <w:jc w:val="both"/>
        <w:rPr>
          <w:rFonts w:ascii="Times New Roman" w:hAnsi="Times New Roman" w:cs="Times New Roman"/>
          <w:sz w:val="24"/>
          <w:szCs w:val="24"/>
        </w:rPr>
      </w:pPr>
      <w:r w:rsidRPr="00593B81">
        <w:rPr>
          <w:rFonts w:ascii="Times New Roman" w:hAnsi="Times New Roman" w:cs="Times New Roman"/>
          <w:sz w:val="24"/>
          <w:szCs w:val="24"/>
        </w:rPr>
        <w:t>ж)</w:t>
      </w:r>
      <w:r w:rsidR="00C8519E" w:rsidRPr="00593B81">
        <w:rPr>
          <w:rFonts w:ascii="Times New Roman" w:hAnsi="Times New Roman" w:cs="Times New Roman"/>
          <w:sz w:val="24"/>
          <w:szCs w:val="24"/>
        </w:rPr>
        <w:t xml:space="preserve"> </w:t>
      </w:r>
      <w:r w:rsidRPr="00593B81">
        <w:rPr>
          <w:rFonts w:ascii="Times New Roman" w:hAnsi="Times New Roman" w:cs="Times New Roman"/>
          <w:sz w:val="24"/>
          <w:szCs w:val="24"/>
        </w:rPr>
        <w:t>Информация, касающаяся определенных ценных бумаг, пр</w:t>
      </w:r>
      <w:r w:rsidR="00150ADC">
        <w:rPr>
          <w:rFonts w:ascii="Times New Roman" w:hAnsi="Times New Roman" w:cs="Times New Roman"/>
          <w:sz w:val="24"/>
          <w:szCs w:val="24"/>
        </w:rPr>
        <w:t>едусмотренная подпунктами 2.1.1</w:t>
      </w:r>
      <w:r w:rsidRPr="00593B81">
        <w:rPr>
          <w:rFonts w:ascii="Times New Roman" w:hAnsi="Times New Roman" w:cs="Times New Roman"/>
          <w:sz w:val="24"/>
          <w:szCs w:val="24"/>
        </w:rPr>
        <w:t>,</w:t>
      </w:r>
      <w:r w:rsidR="00D60A17" w:rsidRPr="00593B81">
        <w:rPr>
          <w:rFonts w:ascii="Times New Roman" w:hAnsi="Times New Roman" w:cs="Times New Roman"/>
          <w:sz w:val="24"/>
          <w:szCs w:val="24"/>
        </w:rPr>
        <w:t xml:space="preserve"> </w:t>
      </w:r>
      <w:r w:rsidRPr="00593B81">
        <w:rPr>
          <w:rFonts w:ascii="Times New Roman" w:hAnsi="Times New Roman" w:cs="Times New Roman"/>
          <w:sz w:val="24"/>
          <w:szCs w:val="24"/>
        </w:rPr>
        <w:t xml:space="preserve">2.2.1 и 2.3 пункта 2 и пункта 4 настоящего Перечня, относится к инсайдерской информации Банка в случае, если указанные ценные бумаги допущены к организованным торгам или в отношении указанных ценных бумаг подана заявка об их </w:t>
      </w:r>
      <w:r w:rsidR="00150ADC">
        <w:rPr>
          <w:rFonts w:ascii="Times New Roman" w:hAnsi="Times New Roman" w:cs="Times New Roman"/>
          <w:sz w:val="24"/>
          <w:szCs w:val="24"/>
        </w:rPr>
        <w:t>допуске к организованным торгам;</w:t>
      </w:r>
    </w:p>
    <w:p w:rsidR="00441271" w:rsidRPr="00593B81" w:rsidRDefault="00C8519E" w:rsidP="00441271">
      <w:pPr>
        <w:pStyle w:val="ConsPlusNormal"/>
        <w:ind w:firstLine="0"/>
        <w:jc w:val="both"/>
        <w:rPr>
          <w:rFonts w:ascii="Times New Roman" w:hAnsi="Times New Roman" w:cs="Times New Roman"/>
          <w:sz w:val="24"/>
          <w:szCs w:val="24"/>
        </w:rPr>
      </w:pPr>
      <w:r w:rsidRPr="00593B81">
        <w:rPr>
          <w:rFonts w:ascii="Times New Roman" w:hAnsi="Times New Roman" w:cs="Times New Roman"/>
          <w:sz w:val="24"/>
          <w:szCs w:val="24"/>
        </w:rPr>
        <w:t xml:space="preserve">з) </w:t>
      </w:r>
      <w:r w:rsidR="00441271" w:rsidRPr="00593B81">
        <w:rPr>
          <w:rFonts w:ascii="Times New Roman" w:hAnsi="Times New Roman" w:cs="Times New Roman"/>
          <w:sz w:val="24"/>
          <w:szCs w:val="24"/>
        </w:rPr>
        <w:t>Информация, касающаяся определенного товара, предусмотренная подпунктами 2.1.2 и 2.2.2 пункта 2 настоящего Перечня, относится к инсайдерской информации Банка в случае, если указанный товар допущен к организованным торгам или в отношении указанного товара подана заявка о его д</w:t>
      </w:r>
      <w:r w:rsidR="00150ADC">
        <w:rPr>
          <w:rFonts w:ascii="Times New Roman" w:hAnsi="Times New Roman" w:cs="Times New Roman"/>
          <w:sz w:val="24"/>
          <w:szCs w:val="24"/>
        </w:rPr>
        <w:t>опуске к организованным торгам;</w:t>
      </w:r>
    </w:p>
    <w:p w:rsidR="00060E10" w:rsidRPr="00593B81" w:rsidRDefault="00441271" w:rsidP="003F061B">
      <w:pPr>
        <w:pStyle w:val="ConsPlusNormal"/>
        <w:widowControl/>
        <w:ind w:firstLine="0"/>
        <w:jc w:val="both"/>
      </w:pPr>
      <w:r w:rsidRPr="00593B81">
        <w:rPr>
          <w:rFonts w:ascii="Times New Roman" w:hAnsi="Times New Roman" w:cs="Times New Roman"/>
          <w:sz w:val="24"/>
          <w:szCs w:val="24"/>
        </w:rPr>
        <w:t xml:space="preserve">и) Информация, касающаяся определенной иностранной валюты, предусмотренная пунктом 3 настоящего Перечня, относится к инсайдерской информации Банка </w:t>
      </w:r>
      <w:r w:rsidR="00150ADC">
        <w:rPr>
          <w:rFonts w:ascii="Times New Roman" w:hAnsi="Times New Roman" w:cs="Times New Roman"/>
          <w:sz w:val="24"/>
          <w:szCs w:val="24"/>
        </w:rPr>
        <w:t xml:space="preserve">в </w:t>
      </w:r>
      <w:r w:rsidRPr="00593B81">
        <w:rPr>
          <w:rFonts w:ascii="Times New Roman" w:hAnsi="Times New Roman" w:cs="Times New Roman"/>
          <w:sz w:val="24"/>
          <w:szCs w:val="24"/>
        </w:rPr>
        <w:t>случае, если указанная иностранная валюта допущена к организованным торгам или в отношении указанной иностранной валюты подана заявка о ее допуске к организованным торгам.</w:t>
      </w:r>
      <w:bookmarkStart w:id="0" w:name="_GoBack"/>
      <w:bookmarkEnd w:id="0"/>
    </w:p>
    <w:sectPr w:rsidR="00060E10" w:rsidRPr="00593B81" w:rsidSect="00593B81">
      <w:pgSz w:w="11906" w:h="16838"/>
      <w:pgMar w:top="1134"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523B3"/>
    <w:multiLevelType w:val="hybridMultilevel"/>
    <w:tmpl w:val="A5CCEF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2F758D"/>
    <w:multiLevelType w:val="multilevel"/>
    <w:tmpl w:val="E6CA759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D0655B9"/>
    <w:multiLevelType w:val="hybridMultilevel"/>
    <w:tmpl w:val="B9EC2F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B11C1F"/>
    <w:multiLevelType w:val="hybridMultilevel"/>
    <w:tmpl w:val="DDFA4C7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EC65E2"/>
    <w:multiLevelType w:val="hybridMultilevel"/>
    <w:tmpl w:val="C9F42C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271"/>
    <w:rsid w:val="000B2FBF"/>
    <w:rsid w:val="00150ADC"/>
    <w:rsid w:val="0035568D"/>
    <w:rsid w:val="003F061B"/>
    <w:rsid w:val="00441271"/>
    <w:rsid w:val="00480FF7"/>
    <w:rsid w:val="00593B81"/>
    <w:rsid w:val="0067582B"/>
    <w:rsid w:val="007203D7"/>
    <w:rsid w:val="00797BB8"/>
    <w:rsid w:val="00844BA5"/>
    <w:rsid w:val="00B07099"/>
    <w:rsid w:val="00C8519E"/>
    <w:rsid w:val="00D60A17"/>
    <w:rsid w:val="00E0492B"/>
    <w:rsid w:val="00F23D7D"/>
    <w:rsid w:val="00FD7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2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12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412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2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12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41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96FCB5FAC8CE9AF227C6D240370CB8FF3D9743BCA8B735EB1C56DE9D6FBgF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4401</Words>
  <Characters>25091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ПАО Совкомбанк</Company>
  <LinksUpToDate>false</LinksUpToDate>
  <CharactersWithSpaces>29434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Азимова Мария Витальевна</dc:creator>
  <cp:lastModifiedBy>Малышкина Ирина Викторовна</cp:lastModifiedBy>
  <cp:revision>3</cp:revision>
  <dcterms:created xsi:type="dcterms:W3CDTF">2020-06-11T08:59:00Z</dcterms:created>
  <dcterms:modified xsi:type="dcterms:W3CDTF">2020-06-15T07:04:00Z</dcterms:modified>
</cp:coreProperties>
</file>