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3C6" w:rsidRDefault="00D053C6" w:rsidP="00D15F8C">
      <w:pPr>
        <w:spacing w:after="0" w:line="240" w:lineRule="auto"/>
        <w:rPr>
          <w:rFonts w:ascii="Times New Roman" w:eastAsia="Times New Roman" w:hAnsi="Times New Roman" w:cs="Garamond"/>
          <w:b/>
          <w:bCs/>
          <w:sz w:val="20"/>
          <w:szCs w:val="20"/>
        </w:rPr>
      </w:pPr>
    </w:p>
    <w:p w:rsidR="00D15F8C" w:rsidRDefault="00D053C6" w:rsidP="00D15F8C">
      <w:pPr>
        <w:spacing w:after="0" w:line="240" w:lineRule="auto"/>
        <w:rPr>
          <w:rFonts w:ascii="Times New Roman" w:eastAsia="Times New Roman" w:hAnsi="Times New Roman" w:cs="Garamond"/>
          <w:b/>
          <w:bCs/>
          <w:sz w:val="20"/>
          <w:szCs w:val="20"/>
        </w:rPr>
      </w:pPr>
      <w:r>
        <w:rPr>
          <w:rFonts w:ascii="Times New Roman" w:eastAsia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1DAFA1CA">
            <wp:extent cx="1762125" cy="189230"/>
            <wp:effectExtent l="0" t="0" r="9525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60F80" w:rsidRPr="00460F80">
        <w:rPr>
          <w:rFonts w:ascii="Times New Roman" w:eastAsia="Times New Roman" w:hAnsi="Times New Roman" w:cs="Garamond"/>
          <w:b/>
          <w:bCs/>
          <w:sz w:val="20"/>
          <w:szCs w:val="20"/>
        </w:rPr>
        <w:tab/>
      </w:r>
      <w:r w:rsidR="00460F80" w:rsidRPr="00460F80">
        <w:rPr>
          <w:rFonts w:ascii="Times New Roman" w:eastAsia="Times New Roman" w:hAnsi="Times New Roman" w:cs="Garamond"/>
          <w:b/>
          <w:bCs/>
          <w:sz w:val="20"/>
          <w:szCs w:val="20"/>
        </w:rPr>
        <w:tab/>
        <w:t xml:space="preserve">             </w:t>
      </w:r>
      <w:r w:rsidR="00460F80" w:rsidRPr="00460F80">
        <w:rPr>
          <w:rFonts w:ascii="Times New Roman" w:eastAsia="Times New Roman" w:hAnsi="Times New Roman" w:cs="Garamond"/>
          <w:b/>
          <w:bCs/>
          <w:sz w:val="20"/>
          <w:szCs w:val="20"/>
        </w:rPr>
        <w:tab/>
      </w:r>
      <w:r w:rsidR="00460F80" w:rsidRPr="00460F80">
        <w:rPr>
          <w:rFonts w:ascii="Times New Roman" w:eastAsia="Times New Roman" w:hAnsi="Times New Roman" w:cs="Garamond"/>
          <w:b/>
          <w:bCs/>
          <w:sz w:val="20"/>
          <w:szCs w:val="20"/>
        </w:rPr>
        <w:tab/>
      </w:r>
      <w:r w:rsidR="00460F80" w:rsidRPr="00460F80">
        <w:rPr>
          <w:rFonts w:ascii="Times New Roman" w:eastAsia="Times New Roman" w:hAnsi="Times New Roman" w:cs="Garamond"/>
          <w:b/>
          <w:bCs/>
          <w:sz w:val="20"/>
          <w:szCs w:val="20"/>
        </w:rPr>
        <w:tab/>
        <w:t xml:space="preserve">        </w:t>
      </w:r>
      <w:r w:rsidR="00460F80" w:rsidRPr="00460F80">
        <w:rPr>
          <w:rFonts w:ascii="Times New Roman" w:eastAsia="Times New Roman" w:hAnsi="Times New Roman" w:cs="Garamond"/>
          <w:b/>
          <w:bCs/>
          <w:sz w:val="20"/>
          <w:szCs w:val="20"/>
        </w:rPr>
        <w:tab/>
      </w:r>
      <w:r w:rsidR="00460F80" w:rsidRPr="00460F80">
        <w:rPr>
          <w:rFonts w:ascii="Times New Roman" w:eastAsia="Times New Roman" w:hAnsi="Times New Roman" w:cs="Garamond"/>
          <w:b/>
          <w:bCs/>
          <w:sz w:val="20"/>
          <w:szCs w:val="20"/>
        </w:rPr>
        <w:tab/>
        <w:t xml:space="preserve">                     </w:t>
      </w:r>
    </w:p>
    <w:p w:rsidR="00D15F8C" w:rsidRDefault="00D15F8C" w:rsidP="00D15F8C">
      <w:pPr>
        <w:spacing w:after="0" w:line="240" w:lineRule="auto"/>
        <w:rPr>
          <w:rFonts w:ascii="Times New Roman" w:eastAsia="Times New Roman" w:hAnsi="Times New Roman" w:cs="Garamond"/>
          <w:b/>
          <w:bCs/>
          <w:sz w:val="20"/>
          <w:szCs w:val="20"/>
        </w:rPr>
      </w:pPr>
    </w:p>
    <w:p w:rsidR="00460F80" w:rsidRPr="00931B0B" w:rsidRDefault="00D15F8C" w:rsidP="00D15F8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</w:pPr>
      <w:r w:rsidRPr="00D15F8C">
        <w:rPr>
          <w:rFonts w:ascii="Times New Roman" w:eastAsia="Times New Roman" w:hAnsi="Times New Roman" w:cs="Times New Roman"/>
          <w:bCs/>
          <w:sz w:val="20"/>
          <w:szCs w:val="20"/>
        </w:rPr>
        <w:t>Приложение</w:t>
      </w:r>
      <w:r w:rsidR="00460F80" w:rsidRPr="00D15F8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931B0B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29</w:t>
      </w:r>
      <w:bookmarkStart w:id="0" w:name="_GoBack"/>
      <w:bookmarkEnd w:id="0"/>
    </w:p>
    <w:p w:rsidR="00460F80" w:rsidRPr="00D15F8C" w:rsidRDefault="00460F80" w:rsidP="00D15F8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D15F8C">
        <w:rPr>
          <w:rFonts w:ascii="Times New Roman" w:eastAsia="Times New Roman" w:hAnsi="Times New Roman" w:cs="Times New Roman"/>
          <w:bCs/>
          <w:sz w:val="20"/>
          <w:szCs w:val="20"/>
        </w:rPr>
        <w:t xml:space="preserve">к Регламенту </w:t>
      </w:r>
      <w:r w:rsidRPr="00D15F8C">
        <w:rPr>
          <w:rFonts w:ascii="Times New Roman" w:eastAsia="Times New Roman" w:hAnsi="Times New Roman" w:cs="Times New Roman"/>
          <w:sz w:val="20"/>
          <w:szCs w:val="20"/>
        </w:rPr>
        <w:t>оказания услуг на финансовых рынках</w:t>
      </w:r>
      <w:r w:rsidRPr="00D15F8C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D053C6">
        <w:rPr>
          <w:rFonts w:ascii="Times New Roman" w:eastAsia="Times New Roman" w:hAnsi="Times New Roman" w:cs="Times New Roman"/>
          <w:bCs/>
          <w:sz w:val="20"/>
          <w:szCs w:val="20"/>
        </w:rPr>
        <w:t>ПАО «Совкомбанк»</w:t>
      </w: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</w:p>
    <w:p w:rsidR="00460F80" w:rsidRPr="00181CD6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2188845</wp:posOffset>
                </wp:positionH>
                <wp:positionV relativeFrom="paragraph">
                  <wp:posOffset>219075</wp:posOffset>
                </wp:positionV>
                <wp:extent cx="1828800" cy="0"/>
                <wp:effectExtent l="7620" t="9525" r="11430" b="95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35pt,17.25pt" to="316.3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lgMTQIAAFgEAAAOAAAAZHJzL2Uyb0RvYy54bWysVM2O0zAQviPxDpbv3SQlXbrRpivUtFwW&#10;WGmXB3Btp4lwbMt2m1YICTgj9RF4BQ4grbTAM6RvxNj90S5cEKIHd+yZ+fzNzOecX6wagZbc2FrJ&#10;HCcnMUZcUsVqOc/x65tpb4iRdUQyIpTkOV5ziy9Gjx+dtzrjfVUpwbhBACJt1uocV87pLIosrXhD&#10;7InSXIKzVKYhDrZmHjFDWkBvRNSP49OoVYZpoyi3Fk6LnROPAn5ZcupelaXlDokcAzcXVhPWmV+j&#10;0TnJ5oboqqZ7GuQfWDSklnDpEaogjqCFqf+AampqlFWlO6GqiVRZ1pSHGqCaJP6tmuuKaB5qgeZY&#10;fWyT/X+w9OXyyqCa5TjFSJIGRtR93r7fbrrv3ZftBm0/dD+7b93X7rb70d1uP4J9t/0Etnd2d/vj&#10;DUp9J1ttMwAcyyvje0FX8lpfKvrGIqnGFZFzHiq6WWu4JvEZ0YMUv7Ea+MzaF4pBDFk4Fdq6Kk3j&#10;IaFhaBWmtz5Oj68conCYDPvDYQxDpgdfRLJDojbWPeeqQd7IsailbyzJyPLSOk+EZIcQfyzVtBYi&#10;iENI1Ob4bNAfhASrRM2804dZM5+NhUFL4uUVfqEq8NwPM2ohWQCrOGGTve1ILXY2XC6kx4NSgM7e&#10;2unn7Vl8NhlOhmkv7Z9OemlcFL1n03HaO50mTwfFk2I8LpJ3nlqSZlXNGJee3UHLSfp3Wtm/qp0K&#10;j2o+tiF6iB76BWQP/4F0mKUf304IM8XWV+YwY5BvCN4/Nf8+7u/Bvv9BGP0CAAD//wMAUEsDBBQA&#10;BgAIAAAAIQAX7Vjw3AAAAAkBAAAPAAAAZHJzL2Rvd25yZXYueG1sTI9BT8MwDIXvSPyHyEhcJpbS&#10;joFK0wkBvXFhgLh6jWkrGqdrsq3w6/HEAW72e0/Pn4vV5Hq1pzF0ng1czhNQxLW3HTcGXl+qixtQ&#10;ISJb7D2TgS8KsCpPTwrMrT/wM+3XsVFSwiFHA22MQ651qFtyGOZ+IBbvw48Oo6xjo+2IByl3vU6T&#10;ZKkddiwXWhzovqX6c71zBkL1Rtvqe1bPkves8ZRuH54e0Zjzs+nuFlSkKf6F4Ygv6FAK08bv2AbV&#10;G8gWi2uJHocrUBJYZqkIm19Bl4X+/0H5AwAA//8DAFBLAQItABQABgAIAAAAIQC2gziS/gAAAOEB&#10;AAATAAAAAAAAAAAAAAAAAAAAAABbQ29udGVudF9UeXBlc10ueG1sUEsBAi0AFAAGAAgAAAAhADj9&#10;If/WAAAAlAEAAAsAAAAAAAAAAAAAAAAALwEAAF9yZWxzLy5yZWxzUEsBAi0AFAAGAAgAAAAhAAb2&#10;WAxNAgAAWAQAAA4AAAAAAAAAAAAAAAAALgIAAGRycy9lMm9Eb2MueG1sUEsBAi0AFAAGAAgAAAAh&#10;ABftWPDcAAAACQEAAA8AAAAAAAAAAAAAAAAApwQAAGRycy9kb3ducmV2LnhtbFBLBQYAAAAABAAE&#10;APMAAACwBQAAAAA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       Месяц          Год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Calibri" w:eastAsia="Times New Roman" w:hAnsi="Calibri" w:cs="Times New Roman"/>
        </w:rPr>
      </w:pPr>
      <w:r w:rsidRPr="00460F80">
        <w:rPr>
          <w:rFonts w:ascii="TimesNewRomanPSMT" w:eastAsia="Times New Roman" w:hAnsi="TimesNewRomanPSMT" w:cs="TimesNewRomanPSMT"/>
          <w:b/>
        </w:rPr>
        <w:t>Инвестор</w:t>
      </w:r>
      <w:r w:rsidRPr="00460F80">
        <w:rPr>
          <w:rFonts w:ascii="TimesNewRomanPSMT" w:eastAsia="Times New Roman" w:hAnsi="TimesNewRomanPSMT" w:cs="TimesNewRomanPSMT"/>
          <w:b/>
          <w:sz w:val="20"/>
          <w:szCs w:val="20"/>
        </w:rPr>
        <w:t xml:space="preserve">  </w:t>
      </w:r>
      <w:r w:rsidRPr="00460F80">
        <w:rPr>
          <w:rFonts w:ascii="Calibri" w:eastAsia="Times New Roman" w:hAnsi="Calibri" w:cs="Times New Roman"/>
        </w:rPr>
        <w:t>__________ __________________________________________________________</w:t>
      </w:r>
    </w:p>
    <w:p w:rsidR="00460F80" w:rsidRPr="00D053C6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D053C6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7078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6"/>
        <w:gridCol w:w="736"/>
        <w:gridCol w:w="736"/>
        <w:gridCol w:w="736"/>
        <w:gridCol w:w="736"/>
      </w:tblGrid>
      <w:tr w:rsidR="00460F80" w:rsidRPr="00460F80" w:rsidTr="001D40D4">
        <w:trPr>
          <w:trHeight w:val="379"/>
        </w:trPr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</w:tr>
    </w:tbl>
    <w:p w:rsidR="00460F80" w:rsidRPr="00460F80" w:rsidRDefault="00460F80" w:rsidP="00460F80">
      <w:pPr>
        <w:spacing w:after="0" w:line="240" w:lineRule="auto"/>
        <w:rPr>
          <w:rFonts w:ascii="TimesNewRomanPSMT" w:eastAsia="Times New Roman" w:hAnsi="TimesNewRomanPSMT" w:cs="TimesNewRomanPSMT"/>
          <w:b/>
          <w:lang w:eastAsia="ru-RU"/>
        </w:rPr>
      </w:pPr>
      <w:r w:rsidRPr="00460F80">
        <w:rPr>
          <w:rFonts w:ascii="TimesNewRomanPSMT" w:eastAsia="Times New Roman" w:hAnsi="TimesNewRomanPSMT" w:cs="TimesNewRomanPSMT"/>
          <w:b/>
          <w:lang w:eastAsia="ru-RU"/>
        </w:rPr>
        <w:t>Уникальный код клиента</w:t>
      </w:r>
      <w:r w:rsidRPr="00460F80">
        <w:rPr>
          <w:rFonts w:ascii="TimesNewRomanPSMT" w:eastAsia="Times New Roman" w:hAnsi="TimesNewRomanPSMT" w:cs="TimesNewRomanPSMT"/>
          <w:b/>
          <w:lang w:eastAsia="ru-RU"/>
        </w:rPr>
        <w:tab/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Уважаемый инвестор!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3052445</wp:posOffset>
                </wp:positionH>
                <wp:positionV relativeFrom="paragraph">
                  <wp:posOffset>316865</wp:posOffset>
                </wp:positionV>
                <wp:extent cx="1028700" cy="0"/>
                <wp:effectExtent l="13970" t="12065" r="5080" b="698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35pt,24.95pt" to="321.3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iNHTgIAAFgEAAAOAAAAZHJzL2Uyb0RvYy54bWysVM1uEzEQviPxDpbv6e6maZuuuqlQNuFS&#10;oFLLAzi2N2vhtS3bzSZCSMAZqY/AK3AAqVKBZ9i8EWPnRy1cECIHZ+yZ+fzNzOc9O182Ei24dUKr&#10;AmcHKUZcUc2Emhf49fW0N8TIeaIYkVrxAq+4w+ejp0/OWpPzvq61ZNwiAFEub02Ba+9NniSO1rwh&#10;7kAbrsBZadsQD1s7T5glLaA3Mumn6XHSasuM1ZQ7B6flxolHEb+qOPWvqspxj2SBgZuPq43rLKzJ&#10;6Izkc0tMLeiWBvkHFg0RCi7dQ5XEE3RjxR9QjaBWO135A6qbRFeVoDzWANVk6W/VXNXE8FgLNMeZ&#10;fZvc/4OlLxeXFglW4EOMFGlgRN3n9fv1bfe9+7K+ResP3c/uW/e1u+t+dHfrj2Dfrz+BHZzd/fb4&#10;Fh2GTrbG5QA4Vpc29IIu1ZW50PSNQ0qPa6LmPFZ0vTJwTRYykkcpYeMM8Jm1LzSDGHLjdWzrsrJN&#10;gISGoWWc3mo/Pb70iMJhlvaHJykMme58Ccl3icY6/5zrBgWjwFKo0FiSk8WF84EIyXch4VjpqZAy&#10;ikMq1Bb49Kh/FBOcloIFZwhzdj4bS4sWJMgr/mJV4HkYZvWNYhGs5oRNtrYnQm5suFyqgAelAJ2t&#10;tdHP29P0dDKcDAe9Qf940hukZdl7Nh0PesfT7OSoPCzH4zJ7F6hlg7wWjHEV2O20nA3+TivbV7VR&#10;4V7N+zYkj9Fjv4Ds7j+SjrMM49sIYabZ6tLuZgzyjcHbpxbex8M92A8/CKNfAAAA//8DAFBLAwQU&#10;AAYACAAAACEA7anAG90AAAAJAQAADwAAAGRycy9kb3ducmV2LnhtbEyPzU7DQAyE70i8w8pIXCq6&#10;S6j6E7KpEJAbF0oRVzcxSUTWm2a3beDpMeIAN3tmNP6crUfXqSMNofVs4XpqQBGXvmq5trB9Ka6W&#10;oEJErrDzTBY+KcA6Pz/LMK38iZ/puIm1khIOKVpoYuxTrUPZkMMw9T2xeO9+cBhlHWpdDXiSctfp&#10;xJi5dtiyXGiwp/uGyo/NwVkIxSvti69JOTFvN7WnZP/w9IjWXl6Md7egIo3xLww/+IIOuTDt/IGr&#10;oDoLs6VZSFSG1QqUBOazRITdr6DzTP//IP8GAAD//wMAUEsBAi0AFAAGAAgAAAAhALaDOJL+AAAA&#10;4QEAABMAAAAAAAAAAAAAAAAAAAAAAFtDb250ZW50X1R5cGVzXS54bWxQSwECLQAUAAYACAAAACEA&#10;OP0h/9YAAACUAQAACwAAAAAAAAAAAAAAAAAvAQAAX3JlbHMvLnJlbHNQSwECLQAUAAYACAAAACEA&#10;xMIjR04CAABYBAAADgAAAAAAAAAAAAAAAAAuAgAAZHJzL2Uyb0RvYy54bWxQSwECLQAUAAYACAAA&#10;ACEA7anAG90AAAAJAQAADwAAAAAAAAAAAAAAAACoBAAAZHJzL2Rvd25yZXYueG1sUEsFBgAAAAAE&#10;AAQA8wAAALIFAAAAAA=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Согласно положениям статьи 231 главы 23 НК РФ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«Совкомбанк»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Вас о том,  что по состоянию на   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  факт  излишнего </w:t>
      </w:r>
    </w:p>
    <w:p w:rsidR="00460F80" w:rsidRPr="00460F80" w:rsidRDefault="00460F80" w:rsidP="00460F80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60F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Дата</w:t>
      </w: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Удержания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перечисления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налога на доходы физических лиц по итогам операций с ценными бумагами и финансовыми инструментами срочных сделок за 20__ год.</w:t>
      </w: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излишне удержанного и  перечисленного в бюджет налога на доходы физических лиц составила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8255</wp:posOffset>
                </wp:positionV>
                <wp:extent cx="5715000" cy="0"/>
                <wp:effectExtent l="7620" t="8255" r="11430" b="107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.65pt" to="451.3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MbyTQIAAFgEAAAOAAAAZHJzL2Uyb0RvYy54bWysVM1uEzEQviPxDpbv6e6GpD+rbiqUTbgU&#10;qNTyAI7tzVp4bct2s4kQEvSM1EfgFTiAVKnAM2zeiLHzoxYuCJGDM/bMfP5m5vOeni0biRbcOqFV&#10;gbODFCOuqGZCzQv85mraO8bIeaIYkVrxAq+4w2ejp09OW5Pzvq61ZNwiAFEub02Ba+9NniSO1rwh&#10;7kAbrsBZadsQD1s7T5glLaA3Mumn6WHSasuM1ZQ7B6flxolHEb+qOPWvq8pxj2SBgZuPq43rLKzJ&#10;6JTkc0tMLeiWBvkHFg0RCi7dQ5XEE3RtxR9QjaBWO135A6qbRFeVoDzWANVk6W/VXNbE8FgLNMeZ&#10;fZvc/4OlrxYXFglW4D5GijQwou7z+sP6tvvefVnfovXH7mf3rfva3XU/urv1Ddj3609gB2d3vz2+&#10;Rf3Qyda4HADH6sKGXtClujTnmr51SOlxTdScx4quVgauyUJG8iglbJwBPrP2pWYQQ669jm1dVrYJ&#10;kNAwtIzTW+2nx5ceUTgcHmXDNIUh050vIfku0VjnX3DdoGAUWAoVGktysjh3PhAh+S4kHCs9FVJG&#10;cUiF2gKfDPvDmOC0FCw4Q5iz89lYWrQgQV7xF6sCz8Mwq68Vi2A1J2yytT0RcmPD5VIFPCgF6Gyt&#10;jX7enaQnk+PJ8aA36B9OeoO0LHvPp+NB73CaHQ3LZ+V4XGbvA7VskNeCMa4Cu52Ws8HfaWX7qjYq&#10;3Kt534bkMXrsF5Dd/UfScZZhfBshzDRbXdjdjEG+MXj71ML7eLgH++EHYfQLAAD//wMAUEsDBBQA&#10;BgAIAAAAIQATnTCS2AAAAAUBAAAPAAAAZHJzL2Rvd25yZXYueG1sTI7LTsMwEEX3SPyDNUhsKmqT&#10;SjxCnAoB2bGhgNhO4yGJiMdp7LaBr2faDSzP3Ks7p1hOvlc7GmMX2MLl3IAiroPruLHw9lpd3ICK&#10;CdlhH5gsfFOEZXl6UmDuwp5faLdKjZIRjjlaaFMacq1j3ZLHOA8DsWSfYfSYBMdGuxH3Mu57nRlz&#10;pT12LB9aHOihpfprtfUWYvVOm+pnVs/Mx6IJlG0en5/Q2vOz6f4OVKIp/ZXhoC/qUIrTOmzZRdVb&#10;yK6lKOcFKElvzYHXR9Zlof/bl78AAAD//wMAUEsBAi0AFAAGAAgAAAAhALaDOJL+AAAA4QEAABMA&#10;AAAAAAAAAAAAAAAAAAAAAFtDb250ZW50X1R5cGVzXS54bWxQSwECLQAUAAYACAAAACEAOP0h/9YA&#10;AACUAQAACwAAAAAAAAAAAAAAAAAvAQAAX3JlbHMvLnJlbHNQSwECLQAUAAYACAAAACEAz5DG8k0C&#10;AABYBAAADgAAAAAAAAAAAAAAAAAuAgAAZHJzL2Uyb0RvYy54bWxQSwECLQAUAAYACAAAACEAE50w&#10;ktgAAAAFAQAADwAAAAAAAAAAAAAAAACnBAAAZHJzL2Rvd25yZXYueG1sUEsFBgAAAAAEAAQA8wAA&#10;AKwFAAAAAA=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Сумма цифрами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Сумма прописью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181CD6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60F80"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460F80"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</w:t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/</w:t>
      </w:r>
      <w:r w:rsidR="00181CD6" w:rsidRPr="00181CD6">
        <w:rPr>
          <w:szCs w:val="24"/>
        </w:rPr>
        <w:t xml:space="preserve"> </w:t>
      </w:r>
      <w:r w:rsidR="00BA080A">
        <w:rPr>
          <w:szCs w:val="24"/>
        </w:rPr>
        <w:t>_________________/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</w:t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                          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Уведомление получено:     ________  ___ ч. ___мин.            ________________  ______________________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Дата                                                 Подпись                   Расшифровка подписи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60F80" w:rsidRPr="00460F80" w:rsidSect="00AB1D78">
      <w:pgSz w:w="11906" w:h="16838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F80"/>
    <w:rsid w:val="00181CD6"/>
    <w:rsid w:val="00197D30"/>
    <w:rsid w:val="001F4B38"/>
    <w:rsid w:val="00460F80"/>
    <w:rsid w:val="00931B0B"/>
    <w:rsid w:val="00BA080A"/>
    <w:rsid w:val="00D053C6"/>
    <w:rsid w:val="00D15F8C"/>
    <w:rsid w:val="00F7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0F8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uiPriority w:val="99"/>
    <w:rsid w:val="00460F80"/>
    <w:rPr>
      <w:rFonts w:ascii="Garamond" w:hAnsi="Garamond"/>
      <w:b/>
      <w:sz w:val="12"/>
    </w:rPr>
  </w:style>
  <w:style w:type="paragraph" w:customStyle="1" w:styleId="Default">
    <w:name w:val="Default"/>
    <w:uiPriority w:val="99"/>
    <w:rsid w:val="00460F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60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0F8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uiPriority w:val="99"/>
    <w:rsid w:val="00460F80"/>
    <w:rPr>
      <w:rFonts w:ascii="Garamond" w:hAnsi="Garamond"/>
      <w:b/>
      <w:sz w:val="12"/>
    </w:rPr>
  </w:style>
  <w:style w:type="paragraph" w:customStyle="1" w:styleId="Default">
    <w:name w:val="Default"/>
    <w:uiPriority w:val="99"/>
    <w:rsid w:val="00460F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60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Астафьева Марина Васильевна</cp:lastModifiedBy>
  <cp:revision>8</cp:revision>
  <dcterms:created xsi:type="dcterms:W3CDTF">2018-10-04T14:14:00Z</dcterms:created>
  <dcterms:modified xsi:type="dcterms:W3CDTF">2018-10-11T15:16:00Z</dcterms:modified>
</cp:coreProperties>
</file>