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5634A" w14:textId="77777777" w:rsidR="008D6D17" w:rsidRPr="00113D84" w:rsidRDefault="00E72B64" w:rsidP="002F31D7">
      <w:pPr>
        <w:spacing w:after="120"/>
        <w:jc w:val="center"/>
        <w:rPr>
          <w:rFonts w:ascii="Times New Roman" w:hAnsi="Times New Roman" w:cs="Times New Roman"/>
        </w:rPr>
      </w:pPr>
      <w:bookmarkStart w:id="0" w:name="_GoBack"/>
      <w:bookmarkEnd w:id="0"/>
      <w:r w:rsidRPr="00113D84">
        <w:rPr>
          <w:rFonts w:ascii="Times New Roman" w:hAnsi="Times New Roman" w:cs="Times New Roman"/>
        </w:rPr>
        <w:t>ДЕКЛАРАЦИЯ О РИСКАХ</w:t>
      </w:r>
    </w:p>
    <w:p w14:paraId="7DD733D1" w14:textId="77777777" w:rsidR="00CF2DA1" w:rsidRDefault="00E72B64" w:rsidP="002F31D7">
      <w:pPr>
        <w:spacing w:after="120"/>
        <w:jc w:val="center"/>
        <w:rPr>
          <w:rFonts w:ascii="Times New Roman" w:hAnsi="Times New Roman" w:cs="Times New Roman"/>
        </w:rPr>
      </w:pPr>
      <w:r w:rsidRPr="00113D84">
        <w:rPr>
          <w:rFonts w:ascii="Times New Roman" w:hAnsi="Times New Roman" w:cs="Times New Roman"/>
        </w:rPr>
        <w:t>ВАЛЮТНЫЕ ПРОИЗВОДНЫЕ ФИНАНСОВЫЕ ИНСТРУМЕНТЫ</w:t>
      </w:r>
      <w:r w:rsidR="00CF2DA1">
        <w:rPr>
          <w:rFonts w:ascii="Times New Roman" w:hAnsi="Times New Roman" w:cs="Times New Roman"/>
        </w:rPr>
        <w:t xml:space="preserve"> </w:t>
      </w:r>
    </w:p>
    <w:p w14:paraId="1CAF1402" w14:textId="5D82CBF4" w:rsidR="00E72B64" w:rsidRPr="00113D84" w:rsidRDefault="00CF2DA1" w:rsidP="002F31D7">
      <w:pPr>
        <w:spacing w:after="120"/>
        <w:jc w:val="center"/>
        <w:rPr>
          <w:rFonts w:ascii="Times New Roman" w:hAnsi="Times New Roman" w:cs="Times New Roman"/>
        </w:rPr>
      </w:pPr>
      <w:r>
        <w:rPr>
          <w:rFonts w:ascii="Times New Roman" w:hAnsi="Times New Roman" w:cs="Times New Roman"/>
        </w:rPr>
        <w:t>(далее – ПФИ)</w:t>
      </w:r>
    </w:p>
    <w:p w14:paraId="039F499A" w14:textId="77777777" w:rsidR="003E65B3" w:rsidRPr="00113D84" w:rsidRDefault="00E72B64" w:rsidP="002F31D7">
      <w:pPr>
        <w:spacing w:after="120"/>
        <w:jc w:val="center"/>
        <w:rPr>
          <w:rFonts w:ascii="Times New Roman" w:hAnsi="Times New Roman" w:cs="Times New Roman"/>
        </w:rPr>
      </w:pPr>
      <w:r w:rsidRPr="00113D84">
        <w:rPr>
          <w:rFonts w:ascii="Times New Roman" w:hAnsi="Times New Roman" w:cs="Times New Roman"/>
        </w:rPr>
        <w:t xml:space="preserve">Поставочный валютный форвард </w:t>
      </w:r>
    </w:p>
    <w:p w14:paraId="10D74741" w14:textId="77777777" w:rsidR="003E65B3" w:rsidRPr="00113D84" w:rsidRDefault="00E72B64" w:rsidP="002F31D7">
      <w:pPr>
        <w:spacing w:after="120"/>
        <w:jc w:val="center"/>
        <w:rPr>
          <w:rFonts w:ascii="Times New Roman" w:hAnsi="Times New Roman" w:cs="Times New Roman"/>
        </w:rPr>
      </w:pPr>
      <w:r w:rsidRPr="00113D84">
        <w:rPr>
          <w:rFonts w:ascii="Times New Roman" w:hAnsi="Times New Roman" w:cs="Times New Roman"/>
        </w:rPr>
        <w:t xml:space="preserve">Расчетный валютный форвард </w:t>
      </w:r>
    </w:p>
    <w:p w14:paraId="2DD545D5" w14:textId="77777777" w:rsidR="003E65B3" w:rsidRPr="00113D84" w:rsidRDefault="00E72B64" w:rsidP="002F31D7">
      <w:pPr>
        <w:spacing w:after="120"/>
        <w:jc w:val="center"/>
        <w:rPr>
          <w:rFonts w:ascii="Times New Roman" w:hAnsi="Times New Roman" w:cs="Times New Roman"/>
        </w:rPr>
      </w:pPr>
      <w:r w:rsidRPr="00113D84">
        <w:rPr>
          <w:rFonts w:ascii="Times New Roman" w:hAnsi="Times New Roman" w:cs="Times New Roman"/>
        </w:rPr>
        <w:t xml:space="preserve">Поставочный валютный опцион </w:t>
      </w:r>
    </w:p>
    <w:p w14:paraId="69E4BF36" w14:textId="77777777" w:rsidR="003E65B3" w:rsidRPr="00113D84" w:rsidRDefault="00E72B64" w:rsidP="002F31D7">
      <w:pPr>
        <w:spacing w:after="120"/>
        <w:jc w:val="center"/>
        <w:rPr>
          <w:rFonts w:ascii="Times New Roman" w:hAnsi="Times New Roman" w:cs="Times New Roman"/>
        </w:rPr>
      </w:pPr>
      <w:r w:rsidRPr="00113D84">
        <w:rPr>
          <w:rFonts w:ascii="Times New Roman" w:hAnsi="Times New Roman" w:cs="Times New Roman"/>
        </w:rPr>
        <w:t xml:space="preserve">Расчетный валютный опцион </w:t>
      </w:r>
    </w:p>
    <w:p w14:paraId="6AA4FC71" w14:textId="77777777" w:rsidR="00E72B64" w:rsidRPr="00113D84" w:rsidRDefault="00E72B64" w:rsidP="002F31D7">
      <w:pPr>
        <w:spacing w:after="120"/>
        <w:jc w:val="center"/>
        <w:rPr>
          <w:rFonts w:ascii="Times New Roman" w:hAnsi="Times New Roman" w:cs="Times New Roman"/>
        </w:rPr>
      </w:pPr>
      <w:r w:rsidRPr="00113D84">
        <w:rPr>
          <w:rFonts w:ascii="Times New Roman" w:hAnsi="Times New Roman" w:cs="Times New Roman"/>
        </w:rPr>
        <w:t>Валютный своп</w:t>
      </w:r>
    </w:p>
    <w:p w14:paraId="56757422" w14:textId="77777777" w:rsidR="00554D5E" w:rsidRPr="00113D84" w:rsidRDefault="00D833A9" w:rsidP="002F31D7">
      <w:pPr>
        <w:spacing w:after="120"/>
        <w:jc w:val="both"/>
        <w:rPr>
          <w:rFonts w:ascii="Times New Roman" w:hAnsi="Times New Roman" w:cs="Times New Roman"/>
        </w:rPr>
      </w:pPr>
      <w:r w:rsidRPr="00113D84">
        <w:rPr>
          <w:rFonts w:ascii="Times New Roman" w:hAnsi="Times New Roman" w:cs="Times New Roman"/>
        </w:rPr>
        <w:t>ПОДПИСЫВАЯ</w:t>
      </w:r>
      <w:r w:rsidR="004A4F92" w:rsidRPr="00113D84">
        <w:rPr>
          <w:rFonts w:ascii="Times New Roman" w:hAnsi="Times New Roman" w:cs="Times New Roman"/>
        </w:rPr>
        <w:t xml:space="preserve"> НАСТОЯЩУЮ</w:t>
      </w:r>
      <w:r w:rsidRPr="00113D84">
        <w:rPr>
          <w:rFonts w:ascii="Times New Roman" w:hAnsi="Times New Roman" w:cs="Times New Roman"/>
        </w:rPr>
        <w:t xml:space="preserve"> ДЕКЛАРАЦИЮ, </w:t>
      </w:r>
      <w:r w:rsidR="00E72B64" w:rsidRPr="00113D84">
        <w:rPr>
          <w:rFonts w:ascii="Times New Roman" w:hAnsi="Times New Roman" w:cs="Times New Roman"/>
        </w:rPr>
        <w:t>КЛИЕНТ ПОДТВЕРЖДАЕТ СВОЁ ОЗНАКОМЛЕНИЕ С ОПИСАННЫМИ В НАСТОЯЩЕЙ ДЕКЛАРАЦИИ РИСКАМИ, ПРИСУЩИМИ СДЕЛКАМ ПОСТАВОЧНЫЙ ВАЛЮТНЫЙ ФОРВАРД, РАСЧЕТНЫЙ ВАЛЮТНЫЙ ФОРВАРД, ПОСТАВОЧНЫЙ ВАЛЮТНЫЙ ОПЦИОН, РАСЧЕТНЫЙ ВАЛЮТНЫЙ ОПЦИОН, ВАЛЮТНЫЙ СВОП, ПОДТВЕРЖДАЕТ СВОЁ ПОНИМАНИЕ ТАКИХ РИСКОВ, В ДОЛЖНОЙ МЕРЕ ОСОЗНАЕТ ВОЗМОЖНЫЕ НЕГАТИВНЫЕ ПОСЛЕДСТВИЯ ИХ НАСТУПЛЕНИЯ, А ТАКЖЕ ПОДТВЕРЖДАЕТ СВОЮ ОБЪЕКТИВНУЮ ГОТОВНОСТЬ К УКАЗАННЫМ РИСКАМ И ИХ ПОСЛЕДСТВИЯМ ПРИ СОВЕРШЕНИИ ПЕРЕЧИСЛЕННЫХ ВЫШЕ СДЕЛОК.</w:t>
      </w:r>
    </w:p>
    <w:p w14:paraId="72F52A91" w14:textId="77777777" w:rsidR="00B91D53" w:rsidRPr="00113D84" w:rsidRDefault="00B91D53" w:rsidP="002F31D7">
      <w:pPr>
        <w:spacing w:after="120"/>
        <w:jc w:val="both"/>
        <w:rPr>
          <w:rFonts w:ascii="Times New Roman" w:hAnsi="Times New Roman" w:cs="Times New Roman"/>
        </w:rPr>
      </w:pPr>
      <w:r w:rsidRPr="00113D84">
        <w:rPr>
          <w:rFonts w:ascii="Times New Roman" w:hAnsi="Times New Roman" w:cs="Times New Roman"/>
        </w:rPr>
        <w:t>НАСТОЯЩАЯ ДЕКЛАРАЦИЯ</w:t>
      </w:r>
      <w:r w:rsidR="00D833A9" w:rsidRPr="00113D84">
        <w:rPr>
          <w:rFonts w:ascii="Times New Roman" w:hAnsi="Times New Roman" w:cs="Times New Roman"/>
        </w:rPr>
        <w:t xml:space="preserve"> ЯВЛЯЕТСЯ ДОПОЛНЕНИЕМ К СООТВЕТСТВУЮЩЕМУ ДОГОВОРУ И ВЛЕЧЕТ ГРАЖДАНСКО-ПРАВОВЫЕ ПОСЛЕДСТВИЯ.</w:t>
      </w:r>
      <w:r w:rsidRPr="00113D84">
        <w:rPr>
          <w:rFonts w:ascii="Times New Roman" w:hAnsi="Times New Roman" w:cs="Times New Roman"/>
        </w:rPr>
        <w:t xml:space="preserve"> ПРИВОДИМОЕ В НАСТОЯЩЕМ ДОКУМЕНТЕ ОБЩЕЕ ОПИСАНИЕ СДЕЛОК, СВЯЗАННЫХ С НИМИ РИСКОВ И ПОСЛЕДСТВИЙ ИХ ИСПОЛЬЗОВАНИЯ ДОЛЖНЫ РАССМАТРИВАТЬСЯ КЛИЕНТОМ С УЧЕТОМ УСЛОВИЙ КОНКРЕТНОЙ СДЕЛКИ И ЦЕЛЕЙ ЕЕ ЗАКЛЮЧЕНИЯ. </w:t>
      </w:r>
    </w:p>
    <w:p w14:paraId="426F044C" w14:textId="4DB5E116" w:rsidR="00B91D53" w:rsidRPr="00113D84" w:rsidRDefault="00B91D53" w:rsidP="002F31D7">
      <w:pPr>
        <w:spacing w:after="120"/>
        <w:jc w:val="both"/>
        <w:rPr>
          <w:rFonts w:ascii="Times New Roman" w:hAnsi="Times New Roman" w:cs="Times New Roman"/>
        </w:rPr>
      </w:pPr>
      <w:r w:rsidRPr="00113D84">
        <w:rPr>
          <w:rFonts w:ascii="Times New Roman" w:hAnsi="Times New Roman" w:cs="Times New Roman"/>
        </w:rPr>
        <w:t>ИНФОРМАЦИЯ, ПРИВЕДЕННАЯ В ДАННО</w:t>
      </w:r>
      <w:r w:rsidR="00A10AB3" w:rsidRPr="00113D84">
        <w:rPr>
          <w:rFonts w:ascii="Times New Roman" w:hAnsi="Times New Roman" w:cs="Times New Roman"/>
        </w:rPr>
        <w:t>Й</w:t>
      </w:r>
      <w:r w:rsidRPr="00113D84">
        <w:rPr>
          <w:rFonts w:ascii="Times New Roman" w:hAnsi="Times New Roman" w:cs="Times New Roman"/>
        </w:rPr>
        <w:t xml:space="preserve"> </w:t>
      </w:r>
      <w:r w:rsidR="00A10AB3" w:rsidRPr="00113D84">
        <w:rPr>
          <w:rFonts w:ascii="Times New Roman" w:hAnsi="Times New Roman" w:cs="Times New Roman"/>
        </w:rPr>
        <w:t>ДЕКЛАРАЦИИ</w:t>
      </w:r>
      <w:r w:rsidRPr="00113D84">
        <w:rPr>
          <w:rFonts w:ascii="Times New Roman" w:hAnsi="Times New Roman" w:cs="Times New Roman"/>
        </w:rPr>
        <w:t>, ИМЕЕТ ОБЩИЙ ХАРАКТЕР</w:t>
      </w:r>
      <w:r w:rsidR="00D833A9" w:rsidRPr="00113D84">
        <w:rPr>
          <w:rFonts w:ascii="Times New Roman" w:hAnsi="Times New Roman" w:cs="Times New Roman"/>
        </w:rPr>
        <w:t xml:space="preserve"> ОТНОСИТЕЛЬНО ВЫШЕУКАЗАННЫХ ФИНАНСОВЫХ ИНСТРУМЕНТ</w:t>
      </w:r>
      <w:r w:rsidR="006B53D4" w:rsidRPr="00C06C93">
        <w:rPr>
          <w:rFonts w:ascii="Times New Roman" w:hAnsi="Times New Roman" w:cs="Times New Roman"/>
        </w:rPr>
        <w:t>ОВ</w:t>
      </w:r>
      <w:r w:rsidRPr="00113D84">
        <w:rPr>
          <w:rFonts w:ascii="Times New Roman" w:hAnsi="Times New Roman" w:cs="Times New Roman"/>
        </w:rPr>
        <w:t xml:space="preserve"> И НЕ СОДЕРЖИТ РЕКОМЕНДАЦИЙ КЛИЕНТУ </w:t>
      </w:r>
      <w:r w:rsidR="00862FBD" w:rsidRPr="00C06C93">
        <w:rPr>
          <w:rFonts w:ascii="Times New Roman" w:hAnsi="Times New Roman" w:cs="Times New Roman"/>
        </w:rPr>
        <w:t xml:space="preserve">ПО СМЫСЛУ ФЕДЕРАЛЬНОГО ЗАКОНА «О РЫНКЕ ЦЕННЫХ БУМАГ» ОТ 22.04.1996 N 39-ФЗ </w:t>
      </w:r>
      <w:r w:rsidRPr="00113D84">
        <w:rPr>
          <w:rFonts w:ascii="Times New Roman" w:hAnsi="Times New Roman" w:cs="Times New Roman"/>
        </w:rPr>
        <w:t xml:space="preserve">ОТНОСИТЕЛЬНО ЦЕЛЕСООБРАЗНОСТИ ИСПОЛЬЗОВАНИЯ ТОГО ИЛИ ИНОГО ПРОИЗВОДНОГО ФИНАНСОВОГО ИНСТРУМЕНТА ДЛЯ ДОСТИЖЕНИЯ СПЕЦИФИЧЕСКИХ ЭКОНОМИЧЕСКИХ ЦЕЛЕЙ. </w:t>
      </w:r>
    </w:p>
    <w:p w14:paraId="3804A8C2" w14:textId="5588DBB6" w:rsidR="00B91D53" w:rsidRPr="00113D84" w:rsidRDefault="00B91D53" w:rsidP="002F31D7">
      <w:pPr>
        <w:spacing w:after="120"/>
        <w:jc w:val="both"/>
        <w:rPr>
          <w:rFonts w:ascii="Times New Roman" w:hAnsi="Times New Roman" w:cs="Times New Roman"/>
        </w:rPr>
      </w:pPr>
      <w:r w:rsidRPr="00113D84">
        <w:rPr>
          <w:rFonts w:ascii="Times New Roman" w:hAnsi="Times New Roman" w:cs="Times New Roman"/>
        </w:rPr>
        <w:t>БАНК ОБРАЩАЕТ ВНИМАНИЕ, ЧТО НАСТОЯЩАЯ ИНФОРМАЦИЯ</w:t>
      </w:r>
      <w:r w:rsidR="00A10AB3" w:rsidRPr="00113D84">
        <w:rPr>
          <w:rFonts w:ascii="Times New Roman" w:hAnsi="Times New Roman" w:cs="Times New Roman"/>
        </w:rPr>
        <w:t>, СОДЕРЖАЩАЯСЯ В ДАННОЙ ДЕКЛАРАЦИИ,</w:t>
      </w:r>
      <w:r w:rsidRPr="00113D84">
        <w:rPr>
          <w:rFonts w:ascii="Times New Roman" w:hAnsi="Times New Roman" w:cs="Times New Roman"/>
        </w:rPr>
        <w:t xml:space="preserve"> ПРЕДСТАВЛЯЕТ СОБОЙ УНИВЕРСАЛЬНЫЕ</w:t>
      </w:r>
      <w:r w:rsidR="00A10AB3" w:rsidRPr="00113D84">
        <w:rPr>
          <w:rFonts w:ascii="Times New Roman" w:hAnsi="Times New Roman" w:cs="Times New Roman"/>
        </w:rPr>
        <w:t xml:space="preserve"> И ОБЩЕДОСТУПНЫЕ</w:t>
      </w:r>
      <w:r w:rsidRPr="00113D84">
        <w:rPr>
          <w:rFonts w:ascii="Times New Roman" w:hAnsi="Times New Roman" w:cs="Times New Roman"/>
        </w:rPr>
        <w:t xml:space="preserve"> СВЕДЕНИЯ </w:t>
      </w:r>
      <w:r w:rsidR="00A10AB3" w:rsidRPr="00113D84">
        <w:rPr>
          <w:rFonts w:ascii="Times New Roman" w:hAnsi="Times New Roman" w:cs="Times New Roman"/>
        </w:rPr>
        <w:t>ОТНОСИТЕЛЬНО РИСКОВ ПО СДЕЛКАМ С ПРОИЗВОДНЫМИ ФИНАНСОВЫМИ ИНСТРУМЕНТАМИ (далее - «ПФИ»)</w:t>
      </w:r>
    </w:p>
    <w:p w14:paraId="746ACBD9" w14:textId="7E769109" w:rsidR="00B91D53" w:rsidRPr="00113D84" w:rsidRDefault="00B91D53" w:rsidP="002F31D7">
      <w:pPr>
        <w:spacing w:after="120"/>
        <w:jc w:val="both"/>
        <w:rPr>
          <w:rFonts w:ascii="Times New Roman" w:hAnsi="Times New Roman" w:cs="Times New Roman"/>
        </w:rPr>
      </w:pPr>
      <w:r w:rsidRPr="00113D84">
        <w:rPr>
          <w:rFonts w:ascii="Times New Roman" w:hAnsi="Times New Roman" w:cs="Times New Roman"/>
        </w:rPr>
        <w:t xml:space="preserve">ИНФОРМАЦИЯ НЕ ЯВЛЯЕТСЯ ИНДИВИДУАЛЬНОЙ ИНВЕСТИЦИОННОЙ РЕКОМЕНДАЦИЕЙ ДЛЯ ПЕРСОНАЛЬНОГО ИНВЕСТИЦИОННОГО ПРОФИЛЯ КЛИЕНТА </w:t>
      </w:r>
      <w:r w:rsidRPr="00243BD6">
        <w:rPr>
          <w:rFonts w:ascii="Times New Roman" w:hAnsi="Times New Roman" w:cs="Times New Roman"/>
        </w:rPr>
        <w:t>БАНКА</w:t>
      </w:r>
      <w:r w:rsidR="00243BD6" w:rsidRPr="00B4793B">
        <w:rPr>
          <w:rFonts w:ascii="Times New Roman" w:hAnsi="Times New Roman" w:cs="Times New Roman"/>
        </w:rPr>
        <w:t xml:space="preserve">. </w:t>
      </w:r>
      <w:r w:rsidRPr="00243BD6">
        <w:rPr>
          <w:rFonts w:ascii="Times New Roman" w:hAnsi="Times New Roman" w:cs="Times New Roman"/>
        </w:rPr>
        <w:t>ИНФОРМАЦИЯ</w:t>
      </w:r>
      <w:r w:rsidR="00A10AB3" w:rsidRPr="00C33306">
        <w:rPr>
          <w:rFonts w:ascii="Times New Roman" w:hAnsi="Times New Roman" w:cs="Times New Roman"/>
        </w:rPr>
        <w:t>,</w:t>
      </w:r>
      <w:r w:rsidR="00A10AB3" w:rsidRPr="00243BD6">
        <w:rPr>
          <w:rFonts w:ascii="Times New Roman" w:hAnsi="Times New Roman" w:cs="Times New Roman"/>
        </w:rPr>
        <w:t xml:space="preserve"> СОДЕРЖАЩАЯСЯ В НАСТОЯЩЕЙ ДЕКЛАРАЦИИ,</w:t>
      </w:r>
      <w:r w:rsidRPr="00243BD6">
        <w:rPr>
          <w:rFonts w:ascii="Times New Roman" w:hAnsi="Times New Roman" w:cs="Times New Roman"/>
        </w:rPr>
        <w:t xml:space="preserve"> МОЖЕТ НЕ СООТВЕТСТВОВАТЬ ИНВЕСТИЦИОННОМУ</w:t>
      </w:r>
      <w:r w:rsidRPr="00113D84">
        <w:rPr>
          <w:rFonts w:ascii="Times New Roman" w:hAnsi="Times New Roman" w:cs="Times New Roman"/>
        </w:rPr>
        <w:t xml:space="preserve"> ПРОФИЛЮ КЛИЕНТА, НЕ УЧИТЫВАТЬ ПРЕДПОЧТЕНИЯ И ОЖИДАНИЯ КЛИЕНТА ПО УРОВНЮ РИСКА И/ИЛИ ДОХОДНОСТИ</w:t>
      </w:r>
      <w:r w:rsidR="00D833A9" w:rsidRPr="00113D84">
        <w:rPr>
          <w:rFonts w:ascii="Times New Roman" w:hAnsi="Times New Roman" w:cs="Times New Roman"/>
        </w:rPr>
        <w:t>.</w:t>
      </w:r>
    </w:p>
    <w:p w14:paraId="401B3353" w14:textId="77777777" w:rsidR="00D833A9" w:rsidRPr="00113D84" w:rsidRDefault="00D833A9" w:rsidP="002F31D7">
      <w:pPr>
        <w:spacing w:after="120"/>
        <w:jc w:val="both"/>
        <w:rPr>
          <w:rFonts w:ascii="Times New Roman" w:hAnsi="Times New Roman" w:cs="Times New Roman"/>
        </w:rPr>
      </w:pPr>
      <w:r w:rsidRPr="00113D84">
        <w:rPr>
          <w:rFonts w:ascii="Times New Roman" w:hAnsi="Times New Roman" w:cs="Times New Roman"/>
        </w:rPr>
        <w:t>БОЛЕЕ ПОДРОБНАЯ ИНФОРМАЦИЯ ОБ УСЛОВИЯХ ЗАКЛЮЧЕНИЯ СДЕЛОК ПО ПРОИЗВОДНЫМ ФИНАНСОВЫМ ИНСТРУМЕНТАМ</w:t>
      </w:r>
      <w:r w:rsidR="00A10AB3" w:rsidRPr="00113D84">
        <w:rPr>
          <w:rFonts w:ascii="Times New Roman" w:hAnsi="Times New Roman" w:cs="Times New Roman"/>
        </w:rPr>
        <w:t xml:space="preserve"> С БАНКОМ</w:t>
      </w:r>
      <w:r w:rsidRPr="00113D84">
        <w:rPr>
          <w:rFonts w:ascii="Times New Roman" w:hAnsi="Times New Roman" w:cs="Times New Roman"/>
        </w:rPr>
        <w:t xml:space="preserve"> МОЖЕТ БЫТЬ НАЙДЕНА ПО ССЫЛКЕ «https://sovcombank.ru/about/pages/disclosure» В РАЗДЕЛЕ «РИСКИ ПО СДЕЛКАМ ПФИ И РЕПО»</w:t>
      </w:r>
    </w:p>
    <w:p w14:paraId="6E8CDBC7" w14:textId="77777777" w:rsidR="00B91D53" w:rsidRPr="00113D84" w:rsidRDefault="00B91D53" w:rsidP="002F31D7">
      <w:pPr>
        <w:spacing w:after="120"/>
        <w:jc w:val="both"/>
        <w:rPr>
          <w:rFonts w:ascii="Times New Roman" w:hAnsi="Times New Roman" w:cs="Times New Roman"/>
        </w:rPr>
      </w:pPr>
      <w:r w:rsidRPr="00113D84">
        <w:rPr>
          <w:rFonts w:ascii="Times New Roman" w:hAnsi="Times New Roman" w:cs="Times New Roman"/>
        </w:rPr>
        <w:t xml:space="preserve">БАНК СОХРАНЯЕТ ЗА СОБОЙ ПРАВО ПРЕДОСТАВЛЯТЬ КЛИЕНТУ ИНДИВИДУАЛЬНЫЕ ИНВЕСТИЦИОННЫЕ РЕКОМЕНДАЦИИ ИСКЛЮЧИТЕЛЬНО НА ОСНОВАНИИ ЗАКЛЮЧЕННОГО ДОГОВОРА ОБ ИНВЕСТИЦИОННОМ КОНСУЛЬТИРОВАНИИ, ПОСЛЕ ПРОЦЕДУР ОПРЕДЕЛЕНИЯ ИНВЕСТИЦИОННОГО ПРОФИЛЯ КЛИЕНТА И В СООТВЕТСТВИИ С НИМ. </w:t>
      </w:r>
    </w:p>
    <w:p w14:paraId="066980E9" w14:textId="540A5FDD" w:rsidR="002B1687" w:rsidRPr="002B1687" w:rsidRDefault="00B91D53" w:rsidP="002B1687">
      <w:pPr>
        <w:spacing w:after="120"/>
        <w:jc w:val="both"/>
        <w:rPr>
          <w:rFonts w:ascii="Times New Roman" w:hAnsi="Times New Roman" w:cs="Times New Roman"/>
        </w:rPr>
      </w:pPr>
      <w:r w:rsidRPr="00113D84">
        <w:rPr>
          <w:rFonts w:ascii="Times New Roman" w:hAnsi="Times New Roman" w:cs="Times New Roman"/>
        </w:rPr>
        <w:lastRenderedPageBreak/>
        <w:t xml:space="preserve">БАНК ОСТАВЛЯЕТ ЗА СОБОЙ ПРАВО ВРЕМЯ ОТ ВРЕМЕНИ ВНОСИТЬ ИЗМЕНЕНИЯ В НАСТОЯЩУЮ ДЕКЛАРАЦИЮ ИЛИ В ОБЩУЮ ДЕКЛАРАЦИЮ. В ЭТОЙ СВЯЗИ УВЕДОМЛЯЕМ О НЕОБХОДИМОСТИ ПЕРИОДИЧЕСКИ И В ЛЮБОМ СЛУЧАЕ КАЖДЫЙ РАЗ ДО ЗАКЛЮЧЕНИЯ С БАНКОМ ДОГОВОРА, ЯВЛЯЮЩЕГОСЯ ПРОИЗВОДНЫМ ФИНАНСОВЫМ ИНСТРУМЕНТОМ, ЗНАКОМИТЬСЯ С АКТУАЛЬНОЙ ВЕРСИЕЙ СООТВЕТСТВУЮЩЕЙ ДЕКЛАРАЦИИ, ОПУБЛИКОВАННОЙ В СЕТИ ИНТЕРНЕТ НА ОФИЦИАЛЬНОМ САЙТЕ БАНКА </w:t>
      </w:r>
      <w:r w:rsidR="002B1687" w:rsidRPr="00F37C0B">
        <w:rPr>
          <w:rFonts w:ascii="Times New Roman" w:hAnsi="Times New Roman" w:cs="Times New Roman"/>
        </w:rPr>
        <w:t>ПО ССЫЛКЕ «https://sovcombank.ru/about/pages/disclosure» В РАЗДЕЛЕ «РИСКИ ПО СДЕЛКАМ ПФИ И РЕПО»</w:t>
      </w:r>
      <w:r w:rsidR="007D072F" w:rsidRPr="00113D84">
        <w:rPr>
          <w:rFonts w:ascii="Times New Roman" w:hAnsi="Times New Roman" w:cs="Times New Roman"/>
        </w:rPr>
        <w:t>.</w:t>
      </w:r>
    </w:p>
    <w:p w14:paraId="2CD85F53" w14:textId="561B06EC" w:rsidR="00B91D53" w:rsidRPr="00113D84" w:rsidRDefault="00B91D53" w:rsidP="002F31D7">
      <w:pPr>
        <w:spacing w:after="120"/>
        <w:jc w:val="both"/>
        <w:rPr>
          <w:rFonts w:ascii="Times New Roman" w:hAnsi="Times New Roman" w:cs="Times New Roman"/>
        </w:rPr>
      </w:pPr>
      <w:r w:rsidRPr="00113D84">
        <w:rPr>
          <w:rFonts w:ascii="Times New Roman" w:hAnsi="Times New Roman" w:cs="Times New Roman"/>
        </w:rPr>
        <w:t xml:space="preserve"> </w:t>
      </w:r>
    </w:p>
    <w:p w14:paraId="488BCDA0" w14:textId="65E56366" w:rsidR="006B53D4" w:rsidRPr="002B1687" w:rsidRDefault="006B53D4" w:rsidP="00113D84">
      <w:pPr>
        <w:pStyle w:val="a5"/>
        <w:rPr>
          <w:rFonts w:cs="Times New Roman"/>
        </w:rPr>
      </w:pPr>
      <w:r w:rsidRPr="002B1687">
        <w:rPr>
          <w:rFonts w:cs="Times New Roman"/>
        </w:rPr>
        <w:t xml:space="preserve">1. </w:t>
      </w:r>
      <w:r w:rsidRPr="00113D84">
        <w:rPr>
          <w:rFonts w:cs="Times New Roman"/>
        </w:rPr>
        <w:t xml:space="preserve">ОБЩИЕ РИСКИ </w:t>
      </w:r>
      <w:r w:rsidRPr="002B1687">
        <w:rPr>
          <w:rFonts w:cs="Times New Roman"/>
        </w:rPr>
        <w:t>ОТНОСИТЕЛЬНО ВЫШЕУКАЗАННЫХ</w:t>
      </w:r>
      <w:r w:rsidR="00CF2DA1">
        <w:rPr>
          <w:rFonts w:cs="Times New Roman"/>
        </w:rPr>
        <w:t xml:space="preserve"> ПРОИЗВОДНЫХ </w:t>
      </w:r>
      <w:r w:rsidRPr="002B1687">
        <w:rPr>
          <w:rFonts w:cs="Times New Roman"/>
        </w:rPr>
        <w:t>ФИНАНСОВЫХ ИНСТРУМЕНТОВ</w:t>
      </w:r>
    </w:p>
    <w:p w14:paraId="63C0BE07" w14:textId="3382D266" w:rsidR="006B53D4" w:rsidRPr="002B1687" w:rsidRDefault="006B53D4" w:rsidP="00113D84">
      <w:pPr>
        <w:rPr>
          <w:rFonts w:cs="Times New Roman"/>
        </w:rPr>
      </w:pPr>
    </w:p>
    <w:p w14:paraId="19DE8126" w14:textId="48AF40C6" w:rsidR="0066161C" w:rsidRDefault="008D21F1" w:rsidP="00B4793B">
      <w:pPr>
        <w:pStyle w:val="a3"/>
        <w:numPr>
          <w:ilvl w:val="0"/>
          <w:numId w:val="3"/>
        </w:numPr>
        <w:spacing w:after="0"/>
        <w:ind w:left="426" w:hanging="426"/>
        <w:jc w:val="both"/>
        <w:rPr>
          <w:rFonts w:ascii="Times New Roman" w:hAnsi="Times New Roman" w:cs="Times New Roman"/>
        </w:rPr>
      </w:pPr>
      <w:r w:rsidRPr="0066161C">
        <w:rPr>
          <w:rFonts w:ascii="Times New Roman" w:hAnsi="Times New Roman" w:cs="Times New Roman"/>
          <w:b/>
        </w:rPr>
        <w:t>Риски, связанные с заключением договоров, являющихся производными финансовыми инструментами</w:t>
      </w:r>
      <w:r w:rsidRPr="00113D84">
        <w:rPr>
          <w:rFonts w:ascii="Times New Roman" w:hAnsi="Times New Roman" w:cs="Times New Roman"/>
          <w:b/>
        </w:rPr>
        <w:t>.</w:t>
      </w:r>
      <w:r w:rsidRPr="0066161C">
        <w:rPr>
          <w:rFonts w:ascii="Times New Roman" w:hAnsi="Times New Roman" w:cs="Times New Roman"/>
        </w:rPr>
        <w:t xml:space="preserve"> Данные инструменты подходят не всем </w:t>
      </w:r>
      <w:r w:rsidR="00CF2DA1">
        <w:rPr>
          <w:rFonts w:ascii="Times New Roman" w:hAnsi="Times New Roman" w:cs="Times New Roman"/>
        </w:rPr>
        <w:t>клиентам</w:t>
      </w:r>
      <w:r w:rsidRPr="0066161C">
        <w:rPr>
          <w:rFonts w:ascii="Times New Roman" w:hAnsi="Times New Roman" w:cs="Times New Roman"/>
        </w:rPr>
        <w:t xml:space="preserve">. Более того, некоторые виды производных финансовых инструментов сопряжены с большим уровнем риска, чем другие. Продажа опционных контрактов с точки зрения риска для </w:t>
      </w:r>
      <w:r w:rsidR="00CF2DA1">
        <w:rPr>
          <w:rFonts w:ascii="Times New Roman" w:hAnsi="Times New Roman" w:cs="Times New Roman"/>
        </w:rPr>
        <w:t>клиента</w:t>
      </w:r>
      <w:r w:rsidRPr="0066161C">
        <w:rPr>
          <w:rFonts w:ascii="Times New Roman" w:hAnsi="Times New Roman" w:cs="Times New Roman"/>
        </w:rPr>
        <w:t xml:space="preserve"> и заключение форвардных контрактов и своп контрактов сопоставимы ‐ при относительно небольших неблагоприятных колебаниях цен/курсов валют на рынке контрагент подвергается риску значительных убытков, при этом в случае продажи форвардных контрактов и </w:t>
      </w:r>
      <w:r w:rsidRPr="00B4793B">
        <w:rPr>
          <w:rFonts w:ascii="Times New Roman" w:hAnsi="Times New Roman" w:cs="Times New Roman"/>
          <w:u w:val="single"/>
        </w:rPr>
        <w:t>продажи</w:t>
      </w:r>
      <w:r w:rsidRPr="0066161C">
        <w:rPr>
          <w:rFonts w:ascii="Times New Roman" w:hAnsi="Times New Roman" w:cs="Times New Roman"/>
        </w:rPr>
        <w:t xml:space="preserve"> опционов на покупку</w:t>
      </w:r>
      <w:r w:rsidR="003E2531">
        <w:rPr>
          <w:rFonts w:ascii="Times New Roman" w:hAnsi="Times New Roman" w:cs="Times New Roman"/>
        </w:rPr>
        <w:t xml:space="preserve"> или продажу</w:t>
      </w:r>
      <w:r w:rsidRPr="0066161C">
        <w:rPr>
          <w:rFonts w:ascii="Times New Roman" w:hAnsi="Times New Roman" w:cs="Times New Roman"/>
        </w:rPr>
        <w:t xml:space="preserve"> (опционов “колл”</w:t>
      </w:r>
      <w:r w:rsidR="003E2531">
        <w:rPr>
          <w:rFonts w:ascii="Times New Roman" w:hAnsi="Times New Roman" w:cs="Times New Roman"/>
        </w:rPr>
        <w:t xml:space="preserve"> и </w:t>
      </w:r>
      <w:r w:rsidR="00C33306" w:rsidRPr="00B4793B">
        <w:rPr>
          <w:rFonts w:ascii="Times New Roman" w:hAnsi="Times New Roman" w:cs="Times New Roman"/>
        </w:rPr>
        <w:t>“</w:t>
      </w:r>
      <w:r w:rsidR="003E2531">
        <w:rPr>
          <w:rFonts w:ascii="Times New Roman" w:hAnsi="Times New Roman" w:cs="Times New Roman"/>
        </w:rPr>
        <w:t>пут</w:t>
      </w:r>
      <w:r w:rsidR="00C33306" w:rsidRPr="00B4793B">
        <w:rPr>
          <w:rFonts w:ascii="Times New Roman" w:hAnsi="Times New Roman" w:cs="Times New Roman"/>
        </w:rPr>
        <w:t>”</w:t>
      </w:r>
      <w:r w:rsidRPr="0066161C">
        <w:rPr>
          <w:rFonts w:ascii="Times New Roman" w:hAnsi="Times New Roman" w:cs="Times New Roman"/>
        </w:rPr>
        <w:t>) - неограниченных убытков.</w:t>
      </w:r>
      <w:r w:rsidRPr="00113D84">
        <w:rPr>
          <w:rFonts w:ascii="Times New Roman" w:hAnsi="Times New Roman" w:cs="Times New Roman"/>
        </w:rPr>
        <w:t xml:space="preserve"> </w:t>
      </w:r>
      <w:r w:rsidRPr="0066161C">
        <w:rPr>
          <w:rFonts w:ascii="Times New Roman" w:hAnsi="Times New Roman" w:cs="Times New Roman"/>
        </w:rPr>
        <w:t>С учетом этого, совершение</w:t>
      </w:r>
      <w:r w:rsidR="003E2531">
        <w:rPr>
          <w:rFonts w:ascii="Times New Roman" w:hAnsi="Times New Roman" w:cs="Times New Roman"/>
        </w:rPr>
        <w:t xml:space="preserve"> подобных</w:t>
      </w:r>
      <w:r w:rsidRPr="0066161C">
        <w:rPr>
          <w:rFonts w:ascii="Times New Roman" w:hAnsi="Times New Roman" w:cs="Times New Roman"/>
        </w:rPr>
        <w:t xml:space="preserve"> сделок </w:t>
      </w:r>
      <w:r w:rsidR="0066161C" w:rsidRPr="0066161C">
        <w:rPr>
          <w:rFonts w:ascii="Times New Roman" w:hAnsi="Times New Roman" w:cs="Times New Roman"/>
        </w:rPr>
        <w:t xml:space="preserve">с ПФИ </w:t>
      </w:r>
      <w:r w:rsidRPr="0066161C">
        <w:rPr>
          <w:rFonts w:ascii="Times New Roman" w:hAnsi="Times New Roman" w:cs="Times New Roman"/>
        </w:rPr>
        <w:t xml:space="preserve">может быть рекомендовано только </w:t>
      </w:r>
      <w:r w:rsidR="00964392">
        <w:rPr>
          <w:rFonts w:ascii="Times New Roman" w:hAnsi="Times New Roman" w:cs="Times New Roman"/>
        </w:rPr>
        <w:t xml:space="preserve">клиентам, являющимся </w:t>
      </w:r>
      <w:r w:rsidRPr="0066161C">
        <w:rPr>
          <w:rFonts w:ascii="Times New Roman" w:hAnsi="Times New Roman" w:cs="Times New Roman"/>
        </w:rPr>
        <w:t>опытным</w:t>
      </w:r>
      <w:r w:rsidR="00964392">
        <w:rPr>
          <w:rFonts w:ascii="Times New Roman" w:hAnsi="Times New Roman" w:cs="Times New Roman"/>
        </w:rPr>
        <w:t>и инвесторами</w:t>
      </w:r>
      <w:r w:rsidRPr="0066161C">
        <w:rPr>
          <w:rFonts w:ascii="Times New Roman" w:hAnsi="Times New Roman" w:cs="Times New Roman"/>
        </w:rPr>
        <w:t>, обладающим</w:t>
      </w:r>
      <w:r w:rsidR="00964392">
        <w:rPr>
          <w:rFonts w:ascii="Times New Roman" w:hAnsi="Times New Roman" w:cs="Times New Roman"/>
        </w:rPr>
        <w:t>и</w:t>
      </w:r>
      <w:r w:rsidRPr="0066161C">
        <w:rPr>
          <w:rFonts w:ascii="Times New Roman" w:hAnsi="Times New Roman" w:cs="Times New Roman"/>
        </w:rPr>
        <w:t xml:space="preserve"> значительными финансовыми возможностями и практическими знаниями в области применения инвест</w:t>
      </w:r>
      <w:r w:rsidR="00CF2DA1">
        <w:rPr>
          <w:rFonts w:ascii="Times New Roman" w:hAnsi="Times New Roman" w:cs="Times New Roman"/>
        </w:rPr>
        <w:t>иционных стратегий</w:t>
      </w:r>
      <w:r w:rsidR="00964392">
        <w:rPr>
          <w:rFonts w:ascii="Times New Roman" w:hAnsi="Times New Roman" w:cs="Times New Roman"/>
        </w:rPr>
        <w:t xml:space="preserve"> и заключения сделок с ПФИ</w:t>
      </w:r>
      <w:r w:rsidR="007D7853">
        <w:rPr>
          <w:rFonts w:ascii="Times New Roman" w:hAnsi="Times New Roman" w:cs="Times New Roman"/>
        </w:rPr>
        <w:t>.</w:t>
      </w:r>
      <w:r w:rsidR="00964392">
        <w:rPr>
          <w:rFonts w:ascii="Times New Roman" w:hAnsi="Times New Roman" w:cs="Times New Roman"/>
        </w:rPr>
        <w:t xml:space="preserve"> </w:t>
      </w:r>
    </w:p>
    <w:p w14:paraId="0654DA27" w14:textId="77777777" w:rsidR="00D21AA0" w:rsidRPr="00113D84" w:rsidRDefault="00D21AA0" w:rsidP="00D21AA0">
      <w:pPr>
        <w:pStyle w:val="a3"/>
        <w:spacing w:after="0"/>
        <w:ind w:left="426"/>
        <w:jc w:val="both"/>
        <w:rPr>
          <w:rFonts w:ascii="Times New Roman" w:hAnsi="Times New Roman" w:cs="Times New Roman"/>
        </w:rPr>
      </w:pPr>
    </w:p>
    <w:p w14:paraId="1A14BF45" w14:textId="24C1ED88" w:rsidR="00835A6E" w:rsidRPr="00113D84" w:rsidRDefault="00835A6E" w:rsidP="00113D84">
      <w:pPr>
        <w:pStyle w:val="a3"/>
        <w:numPr>
          <w:ilvl w:val="0"/>
          <w:numId w:val="3"/>
        </w:numPr>
        <w:spacing w:after="0"/>
        <w:ind w:left="426" w:hanging="426"/>
        <w:jc w:val="both"/>
        <w:rPr>
          <w:rFonts w:ascii="Times New Roman" w:hAnsi="Times New Roman" w:cs="Times New Roman"/>
        </w:rPr>
      </w:pPr>
      <w:r w:rsidRPr="00113D84">
        <w:rPr>
          <w:rFonts w:ascii="Times New Roman" w:hAnsi="Times New Roman" w:cs="Times New Roman"/>
          <w:b/>
        </w:rPr>
        <w:t>Рыночный риск</w:t>
      </w:r>
      <w:r w:rsidR="00F80B33" w:rsidRPr="00113D84">
        <w:rPr>
          <w:rFonts w:ascii="Times New Roman" w:hAnsi="Times New Roman" w:cs="Times New Roman"/>
          <w:b/>
        </w:rPr>
        <w:t>.</w:t>
      </w:r>
      <w:r w:rsidR="00F80B33" w:rsidRPr="00113D84">
        <w:rPr>
          <w:rFonts w:ascii="Times New Roman" w:hAnsi="Times New Roman" w:cs="Times New Roman"/>
        </w:rPr>
        <w:t xml:space="preserve"> </w:t>
      </w:r>
      <w:r w:rsidR="0004572A" w:rsidRPr="00113D84">
        <w:rPr>
          <w:rFonts w:ascii="Times New Roman" w:hAnsi="Times New Roman" w:cs="Times New Roman"/>
        </w:rPr>
        <w:t>Клиент</w:t>
      </w:r>
      <w:r w:rsidRPr="00113D84">
        <w:rPr>
          <w:rFonts w:ascii="Times New Roman" w:hAnsi="Times New Roman" w:cs="Times New Roman"/>
        </w:rPr>
        <w:t xml:space="preserve"> в случае заключения договоров, являющихся </w:t>
      </w:r>
      <w:r w:rsidR="009A0B9F" w:rsidRPr="00113D84">
        <w:rPr>
          <w:rFonts w:ascii="Times New Roman" w:hAnsi="Times New Roman" w:cs="Times New Roman"/>
        </w:rPr>
        <w:t>ПФИ</w:t>
      </w:r>
      <w:r w:rsidR="0004572A" w:rsidRPr="00113D84">
        <w:rPr>
          <w:rFonts w:ascii="Times New Roman" w:hAnsi="Times New Roman" w:cs="Times New Roman"/>
        </w:rPr>
        <w:t xml:space="preserve">, </w:t>
      </w:r>
      <w:r w:rsidRPr="00113D84">
        <w:rPr>
          <w:rFonts w:ascii="Times New Roman" w:hAnsi="Times New Roman" w:cs="Times New Roman"/>
        </w:rPr>
        <w:t>нес</w:t>
      </w:r>
      <w:r w:rsidR="00DB19CA" w:rsidRPr="00113D84">
        <w:rPr>
          <w:rFonts w:ascii="Times New Roman" w:hAnsi="Times New Roman" w:cs="Times New Roman"/>
        </w:rPr>
        <w:t>ет</w:t>
      </w:r>
      <w:r w:rsidRPr="00113D84">
        <w:rPr>
          <w:rFonts w:ascii="Times New Roman" w:hAnsi="Times New Roman" w:cs="Times New Roman"/>
        </w:rPr>
        <w:t xml:space="preserve"> риск неблагоприятного изменения цены как финансовых инструментов, являющихся базисным активом </w:t>
      </w:r>
      <w:r w:rsidR="009A0B9F" w:rsidRPr="00113D84">
        <w:rPr>
          <w:rFonts w:ascii="Times New Roman" w:hAnsi="Times New Roman" w:cs="Times New Roman"/>
        </w:rPr>
        <w:t>ПФИ</w:t>
      </w:r>
      <w:r w:rsidRPr="00113D84">
        <w:rPr>
          <w:rFonts w:ascii="Times New Roman" w:hAnsi="Times New Roman" w:cs="Times New Roman"/>
        </w:rPr>
        <w:t>, так и риск в отношении активов, которые служат обеспечением.</w:t>
      </w:r>
    </w:p>
    <w:p w14:paraId="2E489121" w14:textId="0E6FBA4F" w:rsidR="00835A6E" w:rsidRPr="00113D84" w:rsidRDefault="00835A6E" w:rsidP="00113D84">
      <w:pPr>
        <w:spacing w:after="0"/>
        <w:ind w:left="426"/>
        <w:jc w:val="both"/>
        <w:rPr>
          <w:rFonts w:ascii="Times New Roman" w:hAnsi="Times New Roman" w:cs="Times New Roman"/>
        </w:rPr>
      </w:pPr>
      <w:r w:rsidRPr="00113D84">
        <w:rPr>
          <w:rFonts w:ascii="Times New Roman" w:hAnsi="Times New Roman" w:cs="Times New Roman"/>
        </w:rPr>
        <w:t>В случае неблагоприятного изменения цены</w:t>
      </w:r>
      <w:r w:rsidR="00BA1976">
        <w:rPr>
          <w:rFonts w:ascii="Times New Roman" w:hAnsi="Times New Roman" w:cs="Times New Roman"/>
        </w:rPr>
        <w:t xml:space="preserve"> на базисный актив</w:t>
      </w:r>
      <w:r w:rsidRPr="00113D84">
        <w:rPr>
          <w:rFonts w:ascii="Times New Roman" w:hAnsi="Times New Roman" w:cs="Times New Roman"/>
        </w:rPr>
        <w:t xml:space="preserve"> </w:t>
      </w:r>
      <w:r w:rsidR="00DB19CA" w:rsidRPr="00113D84">
        <w:rPr>
          <w:rFonts w:ascii="Times New Roman" w:hAnsi="Times New Roman" w:cs="Times New Roman"/>
        </w:rPr>
        <w:t>Клиент</w:t>
      </w:r>
      <w:r w:rsidRPr="00113D84">
        <w:rPr>
          <w:rFonts w:ascii="Times New Roman" w:hAnsi="Times New Roman" w:cs="Times New Roman"/>
        </w:rPr>
        <w:t xml:space="preserve"> может</w:t>
      </w:r>
      <w:r w:rsidR="000D04FB">
        <w:rPr>
          <w:rFonts w:ascii="Times New Roman" w:hAnsi="Times New Roman" w:cs="Times New Roman"/>
        </w:rPr>
        <w:t xml:space="preserve"> (а)</w:t>
      </w:r>
      <w:r w:rsidRPr="00113D84">
        <w:rPr>
          <w:rFonts w:ascii="Times New Roman" w:hAnsi="Times New Roman" w:cs="Times New Roman"/>
        </w:rPr>
        <w:t xml:space="preserve"> в сравнительно короткий срок потерять</w:t>
      </w:r>
      <w:r w:rsidR="00BA1976">
        <w:rPr>
          <w:rFonts w:ascii="Times New Roman" w:hAnsi="Times New Roman" w:cs="Times New Roman"/>
        </w:rPr>
        <w:t xml:space="preserve"> право</w:t>
      </w:r>
      <w:r w:rsidR="000D04FB">
        <w:rPr>
          <w:rFonts w:ascii="Times New Roman" w:hAnsi="Times New Roman" w:cs="Times New Roman"/>
        </w:rPr>
        <w:t xml:space="preserve"> собственности (иное вещное или обязательственное право)</w:t>
      </w:r>
      <w:r w:rsidRPr="00113D84">
        <w:rPr>
          <w:rFonts w:ascii="Times New Roman" w:hAnsi="Times New Roman" w:cs="Times New Roman"/>
        </w:rPr>
        <w:t xml:space="preserve"> </w:t>
      </w:r>
      <w:r w:rsidR="000D04FB">
        <w:rPr>
          <w:rFonts w:ascii="Times New Roman" w:hAnsi="Times New Roman" w:cs="Times New Roman"/>
        </w:rPr>
        <w:t xml:space="preserve">на предмет обеспечения по сделке с ПФИ, либо (б) быть обязанным депонировать дополнительные денежные </w:t>
      </w:r>
      <w:r w:rsidRPr="00113D84">
        <w:rPr>
          <w:rFonts w:ascii="Times New Roman" w:hAnsi="Times New Roman" w:cs="Times New Roman"/>
        </w:rPr>
        <w:t xml:space="preserve">средства, являющиеся обеспечением </w:t>
      </w:r>
      <w:r w:rsidR="009A0B9F" w:rsidRPr="00113D84">
        <w:rPr>
          <w:rFonts w:ascii="Times New Roman" w:hAnsi="Times New Roman" w:cs="Times New Roman"/>
        </w:rPr>
        <w:t>ПФИ</w:t>
      </w:r>
      <w:r w:rsidR="000D04FB">
        <w:rPr>
          <w:rFonts w:ascii="Times New Roman" w:hAnsi="Times New Roman" w:cs="Times New Roman"/>
        </w:rPr>
        <w:t>, если был заключен договор о порядке уплаты плавающих маржевых сумм</w:t>
      </w:r>
      <w:r w:rsidRPr="00113D84">
        <w:rPr>
          <w:rFonts w:ascii="Times New Roman" w:hAnsi="Times New Roman" w:cs="Times New Roman"/>
        </w:rPr>
        <w:t>.</w:t>
      </w:r>
    </w:p>
    <w:p w14:paraId="30F46F16" w14:textId="2CDF56E5" w:rsidR="00835A6E" w:rsidRPr="00113D84" w:rsidRDefault="00835A6E" w:rsidP="00113D84">
      <w:pPr>
        <w:spacing w:after="0"/>
        <w:ind w:left="426"/>
        <w:jc w:val="both"/>
        <w:rPr>
          <w:rFonts w:ascii="Times New Roman" w:hAnsi="Times New Roman" w:cs="Times New Roman"/>
        </w:rPr>
      </w:pPr>
      <w:r w:rsidRPr="00113D84">
        <w:rPr>
          <w:rFonts w:ascii="Times New Roman" w:hAnsi="Times New Roman" w:cs="Times New Roman"/>
        </w:rPr>
        <w:t xml:space="preserve">При заключении договоров, являющихся </w:t>
      </w:r>
      <w:r w:rsidR="009A0B9F" w:rsidRPr="00113D84">
        <w:rPr>
          <w:rFonts w:ascii="Times New Roman" w:hAnsi="Times New Roman" w:cs="Times New Roman"/>
        </w:rPr>
        <w:t>ПФИ</w:t>
      </w:r>
      <w:r w:rsidRPr="00113D84">
        <w:rPr>
          <w:rFonts w:ascii="Times New Roman" w:hAnsi="Times New Roman" w:cs="Times New Roman"/>
        </w:rPr>
        <w:t xml:space="preserve">, </w:t>
      </w:r>
      <w:r w:rsidR="009A0B9F" w:rsidRPr="00113D84">
        <w:rPr>
          <w:rFonts w:ascii="Times New Roman" w:hAnsi="Times New Roman" w:cs="Times New Roman"/>
        </w:rPr>
        <w:t>Клиент</w:t>
      </w:r>
      <w:r w:rsidRPr="00113D84">
        <w:rPr>
          <w:rFonts w:ascii="Times New Roman" w:hAnsi="Times New Roman" w:cs="Times New Roman"/>
        </w:rPr>
        <w:t xml:space="preserve"> учитыва</w:t>
      </w:r>
      <w:r w:rsidR="009A0B9F" w:rsidRPr="00113D84">
        <w:rPr>
          <w:rFonts w:ascii="Times New Roman" w:hAnsi="Times New Roman" w:cs="Times New Roman"/>
        </w:rPr>
        <w:t>ет</w:t>
      </w:r>
      <w:r w:rsidRPr="00113D84">
        <w:rPr>
          <w:rFonts w:ascii="Times New Roman" w:hAnsi="Times New Roman" w:cs="Times New Roman"/>
        </w:rPr>
        <w:t>, что возможность распоряжения активами, являющимися обеспечением по таким договорам, ограничена.</w:t>
      </w:r>
    </w:p>
    <w:p w14:paraId="0D66298B" w14:textId="05B11A3D" w:rsidR="00835A6E" w:rsidRPr="00401D63" w:rsidRDefault="00835A6E" w:rsidP="00113D84">
      <w:pPr>
        <w:spacing w:after="0"/>
        <w:ind w:left="426"/>
        <w:jc w:val="both"/>
        <w:rPr>
          <w:rFonts w:ascii="Times New Roman" w:hAnsi="Times New Roman" w:cs="Times New Roman"/>
        </w:rPr>
      </w:pPr>
      <w:r w:rsidRPr="00113D84">
        <w:rPr>
          <w:rFonts w:ascii="Times New Roman" w:hAnsi="Times New Roman" w:cs="Times New Roman"/>
        </w:rPr>
        <w:t xml:space="preserve">Имущество (часть имущества), принадлежащее </w:t>
      </w:r>
      <w:r w:rsidR="009A0B9F" w:rsidRPr="00113D84">
        <w:rPr>
          <w:rFonts w:ascii="Times New Roman" w:hAnsi="Times New Roman" w:cs="Times New Roman"/>
        </w:rPr>
        <w:t>Клиенту</w:t>
      </w:r>
      <w:r w:rsidRPr="00113D84">
        <w:rPr>
          <w:rFonts w:ascii="Times New Roman" w:hAnsi="Times New Roman" w:cs="Times New Roman"/>
        </w:rPr>
        <w:t xml:space="preserve">, в результате заключения договора, являющегося </w:t>
      </w:r>
      <w:r w:rsidR="009A0B9F" w:rsidRPr="00113D84">
        <w:rPr>
          <w:rFonts w:ascii="Times New Roman" w:hAnsi="Times New Roman" w:cs="Times New Roman"/>
        </w:rPr>
        <w:t>ПФИ</w:t>
      </w:r>
      <w:r w:rsidRPr="00113D84">
        <w:rPr>
          <w:rFonts w:ascii="Times New Roman" w:hAnsi="Times New Roman" w:cs="Times New Roman"/>
        </w:rPr>
        <w:t xml:space="preserve">, будет являться обеспечением исполнения обязательств по указанному договору и распоряжение им, то есть возможность совершения </w:t>
      </w:r>
      <w:r w:rsidR="009A0B9F" w:rsidRPr="00113D84">
        <w:rPr>
          <w:rFonts w:ascii="Times New Roman" w:hAnsi="Times New Roman" w:cs="Times New Roman"/>
        </w:rPr>
        <w:t>Клиентом</w:t>
      </w:r>
      <w:r w:rsidRPr="00113D84">
        <w:rPr>
          <w:rFonts w:ascii="Times New Roman" w:hAnsi="Times New Roman" w:cs="Times New Roman"/>
        </w:rPr>
        <w:t xml:space="preserve"> сделок с ним, будет ограничено. Размер обеспечения изменяется в порядке, предусмотренном договором (спецификацией контракта), и в результате </w:t>
      </w:r>
      <w:r w:rsidR="00121BF2" w:rsidRPr="00113D84">
        <w:rPr>
          <w:rFonts w:ascii="Times New Roman" w:hAnsi="Times New Roman" w:cs="Times New Roman"/>
        </w:rPr>
        <w:t xml:space="preserve">Клиент может быть лишен </w:t>
      </w:r>
      <w:r w:rsidRPr="00113D84">
        <w:rPr>
          <w:rFonts w:ascii="Times New Roman" w:hAnsi="Times New Roman" w:cs="Times New Roman"/>
        </w:rPr>
        <w:t xml:space="preserve">возможности распоряжаться </w:t>
      </w:r>
      <w:r w:rsidR="00121BF2" w:rsidRPr="00113D84">
        <w:rPr>
          <w:rFonts w:ascii="Times New Roman" w:hAnsi="Times New Roman" w:cs="Times New Roman"/>
        </w:rPr>
        <w:t>своим</w:t>
      </w:r>
      <w:r w:rsidRPr="00113D84">
        <w:rPr>
          <w:rFonts w:ascii="Times New Roman" w:hAnsi="Times New Roman" w:cs="Times New Roman"/>
        </w:rPr>
        <w:t xml:space="preserve"> имуществом в большей </w:t>
      </w:r>
      <w:r w:rsidRPr="00401D63">
        <w:rPr>
          <w:rFonts w:ascii="Times New Roman" w:hAnsi="Times New Roman" w:cs="Times New Roman"/>
        </w:rPr>
        <w:t>степени, чем до заключения договора.</w:t>
      </w:r>
    </w:p>
    <w:p w14:paraId="4D678ADA" w14:textId="212E16FC" w:rsidR="00514AF0" w:rsidRDefault="00835A6E" w:rsidP="00113D84">
      <w:pPr>
        <w:spacing w:after="0"/>
        <w:ind w:left="426"/>
        <w:jc w:val="both"/>
        <w:rPr>
          <w:rFonts w:ascii="Times New Roman" w:hAnsi="Times New Roman" w:cs="Times New Roman"/>
        </w:rPr>
      </w:pPr>
      <w:r w:rsidRPr="00401D63">
        <w:rPr>
          <w:rFonts w:ascii="Times New Roman" w:hAnsi="Times New Roman" w:cs="Times New Roman"/>
        </w:rPr>
        <w:t>Также необходимо учесть возможность</w:t>
      </w:r>
      <w:r w:rsidR="00DF0A29" w:rsidRPr="00401D63">
        <w:rPr>
          <w:rFonts w:ascii="Times New Roman" w:hAnsi="Times New Roman" w:cs="Times New Roman"/>
        </w:rPr>
        <w:t xml:space="preserve"> возникновения ситуации, при которой банк будет вынужден закрыть позицию клиента в принудительном порядке. Такими ситуациями могут быть – досрочное прекращение сделки, дефолт контрагента, </w:t>
      </w:r>
      <w:r w:rsidR="00C8114B" w:rsidRPr="00401D63">
        <w:rPr>
          <w:rFonts w:ascii="Times New Roman" w:hAnsi="Times New Roman" w:cs="Times New Roman"/>
        </w:rPr>
        <w:t xml:space="preserve">ликвидация или </w:t>
      </w:r>
      <w:r w:rsidR="00DF0A29" w:rsidRPr="00401D63">
        <w:rPr>
          <w:rFonts w:ascii="Times New Roman" w:hAnsi="Times New Roman" w:cs="Times New Roman"/>
        </w:rPr>
        <w:t>банкротство</w:t>
      </w:r>
      <w:r w:rsidR="00C8114B" w:rsidRPr="00401D63">
        <w:rPr>
          <w:rFonts w:ascii="Times New Roman" w:hAnsi="Times New Roman" w:cs="Times New Roman"/>
        </w:rPr>
        <w:t xml:space="preserve"> и </w:t>
      </w:r>
      <w:r w:rsidR="00683413" w:rsidRPr="00401D63">
        <w:rPr>
          <w:rFonts w:ascii="Times New Roman" w:hAnsi="Times New Roman" w:cs="Times New Roman"/>
        </w:rPr>
        <w:t>иные условия, предусмотренные условиями соглашений и(или) законодательством</w:t>
      </w:r>
      <w:r w:rsidR="00C8114B" w:rsidRPr="00401D63">
        <w:rPr>
          <w:rFonts w:ascii="Times New Roman" w:hAnsi="Times New Roman" w:cs="Times New Roman"/>
        </w:rPr>
        <w:t>.</w:t>
      </w:r>
    </w:p>
    <w:p w14:paraId="7B5AE1CE" w14:textId="56E2947E" w:rsidR="00835A6E" w:rsidRPr="00113D84" w:rsidRDefault="00835A6E" w:rsidP="00113D84">
      <w:pPr>
        <w:spacing w:after="0"/>
        <w:ind w:left="426"/>
        <w:jc w:val="both"/>
        <w:rPr>
          <w:rFonts w:ascii="Times New Roman" w:hAnsi="Times New Roman" w:cs="Times New Roman"/>
        </w:rPr>
      </w:pPr>
      <w:r w:rsidRPr="00113D84">
        <w:rPr>
          <w:rFonts w:ascii="Times New Roman" w:hAnsi="Times New Roman" w:cs="Times New Roman"/>
        </w:rPr>
        <w:t xml:space="preserve">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договора, что должно быть сделано в короткий срок, который может быть недостаточен для </w:t>
      </w:r>
      <w:r w:rsidR="00016389" w:rsidRPr="00113D84">
        <w:rPr>
          <w:rFonts w:ascii="Times New Roman" w:hAnsi="Times New Roman" w:cs="Times New Roman"/>
        </w:rPr>
        <w:t xml:space="preserve">Клиента. </w:t>
      </w:r>
      <w:r w:rsidRPr="00113D84">
        <w:rPr>
          <w:rFonts w:ascii="Times New Roman" w:hAnsi="Times New Roman" w:cs="Times New Roman"/>
        </w:rPr>
        <w:t xml:space="preserve">Это может быть сделано по существующим, в том числе невыгодным, ценам и привести к возникновению у </w:t>
      </w:r>
      <w:r w:rsidR="00016389" w:rsidRPr="00113D84">
        <w:rPr>
          <w:rFonts w:ascii="Times New Roman" w:hAnsi="Times New Roman" w:cs="Times New Roman"/>
        </w:rPr>
        <w:t>Клиента</w:t>
      </w:r>
      <w:r w:rsidRPr="00113D84">
        <w:rPr>
          <w:rFonts w:ascii="Times New Roman" w:hAnsi="Times New Roman" w:cs="Times New Roman"/>
        </w:rPr>
        <w:t xml:space="preserve"> убытков.</w:t>
      </w:r>
    </w:p>
    <w:p w14:paraId="6895876E" w14:textId="071D99F4" w:rsidR="00835A6E" w:rsidRPr="00113D84" w:rsidRDefault="00016389" w:rsidP="00113D84">
      <w:pPr>
        <w:spacing w:after="0"/>
        <w:ind w:left="426"/>
        <w:jc w:val="both"/>
        <w:rPr>
          <w:rFonts w:ascii="Times New Roman" w:hAnsi="Times New Roman" w:cs="Times New Roman"/>
        </w:rPr>
      </w:pPr>
      <w:r w:rsidRPr="00113D84">
        <w:rPr>
          <w:rFonts w:ascii="Times New Roman" w:hAnsi="Times New Roman" w:cs="Times New Roman"/>
        </w:rPr>
        <w:lastRenderedPageBreak/>
        <w:t>Клиент</w:t>
      </w:r>
      <w:r w:rsidR="00835A6E" w:rsidRPr="00113D84">
        <w:rPr>
          <w:rFonts w:ascii="Times New Roman" w:hAnsi="Times New Roman" w:cs="Times New Roman"/>
        </w:rPr>
        <w:t xml:space="preserve"> может понести значительные убытки, несмотря на то, что после этого изменение цен на финансовые инструменты может принять благоприятное для </w:t>
      </w:r>
      <w:r w:rsidR="004C63DD" w:rsidRPr="00113D84">
        <w:rPr>
          <w:rFonts w:ascii="Times New Roman" w:hAnsi="Times New Roman" w:cs="Times New Roman"/>
        </w:rPr>
        <w:t>Клиента</w:t>
      </w:r>
      <w:r w:rsidR="00835A6E" w:rsidRPr="00113D84">
        <w:rPr>
          <w:rFonts w:ascii="Times New Roman" w:hAnsi="Times New Roman" w:cs="Times New Roman"/>
        </w:rPr>
        <w:t xml:space="preserve"> направление и </w:t>
      </w:r>
      <w:r w:rsidR="004C63DD" w:rsidRPr="00113D84">
        <w:rPr>
          <w:rFonts w:ascii="Times New Roman" w:hAnsi="Times New Roman" w:cs="Times New Roman"/>
        </w:rPr>
        <w:t>Клиент</w:t>
      </w:r>
      <w:r w:rsidR="00835A6E" w:rsidRPr="00113D84">
        <w:rPr>
          <w:rFonts w:ascii="Times New Roman" w:hAnsi="Times New Roman" w:cs="Times New Roman"/>
        </w:rPr>
        <w:t xml:space="preserve"> получил бы доход, если бы позиция</w:t>
      </w:r>
      <w:r w:rsidR="004C63DD" w:rsidRPr="00113D84">
        <w:rPr>
          <w:rFonts w:ascii="Times New Roman" w:hAnsi="Times New Roman" w:cs="Times New Roman"/>
        </w:rPr>
        <w:t xml:space="preserve"> Клиента</w:t>
      </w:r>
      <w:r w:rsidR="00835A6E" w:rsidRPr="00113D84">
        <w:rPr>
          <w:rFonts w:ascii="Times New Roman" w:hAnsi="Times New Roman" w:cs="Times New Roman"/>
        </w:rPr>
        <w:t xml:space="preserve"> не была закрыта. Размер указанных убытков при неблагоприятном стечении обстоятельств может превысить стоимость находящихся на счету </w:t>
      </w:r>
      <w:r w:rsidR="004C63DD" w:rsidRPr="00113D84">
        <w:rPr>
          <w:rFonts w:ascii="Times New Roman" w:hAnsi="Times New Roman" w:cs="Times New Roman"/>
        </w:rPr>
        <w:t xml:space="preserve">Клиента </w:t>
      </w:r>
      <w:r w:rsidR="00835A6E" w:rsidRPr="00113D84">
        <w:rPr>
          <w:rFonts w:ascii="Times New Roman" w:hAnsi="Times New Roman" w:cs="Times New Roman"/>
        </w:rPr>
        <w:t xml:space="preserve">активов. </w:t>
      </w:r>
    </w:p>
    <w:p w14:paraId="3CCE53B8" w14:textId="526E8A51" w:rsidR="006B53D4" w:rsidRPr="002B1687" w:rsidRDefault="006B53D4" w:rsidP="00113D84">
      <w:pPr>
        <w:spacing w:after="0"/>
        <w:jc w:val="both"/>
        <w:rPr>
          <w:rFonts w:cs="Times New Roman"/>
        </w:rPr>
      </w:pPr>
    </w:p>
    <w:p w14:paraId="4A1341AE" w14:textId="07475BF2" w:rsidR="00F9505E" w:rsidRPr="00113D84" w:rsidRDefault="00F80B33" w:rsidP="00113D84">
      <w:pPr>
        <w:pStyle w:val="a3"/>
        <w:numPr>
          <w:ilvl w:val="0"/>
          <w:numId w:val="3"/>
        </w:numPr>
        <w:spacing w:after="0"/>
        <w:ind w:left="426"/>
        <w:jc w:val="both"/>
        <w:rPr>
          <w:rFonts w:ascii="Times New Roman" w:hAnsi="Times New Roman" w:cs="Times New Roman"/>
        </w:rPr>
      </w:pPr>
      <w:r w:rsidRPr="00113D84">
        <w:rPr>
          <w:rFonts w:ascii="Times New Roman" w:hAnsi="Times New Roman" w:cs="Times New Roman"/>
          <w:b/>
        </w:rPr>
        <w:t>Риск ликвидности.</w:t>
      </w:r>
      <w:r w:rsidRPr="00113D84">
        <w:rPr>
          <w:rFonts w:ascii="Times New Roman" w:hAnsi="Times New Roman" w:cs="Times New Roman"/>
        </w:rPr>
        <w:t xml:space="preserve"> </w:t>
      </w:r>
      <w:r w:rsidR="00EA5CD9" w:rsidRPr="00113D84">
        <w:rPr>
          <w:rFonts w:ascii="Times New Roman" w:hAnsi="Times New Roman" w:cs="Times New Roman"/>
        </w:rPr>
        <w:t>Трудности с закрытием позиций и</w:t>
      </w:r>
      <w:r w:rsidR="004027A2" w:rsidRPr="00113D84">
        <w:rPr>
          <w:rFonts w:ascii="Times New Roman" w:hAnsi="Times New Roman" w:cs="Times New Roman"/>
        </w:rPr>
        <w:t xml:space="preserve"> потери в цене могут привести к </w:t>
      </w:r>
      <w:r w:rsidR="00EA5CD9" w:rsidRPr="00113D84">
        <w:rPr>
          <w:rFonts w:ascii="Times New Roman" w:hAnsi="Times New Roman" w:cs="Times New Roman"/>
        </w:rPr>
        <w:t xml:space="preserve">увеличению убытков от </w:t>
      </w:r>
      <w:r w:rsidR="00886639" w:rsidRPr="00113D84">
        <w:rPr>
          <w:rFonts w:ascii="Times New Roman" w:hAnsi="Times New Roman" w:cs="Times New Roman"/>
        </w:rPr>
        <w:t>ПФИ</w:t>
      </w:r>
      <w:r w:rsidR="00EA5CD9" w:rsidRPr="00113D84">
        <w:rPr>
          <w:rFonts w:ascii="Times New Roman" w:hAnsi="Times New Roman" w:cs="Times New Roman"/>
        </w:rPr>
        <w:t xml:space="preserve"> по сравнению с обычными сделками. </w:t>
      </w:r>
    </w:p>
    <w:p w14:paraId="753D8DDB" w14:textId="4AB83E96" w:rsidR="007C4E03" w:rsidRPr="00113D84" w:rsidRDefault="00A00347" w:rsidP="00113D84">
      <w:pPr>
        <w:spacing w:after="0"/>
        <w:ind w:left="426"/>
        <w:jc w:val="both"/>
        <w:rPr>
          <w:rFonts w:ascii="Times New Roman" w:hAnsi="Times New Roman" w:cs="Times New Roman"/>
        </w:rPr>
      </w:pPr>
      <w:r w:rsidRPr="00113D84">
        <w:rPr>
          <w:rFonts w:ascii="Times New Roman" w:hAnsi="Times New Roman" w:cs="Times New Roman"/>
        </w:rPr>
        <w:t>Клиент п</w:t>
      </w:r>
      <w:r w:rsidR="00231872" w:rsidRPr="00113D84">
        <w:rPr>
          <w:rFonts w:ascii="Times New Roman" w:hAnsi="Times New Roman" w:cs="Times New Roman"/>
        </w:rPr>
        <w:t>ринимает на себя риск дополнительных убытков, которые Клиент может понести в результате отсутствия ликвидности</w:t>
      </w:r>
      <w:r w:rsidR="007C4E03" w:rsidRPr="00113D84">
        <w:rPr>
          <w:rFonts w:ascii="Times New Roman" w:hAnsi="Times New Roman" w:cs="Times New Roman"/>
        </w:rPr>
        <w:t xml:space="preserve"> при закрытии позиции по ПФИ. Например, в определенных непредвиденных обстоятельствах приобретение необходимой валюты для уплаты другой стороне становится затруднительным, дорогостоящим или невозможным. </w:t>
      </w:r>
      <w:r w:rsidR="00160045">
        <w:rPr>
          <w:rFonts w:ascii="Times New Roman" w:hAnsi="Times New Roman" w:cs="Times New Roman"/>
        </w:rPr>
        <w:t>В частности, и</w:t>
      </w:r>
      <w:r w:rsidR="007C4E03" w:rsidRPr="00113D84">
        <w:rPr>
          <w:rFonts w:ascii="Times New Roman" w:hAnsi="Times New Roman" w:cs="Times New Roman"/>
        </w:rPr>
        <w:t xml:space="preserve">сполнение Клиентом своих обязательств по </w:t>
      </w:r>
      <w:r w:rsidR="00160045">
        <w:rPr>
          <w:rFonts w:ascii="Times New Roman" w:hAnsi="Times New Roman" w:cs="Times New Roman"/>
        </w:rPr>
        <w:t>поставочному валютному форварду</w:t>
      </w:r>
      <w:r w:rsidR="007C4E03" w:rsidRPr="00113D84">
        <w:rPr>
          <w:rFonts w:ascii="Times New Roman" w:hAnsi="Times New Roman" w:cs="Times New Roman"/>
        </w:rPr>
        <w:t>, таким образом, может быть связано с дополнительными (непредвиденными) затратами или стать невозможным.</w:t>
      </w:r>
    </w:p>
    <w:p w14:paraId="20A0EDB2" w14:textId="24C314A1" w:rsidR="00F9505E" w:rsidRPr="00113D84" w:rsidRDefault="00F9505E" w:rsidP="00113D84">
      <w:pPr>
        <w:spacing w:after="0"/>
        <w:jc w:val="both"/>
        <w:rPr>
          <w:rFonts w:ascii="Times New Roman" w:hAnsi="Times New Roman" w:cs="Times New Roman"/>
        </w:rPr>
      </w:pPr>
    </w:p>
    <w:p w14:paraId="6A2E723E" w14:textId="1ED25AF2" w:rsidR="00916981" w:rsidRPr="00113D84" w:rsidRDefault="00916981" w:rsidP="00113D84">
      <w:pPr>
        <w:pStyle w:val="a3"/>
        <w:numPr>
          <w:ilvl w:val="0"/>
          <w:numId w:val="3"/>
        </w:numPr>
        <w:spacing w:after="0"/>
        <w:ind w:left="426"/>
        <w:jc w:val="both"/>
        <w:rPr>
          <w:rFonts w:ascii="Times New Roman" w:hAnsi="Times New Roman" w:cs="Times New Roman"/>
        </w:rPr>
      </w:pPr>
      <w:r w:rsidRPr="00113D84">
        <w:rPr>
          <w:rFonts w:ascii="Times New Roman" w:hAnsi="Times New Roman" w:cs="Times New Roman"/>
          <w:b/>
        </w:rPr>
        <w:t>Валютный риск</w:t>
      </w:r>
      <w:r w:rsidR="00F80B33" w:rsidRPr="00113D84">
        <w:rPr>
          <w:rFonts w:ascii="Times New Roman" w:hAnsi="Times New Roman" w:cs="Times New Roman"/>
          <w:b/>
        </w:rPr>
        <w:t>.</w:t>
      </w:r>
      <w:r w:rsidR="00F80B33" w:rsidRPr="00113D84">
        <w:rPr>
          <w:rFonts w:ascii="Times New Roman" w:hAnsi="Times New Roman" w:cs="Times New Roman"/>
        </w:rPr>
        <w:t xml:space="preserve"> </w:t>
      </w:r>
      <w:r w:rsidRPr="00113D84">
        <w:rPr>
          <w:rFonts w:ascii="Times New Roman" w:hAnsi="Times New Roman" w:cs="Times New Roman"/>
        </w:rPr>
        <w:t>Валютный риск проявляется в неблагоприятном изменении курса рубля по отношению к иностранной валюте, при котором ваши доходы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вы можете 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14:paraId="6AFB2C44" w14:textId="12E1A73E" w:rsidR="00916981" w:rsidRPr="00113D84" w:rsidRDefault="00916981" w:rsidP="00113D84">
      <w:pPr>
        <w:spacing w:after="0"/>
        <w:jc w:val="both"/>
        <w:rPr>
          <w:rFonts w:ascii="Times New Roman" w:hAnsi="Times New Roman" w:cs="Times New Roman"/>
        </w:rPr>
      </w:pPr>
    </w:p>
    <w:p w14:paraId="40390CC6" w14:textId="71B931BF" w:rsidR="00916981" w:rsidRPr="00113D84" w:rsidRDefault="00916981" w:rsidP="00113D84">
      <w:pPr>
        <w:pStyle w:val="a3"/>
        <w:numPr>
          <w:ilvl w:val="0"/>
          <w:numId w:val="3"/>
        </w:numPr>
        <w:spacing w:after="0"/>
        <w:ind w:left="426"/>
        <w:jc w:val="both"/>
        <w:rPr>
          <w:rFonts w:ascii="Times New Roman" w:hAnsi="Times New Roman" w:cs="Times New Roman"/>
        </w:rPr>
      </w:pPr>
      <w:r w:rsidRPr="00113D84">
        <w:rPr>
          <w:rFonts w:ascii="Times New Roman" w:hAnsi="Times New Roman" w:cs="Times New Roman"/>
          <w:b/>
        </w:rPr>
        <w:t>Правовой риск</w:t>
      </w:r>
      <w:r w:rsidR="00F80B33" w:rsidRPr="00113D84">
        <w:rPr>
          <w:rFonts w:ascii="Times New Roman" w:hAnsi="Times New Roman" w:cs="Times New Roman"/>
        </w:rPr>
        <w:t xml:space="preserve">. </w:t>
      </w:r>
      <w:r w:rsidRPr="00113D84">
        <w:rPr>
          <w:rFonts w:ascii="Times New Roman" w:hAnsi="Times New Roman" w:cs="Times New Roman"/>
        </w:rPr>
        <w:t>Связан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67ABDE05" w14:textId="77777777" w:rsidR="00916981" w:rsidRPr="00113D84" w:rsidRDefault="00916981" w:rsidP="00113D84">
      <w:pPr>
        <w:spacing w:after="0"/>
        <w:ind w:left="426"/>
        <w:jc w:val="both"/>
        <w:rPr>
          <w:rFonts w:ascii="Times New Roman" w:hAnsi="Times New Roman" w:cs="Times New Roman"/>
        </w:rPr>
      </w:pPr>
      <w:r w:rsidRPr="00113D84">
        <w:rPr>
          <w:rFonts w:ascii="Times New Roman" w:hAnsi="Times New Roman" w:cs="Times New Roman"/>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75D9AC85" w14:textId="47715AB4" w:rsidR="00916981" w:rsidRPr="00113D84" w:rsidRDefault="00916981" w:rsidP="00113D84">
      <w:pPr>
        <w:spacing w:after="0"/>
        <w:jc w:val="both"/>
        <w:rPr>
          <w:rFonts w:ascii="Times New Roman" w:hAnsi="Times New Roman" w:cs="Times New Roman"/>
        </w:rPr>
      </w:pPr>
    </w:p>
    <w:p w14:paraId="787F08DB" w14:textId="29C36966" w:rsidR="00F80B33" w:rsidRPr="00113D84" w:rsidRDefault="00F80B33" w:rsidP="00113D84">
      <w:pPr>
        <w:pStyle w:val="a3"/>
        <w:numPr>
          <w:ilvl w:val="0"/>
          <w:numId w:val="3"/>
        </w:numPr>
        <w:spacing w:after="0"/>
        <w:ind w:left="426"/>
        <w:jc w:val="both"/>
        <w:rPr>
          <w:rFonts w:ascii="Times New Roman" w:hAnsi="Times New Roman" w:cs="Times New Roman"/>
        </w:rPr>
      </w:pPr>
      <w:r w:rsidRPr="00113D84">
        <w:rPr>
          <w:rFonts w:ascii="Times New Roman" w:hAnsi="Times New Roman" w:cs="Times New Roman"/>
          <w:b/>
        </w:rPr>
        <w:t>Политический риск.</w:t>
      </w:r>
      <w:r w:rsidRPr="00113D84">
        <w:rPr>
          <w:rFonts w:ascii="Times New Roman" w:hAnsi="Times New Roman" w:cs="Times New Roman"/>
        </w:rPr>
        <w:t xml:space="preserve"> Риск финансовых потерь со стороны контрагента, связанный с изменением политической ситуации</w:t>
      </w:r>
      <w:r w:rsidR="002E157D">
        <w:rPr>
          <w:rFonts w:ascii="Times New Roman" w:hAnsi="Times New Roman" w:cs="Times New Roman"/>
        </w:rPr>
        <w:t xml:space="preserve"> </w:t>
      </w:r>
      <w:r w:rsidR="002E157D" w:rsidRPr="00113D84">
        <w:rPr>
          <w:rFonts w:ascii="Times New Roman" w:hAnsi="Times New Roman" w:cs="Times New Roman"/>
        </w:rPr>
        <w:t>(изменение политической системы, смена органов власти, изменение политического и/или экономического курса)</w:t>
      </w:r>
      <w:r w:rsidRPr="00113D84">
        <w:rPr>
          <w:rFonts w:ascii="Times New Roman" w:hAnsi="Times New Roman" w:cs="Times New Roman"/>
        </w:rPr>
        <w:t xml:space="preserve"> в Российской </w:t>
      </w:r>
      <w:r w:rsidR="00D21AA0" w:rsidRPr="00113D84">
        <w:rPr>
          <w:rFonts w:ascii="Times New Roman" w:hAnsi="Times New Roman" w:cs="Times New Roman"/>
        </w:rPr>
        <w:t xml:space="preserve">Федерации </w:t>
      </w:r>
      <w:r w:rsidR="00D21AA0">
        <w:rPr>
          <w:rFonts w:ascii="Times New Roman" w:hAnsi="Times New Roman" w:cs="Times New Roman"/>
        </w:rPr>
        <w:t>и</w:t>
      </w:r>
      <w:r w:rsidR="002E157D">
        <w:rPr>
          <w:rFonts w:ascii="Times New Roman" w:hAnsi="Times New Roman" w:cs="Times New Roman"/>
        </w:rPr>
        <w:t xml:space="preserve"> других странах, если такие изменения объективно затрагивают правоотношения между контрагентами, вытекающие из соответствующих соглашений (генеральное соглашение, подтверждение по сделке и т.д.)</w:t>
      </w:r>
      <w:r w:rsidRPr="00113D84">
        <w:rPr>
          <w:rFonts w:ascii="Times New Roman" w:hAnsi="Times New Roman" w:cs="Times New Roman"/>
        </w:rPr>
        <w:t xml:space="preserve">. Наиболее радикальные изменения могут привести к отказу или отсрочке исполнения Сторонами своих обязательств,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 </w:t>
      </w:r>
    </w:p>
    <w:p w14:paraId="3C83B0B2" w14:textId="77777777" w:rsidR="00F80B33" w:rsidRPr="00113D84" w:rsidRDefault="00F80B33" w:rsidP="00113D84">
      <w:pPr>
        <w:spacing w:after="0"/>
        <w:jc w:val="both"/>
        <w:rPr>
          <w:rFonts w:ascii="Times New Roman" w:hAnsi="Times New Roman" w:cs="Times New Roman"/>
        </w:rPr>
      </w:pPr>
    </w:p>
    <w:p w14:paraId="231E6F50" w14:textId="30B4C127" w:rsidR="00F80B33" w:rsidRPr="00113D84" w:rsidRDefault="00F80B33" w:rsidP="00113D84">
      <w:pPr>
        <w:pStyle w:val="a3"/>
        <w:numPr>
          <w:ilvl w:val="0"/>
          <w:numId w:val="3"/>
        </w:numPr>
        <w:spacing w:after="0"/>
        <w:ind w:left="426"/>
        <w:jc w:val="both"/>
        <w:rPr>
          <w:rFonts w:ascii="Times New Roman" w:hAnsi="Times New Roman" w:cs="Times New Roman"/>
        </w:rPr>
      </w:pPr>
      <w:r w:rsidRPr="00113D84">
        <w:rPr>
          <w:rFonts w:ascii="Times New Roman" w:hAnsi="Times New Roman" w:cs="Times New Roman"/>
          <w:b/>
        </w:rPr>
        <w:t>Экономический риск.</w:t>
      </w:r>
      <w:r w:rsidRPr="00113D84">
        <w:rPr>
          <w:rFonts w:ascii="Times New Roman" w:hAnsi="Times New Roman" w:cs="Times New Roman"/>
        </w:rPr>
        <w:t xml:space="preserve"> Риск финансовых потерь со стороны контрагента, связанный с изменением экономической ситуации в Российской Федерации. Любая Сторона сделки может оказаться в ситуации, когда в силу экономических причин не сможет надлежащим образом исполнить свои обязательства, которые могут повлиять на права контрагента. </w:t>
      </w:r>
    </w:p>
    <w:p w14:paraId="62B19304" w14:textId="53C3808C" w:rsidR="00916981" w:rsidRPr="00113D84" w:rsidRDefault="00916981" w:rsidP="00113D84">
      <w:pPr>
        <w:spacing w:after="0"/>
        <w:jc w:val="both"/>
        <w:rPr>
          <w:rFonts w:ascii="Times New Roman" w:hAnsi="Times New Roman" w:cs="Times New Roman"/>
        </w:rPr>
      </w:pPr>
    </w:p>
    <w:p w14:paraId="3D4C6ABB" w14:textId="77777777" w:rsidR="00E55A05" w:rsidRDefault="00F80B33" w:rsidP="00113D84">
      <w:pPr>
        <w:pStyle w:val="a3"/>
        <w:numPr>
          <w:ilvl w:val="0"/>
          <w:numId w:val="3"/>
        </w:numPr>
        <w:spacing w:after="0"/>
        <w:ind w:left="426"/>
        <w:jc w:val="both"/>
        <w:rPr>
          <w:rFonts w:ascii="Times New Roman" w:hAnsi="Times New Roman" w:cs="Times New Roman"/>
        </w:rPr>
      </w:pPr>
      <w:r w:rsidRPr="00113D84">
        <w:rPr>
          <w:rFonts w:ascii="Times New Roman" w:hAnsi="Times New Roman" w:cs="Times New Roman"/>
          <w:b/>
        </w:rPr>
        <w:t>Риск налогового законодательства</w:t>
      </w:r>
      <w:r w:rsidR="004027A2" w:rsidRPr="00113D84">
        <w:rPr>
          <w:rFonts w:ascii="Times New Roman" w:hAnsi="Times New Roman" w:cs="Times New Roman"/>
        </w:rPr>
        <w:t>.</w:t>
      </w:r>
      <w:r w:rsidRPr="00113D84">
        <w:rPr>
          <w:rFonts w:ascii="Times New Roman" w:hAnsi="Times New Roman" w:cs="Times New Roman"/>
        </w:rPr>
        <w:t xml:space="preserve"> </w:t>
      </w:r>
      <w:r w:rsidR="004027A2" w:rsidRPr="00113D84">
        <w:rPr>
          <w:rFonts w:ascii="Times New Roman" w:hAnsi="Times New Roman" w:cs="Times New Roman"/>
        </w:rPr>
        <w:t>Р</w:t>
      </w:r>
      <w:r w:rsidRPr="00113D84">
        <w:rPr>
          <w:rFonts w:ascii="Times New Roman" w:hAnsi="Times New Roman" w:cs="Times New Roman"/>
        </w:rPr>
        <w:t xml:space="preserve">иск финансовых потерь со стороны контрагента,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 Контрагент, являющийся нерезидентом Российской Федерации, должен учитывать риск, связанный с расторжением или изменением подписанных Российской Федерацией </w:t>
      </w:r>
      <w:r w:rsidRPr="00113D84">
        <w:rPr>
          <w:rFonts w:ascii="Times New Roman" w:hAnsi="Times New Roman" w:cs="Times New Roman"/>
        </w:rPr>
        <w:lastRenderedPageBreak/>
        <w:t>международных соглашений об избежание двойного налогообложения, что может неблагоприятно повлиять на положение контрагента,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r w:rsidR="00E55A05">
        <w:rPr>
          <w:rFonts w:ascii="Times New Roman" w:hAnsi="Times New Roman" w:cs="Times New Roman"/>
        </w:rPr>
        <w:t xml:space="preserve"> </w:t>
      </w:r>
    </w:p>
    <w:p w14:paraId="1F3CBDC2" w14:textId="06C20412" w:rsidR="00F80B33" w:rsidRPr="00E55A05" w:rsidRDefault="00E55A05" w:rsidP="00B4793B">
      <w:pPr>
        <w:pStyle w:val="a3"/>
        <w:spacing w:after="0"/>
        <w:ind w:left="426"/>
        <w:jc w:val="both"/>
        <w:rPr>
          <w:rFonts w:ascii="Times New Roman" w:hAnsi="Times New Roman" w:cs="Times New Roman"/>
        </w:rPr>
      </w:pPr>
      <w:r w:rsidRPr="00E55A05">
        <w:rPr>
          <w:rFonts w:ascii="Times New Roman" w:hAnsi="Times New Roman" w:cs="Times New Roman"/>
        </w:rPr>
        <w:t>Перед заключением любой сделки с ПФИ контрагент должен самостоятельно изучить особенности уче</w:t>
      </w:r>
      <w:r>
        <w:rPr>
          <w:rFonts w:ascii="Times New Roman" w:hAnsi="Times New Roman" w:cs="Times New Roman"/>
        </w:rPr>
        <w:t xml:space="preserve">та ПФИ у себя на балансе, </w:t>
      </w:r>
      <w:r w:rsidRPr="00E55A05">
        <w:rPr>
          <w:rFonts w:ascii="Times New Roman" w:hAnsi="Times New Roman" w:cs="Times New Roman"/>
        </w:rPr>
        <w:t>подходы к налогообложению</w:t>
      </w:r>
      <w:r>
        <w:rPr>
          <w:rFonts w:ascii="Times New Roman" w:hAnsi="Times New Roman" w:cs="Times New Roman"/>
        </w:rPr>
        <w:t xml:space="preserve"> и возможные финансовые, экономические и правовые последствия от сделок с ПФИ относительно применимого налогового законодательства</w:t>
      </w:r>
      <w:r w:rsidRPr="00E55A05">
        <w:rPr>
          <w:rFonts w:ascii="Times New Roman" w:hAnsi="Times New Roman" w:cs="Times New Roman"/>
        </w:rPr>
        <w:t xml:space="preserve">. </w:t>
      </w:r>
    </w:p>
    <w:p w14:paraId="0E274B8F" w14:textId="48C1B46D" w:rsidR="00F80B33" w:rsidRPr="00113D84" w:rsidRDefault="00F80B33" w:rsidP="00113D84">
      <w:pPr>
        <w:spacing w:after="0"/>
        <w:jc w:val="both"/>
        <w:rPr>
          <w:rFonts w:ascii="Times New Roman" w:hAnsi="Times New Roman" w:cs="Times New Roman"/>
        </w:rPr>
      </w:pPr>
    </w:p>
    <w:p w14:paraId="721AA1E3" w14:textId="77777777" w:rsidR="00F80B33" w:rsidRPr="00113D84" w:rsidRDefault="00F80B33" w:rsidP="00113D84">
      <w:pPr>
        <w:pStyle w:val="a3"/>
        <w:numPr>
          <w:ilvl w:val="0"/>
          <w:numId w:val="3"/>
        </w:numPr>
        <w:spacing w:after="0"/>
        <w:ind w:left="426"/>
        <w:jc w:val="both"/>
        <w:rPr>
          <w:rFonts w:ascii="Times New Roman" w:hAnsi="Times New Roman" w:cs="Times New Roman"/>
        </w:rPr>
      </w:pPr>
      <w:r w:rsidRPr="00113D84">
        <w:rPr>
          <w:rFonts w:ascii="Times New Roman" w:hAnsi="Times New Roman" w:cs="Times New Roman"/>
          <w:b/>
        </w:rPr>
        <w:t>Риск репатриации денежных средств</w:t>
      </w:r>
      <w:r w:rsidRPr="00113D84">
        <w:rPr>
          <w:rFonts w:ascii="Times New Roman" w:hAnsi="Times New Roman" w:cs="Times New Roman"/>
        </w:rPr>
        <w:t xml:space="preserve">. Риск финансовых потерь со стороны контрагента, связанный с репатриацией денежных средств контрагента. </w:t>
      </w:r>
    </w:p>
    <w:p w14:paraId="008D835B" w14:textId="45EB61FB" w:rsidR="00F80B33" w:rsidRPr="00113D84" w:rsidRDefault="00F80B33" w:rsidP="00113D84">
      <w:pPr>
        <w:spacing w:after="0"/>
        <w:ind w:left="426"/>
        <w:jc w:val="both"/>
        <w:rPr>
          <w:rFonts w:ascii="Times New Roman" w:hAnsi="Times New Roman" w:cs="Times New Roman"/>
        </w:rPr>
      </w:pPr>
      <w:r w:rsidRPr="00113D84">
        <w:rPr>
          <w:rFonts w:ascii="Times New Roman" w:hAnsi="Times New Roman" w:cs="Times New Roman"/>
        </w:rPr>
        <w:t xml:space="preserve">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контрагента, на которых эти ограничения или запреты будут распространяться. </w:t>
      </w:r>
    </w:p>
    <w:p w14:paraId="4FF4E4D8" w14:textId="77777777" w:rsidR="00F80B33" w:rsidRPr="00113D84" w:rsidRDefault="00F80B33" w:rsidP="00113D84">
      <w:pPr>
        <w:spacing w:after="0"/>
        <w:jc w:val="both"/>
        <w:rPr>
          <w:rFonts w:ascii="Times New Roman" w:hAnsi="Times New Roman" w:cs="Times New Roman"/>
        </w:rPr>
      </w:pPr>
    </w:p>
    <w:p w14:paraId="00FC0173" w14:textId="7ED9E08B" w:rsidR="00F80B33" w:rsidRPr="00113D84" w:rsidRDefault="00F80B33" w:rsidP="00113D84">
      <w:pPr>
        <w:pStyle w:val="a3"/>
        <w:numPr>
          <w:ilvl w:val="0"/>
          <w:numId w:val="3"/>
        </w:numPr>
        <w:spacing w:after="0"/>
        <w:ind w:left="426"/>
        <w:jc w:val="both"/>
        <w:rPr>
          <w:rFonts w:ascii="Times New Roman" w:hAnsi="Times New Roman" w:cs="Times New Roman"/>
        </w:rPr>
      </w:pPr>
      <w:r w:rsidRPr="00113D84">
        <w:rPr>
          <w:rFonts w:ascii="Times New Roman" w:hAnsi="Times New Roman" w:cs="Times New Roman"/>
          <w:b/>
        </w:rPr>
        <w:t>Риск банковской системы</w:t>
      </w:r>
      <w:r w:rsidRPr="00113D84">
        <w:rPr>
          <w:rFonts w:ascii="Times New Roman" w:hAnsi="Times New Roman" w:cs="Times New Roman"/>
        </w:rPr>
        <w:t xml:space="preserve">. Риск финансовых потерь со стороны контрагента, связанный с несвоевременным исполнением и/или неисполнением платежей по операциям контрагента. </w:t>
      </w:r>
    </w:p>
    <w:p w14:paraId="5ED04296" w14:textId="1D2A79F2" w:rsidR="00F80B33" w:rsidRPr="00113D84" w:rsidRDefault="00F80B33" w:rsidP="00113D84">
      <w:pPr>
        <w:spacing w:after="0"/>
        <w:ind w:left="426"/>
        <w:jc w:val="both"/>
        <w:rPr>
          <w:rFonts w:ascii="Times New Roman" w:hAnsi="Times New Roman" w:cs="Times New Roman"/>
        </w:rPr>
      </w:pPr>
      <w:r w:rsidRPr="00113D84">
        <w:rPr>
          <w:rFonts w:ascii="Times New Roman" w:hAnsi="Times New Roman" w:cs="Times New Roman"/>
        </w:rPr>
        <w:t xml:space="preserve">Расчеты Сторон между собой, а также с другими субъектами правоотношений, возникающие в рамках исполнения положений </w:t>
      </w:r>
      <w:r w:rsidR="00893EBF">
        <w:rPr>
          <w:rFonts w:ascii="Times New Roman" w:hAnsi="Times New Roman" w:cs="Times New Roman"/>
        </w:rPr>
        <w:t>договора между сторонами</w:t>
      </w:r>
      <w:r w:rsidRPr="00113D84">
        <w:rPr>
          <w:rFonts w:ascii="Times New Roman" w:hAnsi="Times New Roman" w:cs="Times New Roman"/>
        </w:rPr>
        <w:t xml:space="preserve">, осуществляются через обслуживающие банки контрагента и Банка,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w:t>
      </w:r>
      <w:r w:rsidR="00893EBF">
        <w:rPr>
          <w:rFonts w:ascii="Times New Roman" w:hAnsi="Times New Roman" w:cs="Times New Roman"/>
        </w:rPr>
        <w:t>договора</w:t>
      </w:r>
      <w:r w:rsidRPr="00113D84">
        <w:rPr>
          <w:rFonts w:ascii="Times New Roman" w:hAnsi="Times New Roman" w:cs="Times New Roman"/>
        </w:rPr>
        <w:t xml:space="preserve">.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 </w:t>
      </w:r>
    </w:p>
    <w:p w14:paraId="76975BF7" w14:textId="77777777" w:rsidR="00F80B33" w:rsidRPr="00113D84" w:rsidRDefault="00F80B33" w:rsidP="00113D84">
      <w:pPr>
        <w:spacing w:after="0"/>
        <w:jc w:val="both"/>
        <w:rPr>
          <w:rFonts w:ascii="Times New Roman" w:hAnsi="Times New Roman" w:cs="Times New Roman"/>
        </w:rPr>
      </w:pPr>
    </w:p>
    <w:p w14:paraId="29A7E301" w14:textId="12FBB8EA" w:rsidR="00F80B33" w:rsidRDefault="00F80B33" w:rsidP="00113D84">
      <w:pPr>
        <w:pStyle w:val="a3"/>
        <w:numPr>
          <w:ilvl w:val="0"/>
          <w:numId w:val="3"/>
        </w:numPr>
        <w:spacing w:after="0"/>
        <w:ind w:left="426"/>
        <w:jc w:val="both"/>
        <w:rPr>
          <w:rFonts w:ascii="Times New Roman" w:hAnsi="Times New Roman" w:cs="Times New Roman"/>
        </w:rPr>
      </w:pPr>
      <w:r w:rsidRPr="00113D84">
        <w:rPr>
          <w:rFonts w:ascii="Times New Roman" w:hAnsi="Times New Roman" w:cs="Times New Roman"/>
          <w:b/>
        </w:rPr>
        <w:t>Операционный риск</w:t>
      </w:r>
      <w:r w:rsidRPr="00113D84">
        <w:rPr>
          <w:rFonts w:ascii="Times New Roman" w:hAnsi="Times New Roman" w:cs="Times New Roman"/>
        </w:rPr>
        <w:t xml:space="preserve">. Риск прямых или косвенных потерь по причине неисправностей информационных, электронных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 </w:t>
      </w:r>
    </w:p>
    <w:p w14:paraId="5DF1B0DD" w14:textId="77777777" w:rsidR="002B1687" w:rsidRPr="00113D84" w:rsidRDefault="002B1687" w:rsidP="00113D84">
      <w:pPr>
        <w:pStyle w:val="a3"/>
        <w:spacing w:after="0"/>
        <w:ind w:left="426"/>
        <w:jc w:val="both"/>
        <w:rPr>
          <w:rFonts w:ascii="Times New Roman" w:hAnsi="Times New Roman" w:cs="Times New Roman"/>
        </w:rPr>
      </w:pPr>
    </w:p>
    <w:p w14:paraId="28BC594F" w14:textId="408A42D9" w:rsidR="00F80B33" w:rsidRPr="00113D84" w:rsidRDefault="00F80B33" w:rsidP="00113D84">
      <w:pPr>
        <w:pStyle w:val="a3"/>
        <w:numPr>
          <w:ilvl w:val="0"/>
          <w:numId w:val="3"/>
        </w:numPr>
        <w:spacing w:after="0"/>
        <w:ind w:left="426"/>
        <w:jc w:val="both"/>
        <w:rPr>
          <w:rFonts w:ascii="Times New Roman" w:hAnsi="Times New Roman" w:cs="Times New Roman"/>
        </w:rPr>
      </w:pPr>
      <w:r w:rsidRPr="00113D84">
        <w:rPr>
          <w:rFonts w:ascii="Times New Roman" w:hAnsi="Times New Roman" w:cs="Times New Roman"/>
          <w:b/>
        </w:rPr>
        <w:t>Кредитный риск.</w:t>
      </w:r>
      <w:r w:rsidRPr="00113D84">
        <w:rPr>
          <w:rFonts w:ascii="Times New Roman" w:hAnsi="Times New Roman" w:cs="Times New Roman"/>
        </w:rPr>
        <w:t xml:space="preserve"> Риск возникновения у контрагента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 </w:t>
      </w:r>
    </w:p>
    <w:p w14:paraId="09DC7E55" w14:textId="045565C5" w:rsidR="00F80B33" w:rsidRPr="00113D84" w:rsidRDefault="00F80B33" w:rsidP="00113D84">
      <w:pPr>
        <w:spacing w:after="0"/>
        <w:ind w:left="426"/>
        <w:jc w:val="both"/>
        <w:rPr>
          <w:rFonts w:ascii="Times New Roman" w:hAnsi="Times New Roman" w:cs="Times New Roman"/>
        </w:rPr>
      </w:pPr>
      <w:r w:rsidRPr="00113D84">
        <w:rPr>
          <w:rFonts w:ascii="Times New Roman" w:hAnsi="Times New Roman" w:cs="Times New Roman"/>
        </w:rPr>
        <w:t xml:space="preserve">В указанной ситуации контрагент сможет принудительно истребовать исполнение по Сделке, однако, это потребует дополнительных временных и финансовых затрат. </w:t>
      </w:r>
    </w:p>
    <w:p w14:paraId="41F7DFEC" w14:textId="77777777" w:rsidR="00F80B33" w:rsidRPr="00113D84" w:rsidRDefault="00F80B33" w:rsidP="00113D84">
      <w:pPr>
        <w:spacing w:after="0"/>
        <w:jc w:val="both"/>
        <w:rPr>
          <w:rFonts w:ascii="Times New Roman" w:hAnsi="Times New Roman" w:cs="Times New Roman"/>
        </w:rPr>
      </w:pPr>
    </w:p>
    <w:p w14:paraId="5D563879" w14:textId="4C0672B7" w:rsidR="00F80B33" w:rsidRPr="00113D84" w:rsidRDefault="00F80B33" w:rsidP="00113D84">
      <w:pPr>
        <w:pStyle w:val="a3"/>
        <w:numPr>
          <w:ilvl w:val="0"/>
          <w:numId w:val="3"/>
        </w:numPr>
        <w:spacing w:after="0"/>
        <w:ind w:left="426"/>
        <w:jc w:val="both"/>
        <w:rPr>
          <w:rFonts w:ascii="Times New Roman" w:hAnsi="Times New Roman" w:cs="Times New Roman"/>
        </w:rPr>
      </w:pPr>
      <w:r w:rsidRPr="00113D84">
        <w:rPr>
          <w:rFonts w:ascii="Times New Roman" w:hAnsi="Times New Roman" w:cs="Times New Roman"/>
          <w:b/>
        </w:rPr>
        <w:t>Риск упущенной финансовой выгоды</w:t>
      </w:r>
      <w:r w:rsidRPr="00113D84">
        <w:rPr>
          <w:rFonts w:ascii="Times New Roman" w:hAnsi="Times New Roman" w:cs="Times New Roman"/>
        </w:rPr>
        <w:t xml:space="preserve">.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иное). </w:t>
      </w:r>
    </w:p>
    <w:p w14:paraId="4FC16EB2" w14:textId="77777777" w:rsidR="00F80B33" w:rsidRPr="00113D84" w:rsidRDefault="00F80B33" w:rsidP="00113D84">
      <w:pPr>
        <w:spacing w:after="0"/>
        <w:jc w:val="both"/>
        <w:rPr>
          <w:rFonts w:ascii="Times New Roman" w:hAnsi="Times New Roman" w:cs="Times New Roman"/>
        </w:rPr>
      </w:pPr>
    </w:p>
    <w:p w14:paraId="4AC07C5A" w14:textId="420106E2" w:rsidR="00F80B33" w:rsidRPr="00113D84" w:rsidRDefault="00F80B33" w:rsidP="00113D84">
      <w:pPr>
        <w:pStyle w:val="a3"/>
        <w:numPr>
          <w:ilvl w:val="0"/>
          <w:numId w:val="3"/>
        </w:numPr>
        <w:spacing w:after="0"/>
        <w:ind w:left="426"/>
        <w:jc w:val="both"/>
        <w:rPr>
          <w:rFonts w:ascii="Times New Roman" w:hAnsi="Times New Roman" w:cs="Times New Roman"/>
        </w:rPr>
      </w:pPr>
      <w:r w:rsidRPr="00113D84">
        <w:rPr>
          <w:rFonts w:ascii="Times New Roman" w:hAnsi="Times New Roman" w:cs="Times New Roman"/>
          <w:b/>
        </w:rPr>
        <w:t>Риск осуществления электронного документооборота.</w:t>
      </w:r>
      <w:r w:rsidRPr="00113D84">
        <w:rPr>
          <w:rFonts w:ascii="Times New Roman" w:hAnsi="Times New Roman" w:cs="Times New Roman"/>
        </w:rPr>
        <w:t xml:space="preserve"> Риск, связанный с возможностью </w:t>
      </w:r>
      <w:r w:rsidR="004F4B4E" w:rsidRPr="00113D84">
        <w:rPr>
          <w:rFonts w:ascii="Times New Roman" w:hAnsi="Times New Roman" w:cs="Times New Roman"/>
        </w:rPr>
        <w:t xml:space="preserve">потерь </w:t>
      </w:r>
      <w:r w:rsidR="004F4B4E">
        <w:rPr>
          <w:rFonts w:ascii="Times New Roman" w:hAnsi="Times New Roman" w:cs="Times New Roman"/>
        </w:rPr>
        <w:t>в</w:t>
      </w:r>
      <w:r w:rsidR="002B1687">
        <w:rPr>
          <w:rFonts w:ascii="Times New Roman" w:hAnsi="Times New Roman" w:cs="Times New Roman"/>
        </w:rPr>
        <w:t xml:space="preserve"> случае заключения сделок с ПФИ путем обмена</w:t>
      </w:r>
      <w:r w:rsidRPr="00113D84">
        <w:rPr>
          <w:rFonts w:ascii="Times New Roman" w:hAnsi="Times New Roman" w:cs="Times New Roman"/>
        </w:rPr>
        <w:t xml:space="preserve"> сообщениями между Сторонами посредством электронных файлов с использованием систем электронной связи. </w:t>
      </w:r>
    </w:p>
    <w:p w14:paraId="556F72CB" w14:textId="77777777" w:rsidR="00F80B33" w:rsidRPr="00113D84" w:rsidRDefault="00F80B33" w:rsidP="00113D84">
      <w:pPr>
        <w:spacing w:after="0"/>
        <w:ind w:left="426"/>
        <w:jc w:val="both"/>
        <w:rPr>
          <w:rFonts w:ascii="Times New Roman" w:hAnsi="Times New Roman" w:cs="Times New Roman"/>
        </w:rPr>
      </w:pPr>
      <w:r w:rsidRPr="00113D84">
        <w:rPr>
          <w:rFonts w:ascii="Times New Roman" w:hAnsi="Times New Roman" w:cs="Times New Roman"/>
        </w:rPr>
        <w:t xml:space="preserve">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w:t>
      </w:r>
      <w:r w:rsidRPr="00113D84">
        <w:rPr>
          <w:rFonts w:ascii="Times New Roman" w:hAnsi="Times New Roman" w:cs="Times New Roman"/>
        </w:rPr>
        <w:lastRenderedPageBreak/>
        <w:t xml:space="preserve">нарушен. Данные обстоятельства могут привести к возникновению у контрагента убытков, связанных с неправомерным использованием третьими лицами полученной информации о сделках, проводимых операциях и сведений о контрагенте/его активах. </w:t>
      </w:r>
    </w:p>
    <w:p w14:paraId="2F93B761" w14:textId="77777777" w:rsidR="00F80B33" w:rsidRPr="00113D84" w:rsidRDefault="00F80B33" w:rsidP="00113D84">
      <w:pPr>
        <w:spacing w:after="0"/>
        <w:jc w:val="both"/>
        <w:rPr>
          <w:rFonts w:ascii="Times New Roman" w:hAnsi="Times New Roman" w:cs="Times New Roman"/>
        </w:rPr>
      </w:pPr>
    </w:p>
    <w:p w14:paraId="5F83564D" w14:textId="300C5BED" w:rsidR="00256F3D" w:rsidRPr="00B4793B" w:rsidRDefault="00F80B33" w:rsidP="00642ADC">
      <w:pPr>
        <w:pStyle w:val="a3"/>
        <w:numPr>
          <w:ilvl w:val="0"/>
          <w:numId w:val="3"/>
        </w:numPr>
        <w:spacing w:after="0"/>
        <w:ind w:left="426"/>
        <w:jc w:val="both"/>
        <w:rPr>
          <w:rFonts w:ascii="Times New Roman" w:hAnsi="Times New Roman" w:cs="Times New Roman"/>
        </w:rPr>
      </w:pPr>
      <w:r w:rsidRPr="00113D84">
        <w:rPr>
          <w:rFonts w:ascii="Times New Roman" w:hAnsi="Times New Roman" w:cs="Times New Roman"/>
          <w:b/>
        </w:rPr>
        <w:t xml:space="preserve">Риск недостижения </w:t>
      </w:r>
      <w:r w:rsidR="00256F3D">
        <w:rPr>
          <w:rFonts w:ascii="Times New Roman" w:hAnsi="Times New Roman" w:cs="Times New Roman"/>
          <w:b/>
        </w:rPr>
        <w:t>финансовых, инвестиционных</w:t>
      </w:r>
      <w:r w:rsidR="00256F3D" w:rsidRPr="00113D84">
        <w:rPr>
          <w:rFonts w:ascii="Times New Roman" w:hAnsi="Times New Roman" w:cs="Times New Roman"/>
          <w:b/>
        </w:rPr>
        <w:t xml:space="preserve"> </w:t>
      </w:r>
      <w:r w:rsidR="00256F3D">
        <w:rPr>
          <w:rFonts w:ascii="Times New Roman" w:hAnsi="Times New Roman" w:cs="Times New Roman"/>
          <w:b/>
        </w:rPr>
        <w:t xml:space="preserve">или хеджирующих </w:t>
      </w:r>
      <w:r w:rsidRPr="00113D84">
        <w:rPr>
          <w:rFonts w:ascii="Times New Roman" w:hAnsi="Times New Roman" w:cs="Times New Roman"/>
          <w:b/>
        </w:rPr>
        <w:t>целей</w:t>
      </w:r>
      <w:r w:rsidRPr="00113D84">
        <w:rPr>
          <w:rFonts w:ascii="Times New Roman" w:hAnsi="Times New Roman" w:cs="Times New Roman"/>
        </w:rPr>
        <w:t xml:space="preserve">. </w:t>
      </w:r>
      <w:r w:rsidR="00256F3D" w:rsidRPr="00B4793B">
        <w:rPr>
          <w:rFonts w:ascii="Times New Roman" w:hAnsi="Times New Roman" w:cs="Times New Roman"/>
        </w:rPr>
        <w:t xml:space="preserve">Нет никакой гарантии в том, что сохранение и увеличение капитала, которого контрагент хочет добиться, будет достигнуто. Контрагент может потерпеть убытки от заключения той или иной сделки, от вложений в определенные финансовые активы. Контрагент полностью отдает себе отчет о рисках по смыслу настоящего пункта, самостоятельно принимает решение о совершении сделок в рамках договора и их параметров, наилучшим образом отвечающих его целям и задачам, и самостоятельно несет ответственность за свой выбор. </w:t>
      </w:r>
    </w:p>
    <w:p w14:paraId="3CDF6E9E" w14:textId="77777777" w:rsidR="00F80B33" w:rsidRPr="00113D84" w:rsidRDefault="00F80B33" w:rsidP="00113D84">
      <w:pPr>
        <w:spacing w:after="0"/>
        <w:jc w:val="both"/>
        <w:rPr>
          <w:rFonts w:ascii="Times New Roman" w:hAnsi="Times New Roman" w:cs="Times New Roman"/>
        </w:rPr>
      </w:pPr>
    </w:p>
    <w:p w14:paraId="62A38088" w14:textId="4070111D" w:rsidR="00F80B33" w:rsidRPr="00113D84" w:rsidRDefault="00F80B33" w:rsidP="00113D84">
      <w:pPr>
        <w:pStyle w:val="a3"/>
        <w:numPr>
          <w:ilvl w:val="0"/>
          <w:numId w:val="3"/>
        </w:numPr>
        <w:spacing w:after="0"/>
        <w:ind w:left="426"/>
        <w:jc w:val="both"/>
        <w:rPr>
          <w:rFonts w:ascii="Times New Roman" w:hAnsi="Times New Roman" w:cs="Times New Roman"/>
        </w:rPr>
      </w:pPr>
      <w:r w:rsidRPr="00113D84">
        <w:rPr>
          <w:rFonts w:ascii="Times New Roman" w:hAnsi="Times New Roman" w:cs="Times New Roman"/>
          <w:b/>
        </w:rPr>
        <w:t>Риски, связанные с действиями/бездействием третьих лиц</w:t>
      </w:r>
      <w:r w:rsidRPr="00113D84">
        <w:rPr>
          <w:rFonts w:ascii="Times New Roman" w:hAnsi="Times New Roman" w:cs="Times New Roman"/>
        </w:rPr>
        <w:t xml:space="preserve">.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контрагенту,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Репозитария, иных лиц). В указанных случаях существует риск невозможности своевременного исполнения обязательств по Сделкам. </w:t>
      </w:r>
    </w:p>
    <w:p w14:paraId="3586D925" w14:textId="77777777" w:rsidR="00F80B33" w:rsidRPr="00113D84" w:rsidRDefault="00F80B33" w:rsidP="00113D84">
      <w:pPr>
        <w:spacing w:after="0"/>
        <w:jc w:val="both"/>
        <w:rPr>
          <w:rFonts w:ascii="Times New Roman" w:hAnsi="Times New Roman" w:cs="Times New Roman"/>
        </w:rPr>
      </w:pPr>
    </w:p>
    <w:p w14:paraId="359DDC21" w14:textId="3BD2673E" w:rsidR="00F80B33" w:rsidRPr="00113D84" w:rsidRDefault="00F80B33" w:rsidP="00113D84">
      <w:pPr>
        <w:spacing w:after="0"/>
        <w:jc w:val="both"/>
        <w:rPr>
          <w:rFonts w:ascii="Times New Roman" w:hAnsi="Times New Roman" w:cs="Times New Roman"/>
        </w:rPr>
      </w:pPr>
    </w:p>
    <w:p w14:paraId="248DE3F4" w14:textId="6B3344DF" w:rsidR="009B4DE0" w:rsidRDefault="006B53D4" w:rsidP="00113D84">
      <w:pPr>
        <w:pStyle w:val="a5"/>
        <w:jc w:val="both"/>
        <w:rPr>
          <w:rFonts w:cs="Times New Roman"/>
        </w:rPr>
      </w:pPr>
      <w:r w:rsidRPr="00C06C93">
        <w:rPr>
          <w:rFonts w:cs="Times New Roman"/>
          <w:sz w:val="22"/>
          <w:szCs w:val="22"/>
        </w:rPr>
        <w:t>2</w:t>
      </w:r>
      <w:r w:rsidR="0036027E" w:rsidRPr="00113D84">
        <w:rPr>
          <w:rFonts w:cs="Times New Roman"/>
          <w:sz w:val="22"/>
          <w:szCs w:val="22"/>
        </w:rPr>
        <w:t xml:space="preserve">. </w:t>
      </w:r>
      <w:r w:rsidR="009B4DE0">
        <w:rPr>
          <w:rFonts w:cs="Times New Roman"/>
          <w:sz w:val="22"/>
          <w:szCs w:val="22"/>
        </w:rPr>
        <w:t xml:space="preserve">РИСКИ </w:t>
      </w:r>
      <w:r w:rsidR="009B4DE0" w:rsidRPr="002B1687">
        <w:rPr>
          <w:rFonts w:cs="Times New Roman"/>
        </w:rPr>
        <w:t xml:space="preserve">ОТНОСИТЕЛЬНО </w:t>
      </w:r>
      <w:r w:rsidR="00CF2DA1">
        <w:rPr>
          <w:rFonts w:cs="Times New Roman"/>
        </w:rPr>
        <w:t xml:space="preserve">ОПРЕДЕЛЕННЫХ ВИДОВ </w:t>
      </w:r>
      <w:r w:rsidR="00CF2DA1" w:rsidRPr="00F37C0B">
        <w:rPr>
          <w:rFonts w:cs="Times New Roman"/>
        </w:rPr>
        <w:t>ВАЛЮТНЫ</w:t>
      </w:r>
      <w:r w:rsidR="00CF2DA1">
        <w:rPr>
          <w:rFonts w:cs="Times New Roman"/>
        </w:rPr>
        <w:t>Х</w:t>
      </w:r>
      <w:r w:rsidR="00CF2DA1" w:rsidRPr="00F37C0B">
        <w:rPr>
          <w:rFonts w:cs="Times New Roman"/>
        </w:rPr>
        <w:t xml:space="preserve"> ПРОИЗВОДНЫ</w:t>
      </w:r>
      <w:r w:rsidR="00CF2DA1">
        <w:rPr>
          <w:rFonts w:cs="Times New Roman"/>
        </w:rPr>
        <w:t>Х</w:t>
      </w:r>
      <w:r w:rsidR="00CF2DA1" w:rsidRPr="00F37C0B">
        <w:rPr>
          <w:rFonts w:cs="Times New Roman"/>
        </w:rPr>
        <w:t xml:space="preserve"> ФИНАНСОВЫ</w:t>
      </w:r>
      <w:r w:rsidR="00CF2DA1">
        <w:rPr>
          <w:rFonts w:cs="Times New Roman"/>
        </w:rPr>
        <w:t>Х</w:t>
      </w:r>
      <w:r w:rsidR="00CF2DA1" w:rsidRPr="00F37C0B">
        <w:rPr>
          <w:rFonts w:cs="Times New Roman"/>
        </w:rPr>
        <w:t xml:space="preserve"> ИНСТРУМЕНТ</w:t>
      </w:r>
      <w:r w:rsidR="00CF2DA1">
        <w:rPr>
          <w:rFonts w:cs="Times New Roman"/>
        </w:rPr>
        <w:t>ОВ</w:t>
      </w:r>
    </w:p>
    <w:p w14:paraId="7355CE2D" w14:textId="77777777" w:rsidR="009B4DE0" w:rsidRPr="00CF2DA1" w:rsidRDefault="009B4DE0" w:rsidP="00113D84">
      <w:pPr>
        <w:pStyle w:val="a5"/>
        <w:jc w:val="both"/>
        <w:rPr>
          <w:rFonts w:cs="Times New Roman"/>
        </w:rPr>
      </w:pPr>
    </w:p>
    <w:p w14:paraId="4C03E59E" w14:textId="15FF5D42" w:rsidR="009B4DE0" w:rsidRPr="002B1687" w:rsidRDefault="009B4DE0" w:rsidP="00113D84">
      <w:pPr>
        <w:pStyle w:val="a5"/>
        <w:jc w:val="both"/>
        <w:rPr>
          <w:rFonts w:cs="Times New Roman"/>
        </w:rPr>
      </w:pPr>
      <w:r>
        <w:rPr>
          <w:rFonts w:cs="Times New Roman"/>
        </w:rPr>
        <w:t xml:space="preserve"> </w:t>
      </w:r>
      <w:r w:rsidR="00CF2DA1">
        <w:rPr>
          <w:rFonts w:cs="Times New Roman"/>
        </w:rPr>
        <w:t>Помимо</w:t>
      </w:r>
      <w:r>
        <w:rPr>
          <w:rFonts w:cs="Times New Roman"/>
        </w:rPr>
        <w:t xml:space="preserve"> </w:t>
      </w:r>
      <w:r w:rsidR="00CF2DA1">
        <w:rPr>
          <w:rFonts w:cs="Times New Roman"/>
        </w:rPr>
        <w:t>общих рисков, обозначенных в разделе 1 настоящей декларации, возникающих при совершении сделок с ПФИ</w:t>
      </w:r>
      <w:r w:rsidR="00964392">
        <w:rPr>
          <w:rFonts w:cs="Times New Roman"/>
        </w:rPr>
        <w:t>,</w:t>
      </w:r>
      <w:r w:rsidR="00CF2DA1">
        <w:rPr>
          <w:rFonts w:cs="Times New Roman"/>
        </w:rPr>
        <w:t xml:space="preserve"> в настоящем разделе представлены отдельные риски</w:t>
      </w:r>
      <w:r w:rsidR="00964392">
        <w:rPr>
          <w:rFonts w:cs="Times New Roman"/>
        </w:rPr>
        <w:t>,</w:t>
      </w:r>
      <w:r w:rsidR="00CF2DA1">
        <w:rPr>
          <w:rFonts w:cs="Times New Roman"/>
        </w:rPr>
        <w:t xml:space="preserve"> возникающие относительно следующих видов валютных производных финансовых инструментов:</w:t>
      </w:r>
    </w:p>
    <w:p w14:paraId="01967194" w14:textId="5B84CA0C" w:rsidR="0066161C" w:rsidRDefault="0066161C" w:rsidP="002F31D7">
      <w:pPr>
        <w:pStyle w:val="a5"/>
        <w:spacing w:after="120"/>
        <w:rPr>
          <w:rFonts w:cs="Times New Roman"/>
          <w:sz w:val="22"/>
          <w:szCs w:val="22"/>
        </w:rPr>
      </w:pPr>
    </w:p>
    <w:p w14:paraId="06809D81" w14:textId="7C06F8C9" w:rsidR="002B2C62" w:rsidRPr="00113D84" w:rsidRDefault="00CF2DA1" w:rsidP="002F31D7">
      <w:pPr>
        <w:pStyle w:val="a5"/>
        <w:spacing w:after="120"/>
        <w:rPr>
          <w:rFonts w:cs="Times New Roman"/>
          <w:sz w:val="22"/>
          <w:szCs w:val="22"/>
        </w:rPr>
      </w:pPr>
      <w:r>
        <w:rPr>
          <w:rFonts w:cs="Times New Roman"/>
          <w:sz w:val="22"/>
          <w:szCs w:val="22"/>
        </w:rPr>
        <w:t xml:space="preserve">А) </w:t>
      </w:r>
      <w:r w:rsidR="0036027E" w:rsidRPr="00113D84">
        <w:rPr>
          <w:rFonts w:cs="Times New Roman"/>
          <w:sz w:val="22"/>
          <w:szCs w:val="22"/>
        </w:rPr>
        <w:t>СДЕЛКА ПОСТАВОЧНЫЙ ВАЛЮТНЫЙ ФОРВАРД</w:t>
      </w:r>
    </w:p>
    <w:p w14:paraId="0F2718FC" w14:textId="77777777" w:rsidR="002F31D7" w:rsidRPr="002B1687" w:rsidRDefault="002F31D7" w:rsidP="00113D84">
      <w:pPr>
        <w:rPr>
          <w:rFonts w:cs="Times New Roman"/>
        </w:rPr>
      </w:pPr>
    </w:p>
    <w:p w14:paraId="69F63B15" w14:textId="77777777" w:rsidR="002B2C62" w:rsidRPr="007F3B1E" w:rsidRDefault="0036027E" w:rsidP="002F31D7">
      <w:pPr>
        <w:spacing w:after="120"/>
        <w:jc w:val="both"/>
        <w:rPr>
          <w:rFonts w:ascii="Times New Roman" w:hAnsi="Times New Roman" w:cs="Times New Roman"/>
        </w:rPr>
      </w:pPr>
      <w:r w:rsidRPr="00113D84">
        <w:rPr>
          <w:rFonts w:ascii="Times New Roman" w:hAnsi="Times New Roman" w:cs="Times New Roman"/>
        </w:rPr>
        <w:t xml:space="preserve">В данной декларации содержится информация о таком виде производных финансовых инструментов, как сделка поставочный валютный форвард (далее - «сделка» или «ПВФ»), и основных рисках, связанных с его </w:t>
      </w:r>
      <w:r w:rsidRPr="007F3B1E">
        <w:rPr>
          <w:rFonts w:ascii="Times New Roman" w:hAnsi="Times New Roman" w:cs="Times New Roman"/>
        </w:rPr>
        <w:t xml:space="preserve">использованием. </w:t>
      </w:r>
    </w:p>
    <w:p w14:paraId="26459608" w14:textId="77777777" w:rsidR="002158C0" w:rsidRPr="00D55669" w:rsidRDefault="0036027E" w:rsidP="002158C0">
      <w:pPr>
        <w:spacing w:after="120"/>
        <w:jc w:val="both"/>
        <w:rPr>
          <w:rFonts w:ascii="Times New Roman" w:hAnsi="Times New Roman" w:cs="Times New Roman"/>
        </w:rPr>
      </w:pPr>
      <w:r w:rsidRPr="00E55A05">
        <w:rPr>
          <w:rFonts w:ascii="Times New Roman" w:hAnsi="Times New Roman" w:cs="Times New Roman"/>
        </w:rPr>
        <w:t xml:space="preserve">ПВФ </w:t>
      </w:r>
      <w:r w:rsidR="002B2C62" w:rsidRPr="00E55A05">
        <w:rPr>
          <w:rFonts w:ascii="Times New Roman" w:hAnsi="Times New Roman" w:cs="Times New Roman"/>
        </w:rPr>
        <w:t xml:space="preserve">– сделка </w:t>
      </w:r>
      <w:r w:rsidRPr="00E55A05">
        <w:rPr>
          <w:rFonts w:ascii="Times New Roman" w:hAnsi="Times New Roman" w:cs="Times New Roman"/>
        </w:rPr>
        <w:t xml:space="preserve">между </w:t>
      </w:r>
      <w:r w:rsidRPr="00B4793B">
        <w:rPr>
          <w:rFonts w:ascii="Times New Roman" w:hAnsi="Times New Roman" w:cs="Times New Roman"/>
        </w:rPr>
        <w:t>Банком и Клиентом</w:t>
      </w:r>
      <w:r w:rsidRPr="007F3B1E">
        <w:rPr>
          <w:rFonts w:ascii="Times New Roman" w:hAnsi="Times New Roman" w:cs="Times New Roman"/>
        </w:rPr>
        <w:t>, пр</w:t>
      </w:r>
      <w:r w:rsidRPr="00D55669">
        <w:rPr>
          <w:rFonts w:ascii="Times New Roman" w:hAnsi="Times New Roman" w:cs="Times New Roman"/>
        </w:rPr>
        <w:t>едусматривающ</w:t>
      </w:r>
      <w:r w:rsidR="00FE24FC" w:rsidRPr="00D55669">
        <w:rPr>
          <w:rFonts w:ascii="Times New Roman" w:hAnsi="Times New Roman" w:cs="Times New Roman"/>
        </w:rPr>
        <w:t>ая</w:t>
      </w:r>
      <w:r w:rsidRPr="00D55669">
        <w:rPr>
          <w:rFonts w:ascii="Times New Roman" w:hAnsi="Times New Roman" w:cs="Times New Roman"/>
        </w:rPr>
        <w:t xml:space="preserve"> обязанность одной стороны уплатить в пользу другой стороны установленную для неё условиями сделки сумму в одной валюте и обязанность другой стороны уплатить в пользу первой стороны установленную для неё сумму в другой валюте (далее такие валюты совместно - «валютная пара») в согласованную дату платежа, наступающую не ранее третьего рабочего дня после даты заключения сделки (далее - «дата платежа»). Сумма в одной из валют валютной пары может определяться исходя из суммы другой валюты и согласованного по сделке обменного курса (далее - «форвардный курс»). </w:t>
      </w:r>
      <w:r w:rsidR="00FE738E" w:rsidRPr="00D55669">
        <w:rPr>
          <w:rFonts w:ascii="Times New Roman" w:hAnsi="Times New Roman" w:cs="Times New Roman"/>
        </w:rPr>
        <w:t>Если</w:t>
      </w:r>
      <w:r w:rsidRPr="00D55669">
        <w:rPr>
          <w:rFonts w:ascii="Times New Roman" w:hAnsi="Times New Roman" w:cs="Times New Roman"/>
        </w:rPr>
        <w:t xml:space="preserve"> форвардный курс прямо не указывается в условиях сделки, он может быть определен путем деления суммы в одной валюте, уплачиваемой одной стороной, на сумму в другой валюте, уплачиваемую другой стороной. </w:t>
      </w:r>
    </w:p>
    <w:p w14:paraId="56997EFB" w14:textId="77777777" w:rsidR="00FE738E" w:rsidRPr="00D55669" w:rsidRDefault="002158C0" w:rsidP="002F31D7">
      <w:pPr>
        <w:spacing w:after="120"/>
        <w:jc w:val="both"/>
        <w:rPr>
          <w:rFonts w:ascii="Times New Roman" w:hAnsi="Times New Roman" w:cs="Times New Roman"/>
        </w:rPr>
      </w:pPr>
      <w:r w:rsidRPr="00D55669">
        <w:rPr>
          <w:rFonts w:ascii="Times New Roman" w:hAnsi="Times New Roman" w:cs="Times New Roman"/>
        </w:rPr>
        <w:t xml:space="preserve">Экономический смысл ПВФ заключается в снижении неблагоприятных для Клиента последствий реализации валютного риска, т.е. риска неблагоприятного для него изменения обменного курса валют, входящих в валютную пару. </w:t>
      </w:r>
    </w:p>
    <w:p w14:paraId="59A9475D" w14:textId="11AAF574" w:rsidR="00530DAF" w:rsidRPr="00D55669" w:rsidRDefault="0036027E" w:rsidP="002F31D7">
      <w:pPr>
        <w:spacing w:after="120"/>
        <w:jc w:val="both"/>
        <w:rPr>
          <w:rFonts w:ascii="Times New Roman" w:hAnsi="Times New Roman" w:cs="Times New Roman"/>
        </w:rPr>
      </w:pPr>
      <w:r w:rsidRPr="00D55669">
        <w:rPr>
          <w:rFonts w:ascii="Times New Roman" w:hAnsi="Times New Roman" w:cs="Times New Roman"/>
        </w:rPr>
        <w:t xml:space="preserve">ПВФ относится к поставочным видам производных финансовых инструментов, что означает, что в дату платежа каждая сторона обязана уплатить другой стороне указанную для нее сумму в </w:t>
      </w:r>
      <w:r w:rsidRPr="00D55669">
        <w:rPr>
          <w:rFonts w:ascii="Times New Roman" w:hAnsi="Times New Roman" w:cs="Times New Roman"/>
        </w:rPr>
        <w:lastRenderedPageBreak/>
        <w:t xml:space="preserve">соответствующей валюте. Указанные суммы подлежат уплате полностью независимо от значения текущего обменного курса валют валютной пары на рынке спот (рынке конверсионных сделок с поставкой валют не позднее второго рабочего дня после даты сделки). </w:t>
      </w:r>
    </w:p>
    <w:p w14:paraId="4E238F01" w14:textId="77777777" w:rsidR="00530DAF" w:rsidRPr="00D55669" w:rsidRDefault="0036027E" w:rsidP="002F31D7">
      <w:pPr>
        <w:spacing w:after="120"/>
        <w:jc w:val="both"/>
        <w:rPr>
          <w:rFonts w:ascii="Times New Roman" w:hAnsi="Times New Roman" w:cs="Times New Roman"/>
        </w:rPr>
      </w:pPr>
      <w:r w:rsidRPr="00D55669">
        <w:rPr>
          <w:rFonts w:ascii="Times New Roman" w:hAnsi="Times New Roman" w:cs="Times New Roman"/>
        </w:rPr>
        <w:t xml:space="preserve">Форвардный курс определяется по соглашению сторон и фиксируется в подтверждении к сделке. Форвардный курс в большинстве случаев будет отличаться от текущего курса спот в дату заключения сделки с учетом разницы преобладающих процентных ставок в каждой валюте. При этом форвардный курс не является прогнозом или гарантией со стороны Банка в отношении будущих значений обменного курса и включается в условия ПВФ только после его согласования с Клиентом. </w:t>
      </w:r>
    </w:p>
    <w:p w14:paraId="4531F97F" w14:textId="28E61720" w:rsidR="00723EC4" w:rsidRPr="00113D84" w:rsidRDefault="00F8152A" w:rsidP="002F31D7">
      <w:pPr>
        <w:spacing w:after="120"/>
        <w:jc w:val="both"/>
        <w:rPr>
          <w:rFonts w:ascii="Times New Roman" w:hAnsi="Times New Roman" w:cs="Times New Roman"/>
        </w:rPr>
      </w:pPr>
      <w:r w:rsidRPr="00D55669">
        <w:rPr>
          <w:rFonts w:ascii="Times New Roman" w:hAnsi="Times New Roman" w:cs="Times New Roman"/>
        </w:rPr>
        <w:t xml:space="preserve">У Клиента отсутствует </w:t>
      </w:r>
      <w:r w:rsidR="00E35D9B" w:rsidRPr="00C06C93">
        <w:rPr>
          <w:rFonts w:ascii="Times New Roman" w:hAnsi="Times New Roman" w:cs="Times New Roman"/>
        </w:rPr>
        <w:t>право</w:t>
      </w:r>
      <w:r w:rsidR="00E35D9B" w:rsidRPr="00113D84">
        <w:rPr>
          <w:rFonts w:ascii="Times New Roman" w:hAnsi="Times New Roman" w:cs="Times New Roman"/>
        </w:rPr>
        <w:t xml:space="preserve"> </w:t>
      </w:r>
      <w:r w:rsidRPr="00113D84">
        <w:rPr>
          <w:rFonts w:ascii="Times New Roman" w:hAnsi="Times New Roman" w:cs="Times New Roman"/>
        </w:rPr>
        <w:t>по изменению условий по сделке в одностороннем порядке. Таким образом, Клиент несет риск неблагоприятных финансовых последствий, за исключением случая, когда стороны обоюдно внесли изменения в договор или расторгли договор.</w:t>
      </w:r>
    </w:p>
    <w:p w14:paraId="293D58B3" w14:textId="77777777" w:rsidR="00530DAF" w:rsidRPr="00113D84" w:rsidRDefault="0036027E" w:rsidP="002F31D7">
      <w:pPr>
        <w:spacing w:after="120"/>
        <w:jc w:val="both"/>
        <w:rPr>
          <w:rFonts w:ascii="Times New Roman" w:hAnsi="Times New Roman" w:cs="Times New Roman"/>
        </w:rPr>
      </w:pPr>
      <w:r w:rsidRPr="00113D84">
        <w:rPr>
          <w:rFonts w:ascii="Times New Roman" w:hAnsi="Times New Roman" w:cs="Times New Roman"/>
        </w:rPr>
        <w:t>Клиент вправе обратиться к Банку с просьбой о досрочном расторжении сделки или изменении её условий.</w:t>
      </w:r>
      <w:r w:rsidR="00723EC4" w:rsidRPr="00113D84">
        <w:rPr>
          <w:rFonts w:ascii="Times New Roman" w:hAnsi="Times New Roman" w:cs="Times New Roman"/>
        </w:rPr>
        <w:t xml:space="preserve"> В случае одобрения Банком условий, предложенных клиентом,</w:t>
      </w:r>
      <w:r w:rsidR="00F8152A" w:rsidRPr="00113D84">
        <w:rPr>
          <w:rFonts w:ascii="Times New Roman" w:hAnsi="Times New Roman" w:cs="Times New Roman"/>
        </w:rPr>
        <w:t xml:space="preserve"> Клиент несет риск уплаты платежа в пользу Банка, в связи с расторжением сделки или изменением ее условий.</w:t>
      </w:r>
      <w:r w:rsidR="00723EC4" w:rsidRPr="00113D84">
        <w:rPr>
          <w:rFonts w:ascii="Times New Roman" w:hAnsi="Times New Roman" w:cs="Times New Roman"/>
        </w:rPr>
        <w:t xml:space="preserve"> </w:t>
      </w:r>
      <w:r w:rsidRPr="00113D84">
        <w:rPr>
          <w:rFonts w:ascii="Times New Roman" w:hAnsi="Times New Roman" w:cs="Times New Roman"/>
        </w:rPr>
        <w:t xml:space="preserve">При расчете суммы платежа в случае досрочного расторжения сделки или изменения её условий Банк учитывает рыночные факторы, существующие на дату досрочного расторжения сделки или изменения её условий. Для целей расчета Банк дополнительно может учитывать применимый к сделке и согласованный ранее форвардный курс и стоимость расторжения, изменения или замены хеджирующих сделок, заключенных Банком для снижения или нейтрализации рыночных и иных рисков по сделке с Клиентом. </w:t>
      </w:r>
      <w:r w:rsidR="00C564BA" w:rsidRPr="00113D84">
        <w:rPr>
          <w:rFonts w:ascii="Times New Roman" w:hAnsi="Times New Roman" w:cs="Times New Roman"/>
        </w:rPr>
        <w:t xml:space="preserve"> </w:t>
      </w:r>
      <w:r w:rsidR="00E10799" w:rsidRPr="00113D84">
        <w:rPr>
          <w:rFonts w:ascii="Times New Roman" w:hAnsi="Times New Roman" w:cs="Times New Roman"/>
        </w:rPr>
        <w:t>Сумма такого платежа заранее неизвестна, и, Клиент принимает на себя данный риск.</w:t>
      </w:r>
    </w:p>
    <w:p w14:paraId="3180A385" w14:textId="77777777" w:rsidR="00D21ED4" w:rsidRPr="00113D84" w:rsidRDefault="00D21ED4" w:rsidP="002F31D7">
      <w:pPr>
        <w:spacing w:after="120"/>
        <w:jc w:val="both"/>
        <w:rPr>
          <w:rFonts w:ascii="Times New Roman" w:hAnsi="Times New Roman" w:cs="Times New Roman"/>
          <w:b/>
        </w:rPr>
      </w:pPr>
      <w:r w:rsidRPr="00113D84">
        <w:rPr>
          <w:rFonts w:ascii="Times New Roman" w:hAnsi="Times New Roman" w:cs="Times New Roman"/>
          <w:b/>
        </w:rPr>
        <w:t>О</w:t>
      </w:r>
      <w:r w:rsidR="0036027E" w:rsidRPr="00113D84">
        <w:rPr>
          <w:rFonts w:ascii="Times New Roman" w:hAnsi="Times New Roman" w:cs="Times New Roman"/>
          <w:b/>
        </w:rPr>
        <w:t xml:space="preserve">сновные финансовые риски </w:t>
      </w:r>
      <w:r w:rsidRPr="00113D84">
        <w:rPr>
          <w:rFonts w:ascii="Times New Roman" w:hAnsi="Times New Roman" w:cs="Times New Roman"/>
          <w:b/>
        </w:rPr>
        <w:t>для Клиента при заключении ПВФ:</w:t>
      </w:r>
    </w:p>
    <w:p w14:paraId="2F0DECA6" w14:textId="77777777" w:rsidR="00D21ED4" w:rsidRPr="00113D84" w:rsidRDefault="00D21ED4" w:rsidP="002F31D7">
      <w:pPr>
        <w:spacing w:after="120"/>
        <w:jc w:val="both"/>
        <w:rPr>
          <w:rFonts w:ascii="Times New Roman" w:hAnsi="Times New Roman" w:cs="Times New Roman"/>
        </w:rPr>
      </w:pPr>
      <w:r w:rsidRPr="00113D84">
        <w:rPr>
          <w:rFonts w:ascii="Times New Roman" w:hAnsi="Times New Roman" w:cs="Times New Roman"/>
        </w:rPr>
        <w:t xml:space="preserve">1) </w:t>
      </w:r>
      <w:r w:rsidR="0036027E" w:rsidRPr="00113D84">
        <w:rPr>
          <w:rFonts w:ascii="Times New Roman" w:hAnsi="Times New Roman" w:cs="Times New Roman"/>
        </w:rPr>
        <w:t xml:space="preserve">Утрата выгоды от курсовой разницы. В случае повышения курса валюты, подлежащей уплате Клиентом, по отношению ко второй валюте валютной пары, Клиент утрачивает выгоду от такой курсовой разницы. </w:t>
      </w:r>
    </w:p>
    <w:p w14:paraId="443C7326" w14:textId="77777777" w:rsidR="00D21ED4" w:rsidRPr="00113D84" w:rsidRDefault="00D21ED4" w:rsidP="002F31D7">
      <w:pPr>
        <w:spacing w:after="120"/>
        <w:jc w:val="both"/>
        <w:rPr>
          <w:rFonts w:ascii="Times New Roman" w:hAnsi="Times New Roman" w:cs="Times New Roman"/>
        </w:rPr>
      </w:pPr>
      <w:r w:rsidRPr="00113D84">
        <w:rPr>
          <w:rFonts w:ascii="Times New Roman" w:hAnsi="Times New Roman" w:cs="Times New Roman"/>
        </w:rPr>
        <w:t xml:space="preserve">2) </w:t>
      </w:r>
      <w:r w:rsidR="0036027E" w:rsidRPr="00113D84">
        <w:rPr>
          <w:rFonts w:ascii="Times New Roman" w:hAnsi="Times New Roman" w:cs="Times New Roman"/>
        </w:rPr>
        <w:t xml:space="preserve">Досрочное расторжение/изменение условий сделки. Расторжение сделки или изменение её условий может быть сопряжено с выплатой Клиентом существенной денежной суммы. </w:t>
      </w:r>
    </w:p>
    <w:p w14:paraId="5E1A4049" w14:textId="77777777" w:rsidR="003E65B3" w:rsidRPr="00113D84" w:rsidRDefault="00D21ED4" w:rsidP="002F31D7">
      <w:pPr>
        <w:spacing w:after="120"/>
        <w:jc w:val="both"/>
        <w:rPr>
          <w:rFonts w:ascii="Times New Roman" w:hAnsi="Times New Roman" w:cs="Times New Roman"/>
        </w:rPr>
      </w:pPr>
      <w:r w:rsidRPr="00113D84">
        <w:rPr>
          <w:rFonts w:ascii="Times New Roman" w:hAnsi="Times New Roman" w:cs="Times New Roman"/>
        </w:rPr>
        <w:t>3) Уровень возможных потерь.</w:t>
      </w:r>
      <w:r w:rsidR="0036027E" w:rsidRPr="00113D84">
        <w:rPr>
          <w:rFonts w:ascii="Times New Roman" w:hAnsi="Times New Roman" w:cs="Times New Roman"/>
        </w:rPr>
        <w:t xml:space="preserve"> </w:t>
      </w:r>
      <w:r w:rsidR="003E65B3" w:rsidRPr="00113D84">
        <w:rPr>
          <w:rFonts w:ascii="Times New Roman" w:hAnsi="Times New Roman" w:cs="Times New Roman"/>
        </w:rPr>
        <w:t xml:space="preserve">Если в договоре не указан предел возможных потерь, порядок закрытия сделки относительно предела по возможным потерям, размер возможных экономических потерь является </w:t>
      </w:r>
      <w:r w:rsidR="003E65B3" w:rsidRPr="00113D84">
        <w:rPr>
          <w:rFonts w:ascii="Times New Roman" w:hAnsi="Times New Roman" w:cs="Times New Roman"/>
          <w:b/>
        </w:rPr>
        <w:t>неограниченным</w:t>
      </w:r>
      <w:r w:rsidR="003E65B3" w:rsidRPr="00113D84">
        <w:rPr>
          <w:rFonts w:ascii="Times New Roman" w:hAnsi="Times New Roman" w:cs="Times New Roman"/>
        </w:rPr>
        <w:t xml:space="preserve">. </w:t>
      </w:r>
    </w:p>
    <w:p w14:paraId="3021154D" w14:textId="77777777" w:rsidR="002F31D7" w:rsidRPr="00113D84" w:rsidRDefault="002F31D7" w:rsidP="002F31D7">
      <w:pPr>
        <w:spacing w:after="120"/>
        <w:jc w:val="both"/>
        <w:rPr>
          <w:rFonts w:ascii="Times New Roman" w:hAnsi="Times New Roman" w:cs="Times New Roman"/>
        </w:rPr>
      </w:pPr>
    </w:p>
    <w:p w14:paraId="003AEA37" w14:textId="6C41162D" w:rsidR="004859EA" w:rsidRPr="00113D84" w:rsidRDefault="00CF2DA1" w:rsidP="002F31D7">
      <w:pPr>
        <w:pStyle w:val="a5"/>
        <w:spacing w:after="120"/>
        <w:rPr>
          <w:rFonts w:cs="Times New Roman"/>
          <w:sz w:val="22"/>
          <w:szCs w:val="22"/>
        </w:rPr>
      </w:pPr>
      <w:r>
        <w:rPr>
          <w:rFonts w:cs="Times New Roman"/>
          <w:sz w:val="22"/>
          <w:szCs w:val="22"/>
        </w:rPr>
        <w:t>Б)</w:t>
      </w:r>
      <w:r w:rsidR="004859EA" w:rsidRPr="00113D84">
        <w:rPr>
          <w:rFonts w:cs="Times New Roman"/>
          <w:sz w:val="22"/>
          <w:szCs w:val="22"/>
        </w:rPr>
        <w:t xml:space="preserve"> СДЕЛКА РАСЧЕТНЫЙ ВАЛЮТНЫЙ ФОРВАРД </w:t>
      </w:r>
    </w:p>
    <w:p w14:paraId="6F37FF24" w14:textId="77777777" w:rsidR="002F31D7" w:rsidRPr="002B1687" w:rsidRDefault="002F31D7" w:rsidP="00113D84">
      <w:pPr>
        <w:rPr>
          <w:rFonts w:cs="Times New Roman"/>
        </w:rPr>
      </w:pPr>
    </w:p>
    <w:p w14:paraId="52440D00" w14:textId="77777777" w:rsidR="008D6D17" w:rsidRPr="00113D84" w:rsidRDefault="004859EA" w:rsidP="002F31D7">
      <w:pPr>
        <w:spacing w:after="120"/>
        <w:jc w:val="both"/>
        <w:rPr>
          <w:rFonts w:ascii="Times New Roman" w:hAnsi="Times New Roman" w:cs="Times New Roman"/>
        </w:rPr>
      </w:pPr>
      <w:r w:rsidRPr="00113D84">
        <w:rPr>
          <w:rFonts w:ascii="Times New Roman" w:hAnsi="Times New Roman" w:cs="Times New Roman"/>
        </w:rPr>
        <w:t xml:space="preserve">В данной декларации содержится информация о таком виде производных финансовых инструментов, как сделка расчетный валютный форвард (далее - «сделка» или «РВФ»), и основных рисках, связанных с его использованием. </w:t>
      </w:r>
    </w:p>
    <w:p w14:paraId="2FE0D3A9" w14:textId="77777777" w:rsidR="007F3B1E" w:rsidRDefault="004859EA" w:rsidP="002F31D7">
      <w:pPr>
        <w:spacing w:after="120"/>
        <w:jc w:val="both"/>
        <w:rPr>
          <w:rFonts w:ascii="Times New Roman" w:hAnsi="Times New Roman" w:cs="Times New Roman"/>
        </w:rPr>
      </w:pPr>
      <w:r w:rsidRPr="00113D84">
        <w:rPr>
          <w:rFonts w:ascii="Times New Roman" w:hAnsi="Times New Roman" w:cs="Times New Roman"/>
        </w:rPr>
        <w:t xml:space="preserve">РВФ </w:t>
      </w:r>
      <w:r w:rsidR="008D6D17" w:rsidRPr="00113D84">
        <w:rPr>
          <w:rFonts w:ascii="Times New Roman" w:hAnsi="Times New Roman" w:cs="Times New Roman"/>
        </w:rPr>
        <w:t xml:space="preserve">– </w:t>
      </w:r>
      <w:r w:rsidRPr="00113D84">
        <w:rPr>
          <w:rFonts w:ascii="Times New Roman" w:hAnsi="Times New Roman" w:cs="Times New Roman"/>
        </w:rPr>
        <w:t>сделк</w:t>
      </w:r>
      <w:r w:rsidR="008D6D17" w:rsidRPr="00113D84">
        <w:rPr>
          <w:rFonts w:ascii="Times New Roman" w:hAnsi="Times New Roman" w:cs="Times New Roman"/>
        </w:rPr>
        <w:t>а</w:t>
      </w:r>
      <w:r w:rsidRPr="00113D84">
        <w:rPr>
          <w:rFonts w:ascii="Times New Roman" w:hAnsi="Times New Roman" w:cs="Times New Roman"/>
        </w:rPr>
        <w:t xml:space="preserve"> между Банком и Клиентом, предусматривающ</w:t>
      </w:r>
      <w:r w:rsidR="008D6D17" w:rsidRPr="00113D84">
        <w:rPr>
          <w:rFonts w:ascii="Times New Roman" w:hAnsi="Times New Roman" w:cs="Times New Roman"/>
        </w:rPr>
        <w:t>ая</w:t>
      </w:r>
      <w:r w:rsidRPr="00113D84">
        <w:rPr>
          <w:rFonts w:ascii="Times New Roman" w:hAnsi="Times New Roman" w:cs="Times New Roman"/>
        </w:rPr>
        <w:t xml:space="preserve"> выплату денежной суммы, размер которой рассчитывается в зависимости от значения обменного курса одной валюты к другой (далее такие валюты совместно - «валютная пара») в будущую дату определения текущего значения обменного курса для такой валютной пары (далее - «дата фиксинга»). Валюта, по отношению к единице которой устанавливается переменное количество другой валюты соответствующей валютной пары при указании обменного курса, называется «базовой валютой», а валюта, количество которой устанавливается для указания курса базовой валюты, - «расчетной валютой». </w:t>
      </w:r>
    </w:p>
    <w:p w14:paraId="17B3AA12" w14:textId="77D134BB" w:rsidR="008D6D17" w:rsidRPr="00113D84" w:rsidRDefault="0059346D" w:rsidP="002F31D7">
      <w:pPr>
        <w:spacing w:after="120"/>
        <w:jc w:val="both"/>
        <w:rPr>
          <w:rFonts w:ascii="Times New Roman" w:hAnsi="Times New Roman" w:cs="Times New Roman"/>
        </w:rPr>
      </w:pPr>
      <w:r w:rsidRPr="003C5266">
        <w:rPr>
          <w:rFonts w:ascii="Times New Roman" w:hAnsi="Times New Roman" w:cs="Times New Roman"/>
        </w:rPr>
        <w:t>Экономический смысл РВФ</w:t>
      </w:r>
      <w:r w:rsidR="007F3B1E" w:rsidRPr="003C5266">
        <w:rPr>
          <w:rFonts w:ascii="Times New Roman" w:hAnsi="Times New Roman" w:cs="Times New Roman"/>
        </w:rPr>
        <w:t>.</w:t>
      </w:r>
      <w:r w:rsidRPr="00113D84">
        <w:rPr>
          <w:rFonts w:ascii="Times New Roman" w:hAnsi="Times New Roman" w:cs="Times New Roman"/>
        </w:rPr>
        <w:t xml:space="preserve"> В целом, экономический смысл РВФ заключается в снижении неблагоприятных для Клиента последствий реализации валютного риска, т.е. риска неблагоприятного для него изменения обменного курса валют, входящих в валютную пару. </w:t>
      </w:r>
    </w:p>
    <w:p w14:paraId="62902BAF" w14:textId="77777777" w:rsidR="00B80A43" w:rsidRPr="00113D84" w:rsidRDefault="004859EA" w:rsidP="002F31D7">
      <w:pPr>
        <w:spacing w:after="120"/>
        <w:jc w:val="both"/>
        <w:rPr>
          <w:rFonts w:ascii="Times New Roman" w:hAnsi="Times New Roman" w:cs="Times New Roman"/>
        </w:rPr>
      </w:pPr>
      <w:r w:rsidRPr="00113D84">
        <w:rPr>
          <w:rFonts w:ascii="Times New Roman" w:hAnsi="Times New Roman" w:cs="Times New Roman"/>
        </w:rPr>
        <w:lastRenderedPageBreak/>
        <w:t xml:space="preserve">При заключении сделки стороны согласовывают (i) валютную пару, (ii) номинальную сумму в базовой валюте, (iii) значение будущего обменного курса для валютной пары (далее - «форвардный курс»), (iv) дату определения курса, (v) способ определения обменного курса соответствующей валютной пары на рынке спот (валютном рынке с поставкой валют(ы) не позднее второго рабочего дня после даты сделки) по состоянию на дату определения курса (далее - «курс спот»), (vi) дату платежа денежной суммы по сделке, и (vii) валюту платежа. </w:t>
      </w:r>
    </w:p>
    <w:p w14:paraId="4FE8CCCA" w14:textId="10330790" w:rsidR="00B118BD" w:rsidRPr="00113D84" w:rsidRDefault="004859EA" w:rsidP="002F31D7">
      <w:pPr>
        <w:spacing w:after="120"/>
        <w:jc w:val="both"/>
        <w:rPr>
          <w:rFonts w:ascii="Times New Roman" w:hAnsi="Times New Roman" w:cs="Times New Roman"/>
        </w:rPr>
      </w:pPr>
      <w:r w:rsidRPr="00113D84">
        <w:rPr>
          <w:rFonts w:ascii="Times New Roman" w:hAnsi="Times New Roman" w:cs="Times New Roman"/>
        </w:rPr>
        <w:t xml:space="preserve">РВФ относится к расчетным (беспоставочным) видам </w:t>
      </w:r>
      <w:r w:rsidR="00922392">
        <w:rPr>
          <w:rFonts w:ascii="Times New Roman" w:hAnsi="Times New Roman" w:cs="Times New Roman"/>
        </w:rPr>
        <w:t>ПФИ</w:t>
      </w:r>
      <w:r w:rsidRPr="00113D84">
        <w:rPr>
          <w:rFonts w:ascii="Times New Roman" w:hAnsi="Times New Roman" w:cs="Times New Roman"/>
        </w:rPr>
        <w:t xml:space="preserve">, что означает, что в дату платежа между сторонами не происходит обмен валютами, входящими в валютную пару, а вместо этого одной или другой стороной уплачивается денежная сумма, определяемая исходя из: (а) установленной условиями сделки номинальной суммы в базовой валюте и (б) разницы между форвардным курсом и курсом спот. </w:t>
      </w:r>
    </w:p>
    <w:p w14:paraId="310530A8" w14:textId="77777777" w:rsidR="00AB1FAA" w:rsidRPr="00113D84" w:rsidRDefault="004859EA" w:rsidP="002F31D7">
      <w:pPr>
        <w:spacing w:after="120"/>
        <w:jc w:val="both"/>
        <w:rPr>
          <w:rFonts w:ascii="Times New Roman" w:hAnsi="Times New Roman" w:cs="Times New Roman"/>
        </w:rPr>
      </w:pPr>
      <w:r w:rsidRPr="00113D84">
        <w:rPr>
          <w:rFonts w:ascii="Times New Roman" w:hAnsi="Times New Roman" w:cs="Times New Roman"/>
        </w:rPr>
        <w:t xml:space="preserve">Форвардный курс определяется по соглашению сторон и фиксируется в подтверждении к сделке. Форвардный курс в большинстве случаев будет отличаться от текущего курса спот с учетом разницы преобладающих процентных ставок в каждой валюте. При этом форвардный курс не является прогнозом или гарантией со стороны Банка в отношении будущих значений обменного курса и включается в условия РВФ только после его согласования с Клиентом. </w:t>
      </w:r>
    </w:p>
    <w:p w14:paraId="2F287D9D" w14:textId="77777777" w:rsidR="00AB1FAA" w:rsidRPr="00113D84" w:rsidRDefault="004859EA" w:rsidP="002F31D7">
      <w:pPr>
        <w:spacing w:after="120"/>
        <w:jc w:val="both"/>
        <w:rPr>
          <w:rFonts w:ascii="Times New Roman" w:hAnsi="Times New Roman" w:cs="Times New Roman"/>
        </w:rPr>
      </w:pPr>
      <w:r w:rsidRPr="00113D84">
        <w:rPr>
          <w:rFonts w:ascii="Times New Roman" w:hAnsi="Times New Roman" w:cs="Times New Roman"/>
        </w:rPr>
        <w:t xml:space="preserve">Курс спот определяется Банком в соответствии со способом определения курса спот, согласованным сторонами для сделки. Как правило, под основным (первичным) способом определения курса спот понимается независимый источник опубликования рыночного обменного курса для соответствующей валютной пары на соответствующую дату определения курса. В случае, если согласованный источник опубликовал обменный курс на дату определения курса, опубликованное значение курса применяется Банком для определения суммы платежа по сделке. В случае, если указанный источник не опубликовал значение обменного курса на дату фиксинга, условия РВФ предусматривают альтернативные способы определения Банком применимого курса спот (например, проведение опроса банков, осуществляющих конверсионные операции на рынке соответствующей валютной пары, или самостоятельное определение Банком курса спот на основе имеющейся у него рыночной информации). </w:t>
      </w:r>
      <w:r w:rsidR="001F1309" w:rsidRPr="00113D84">
        <w:rPr>
          <w:rFonts w:ascii="Times New Roman" w:hAnsi="Times New Roman" w:cs="Times New Roman"/>
        </w:rPr>
        <w:t xml:space="preserve">Клиент осознает возможные риски от разницы курсов и принимает их на себя. </w:t>
      </w:r>
    </w:p>
    <w:p w14:paraId="3F67CF0B" w14:textId="77777777" w:rsidR="00633DAF" w:rsidRPr="00113D84" w:rsidRDefault="004859EA" w:rsidP="002F31D7">
      <w:pPr>
        <w:spacing w:after="120"/>
        <w:jc w:val="both"/>
        <w:rPr>
          <w:rFonts w:ascii="Times New Roman" w:hAnsi="Times New Roman" w:cs="Times New Roman"/>
        </w:rPr>
      </w:pPr>
      <w:r w:rsidRPr="00113D84">
        <w:rPr>
          <w:rFonts w:ascii="Times New Roman" w:hAnsi="Times New Roman" w:cs="Times New Roman"/>
        </w:rPr>
        <w:t xml:space="preserve">Сторона, у которой возникает обязанность уплатить указанную денежную сумму, определяется в зависимости от значения форвардного курса по отношению к курсу спот: если форвардный курс превышает курс спот (т.е. за единицу базовой валюты продавец получил бы меньшее количество расчетной валюты при применении форвардного курса, чем при применении курса спот), платежная обязанность возникает у покупателя базовой (т.е. продавца расчетной) валюты, и наоборот: если форвардный курс опускается ниже курса спот, платежная обязанность возникает у продавца базовой (покупателя расчетной) валюты. </w:t>
      </w:r>
      <w:r w:rsidR="00935A33" w:rsidRPr="00113D84">
        <w:rPr>
          <w:rFonts w:ascii="Times New Roman" w:hAnsi="Times New Roman" w:cs="Times New Roman"/>
        </w:rPr>
        <w:t xml:space="preserve">Клиент осознает, что заранее предугадать, кто именно будет обязанным произвести платеж, невозможно, и, принимает на себя этот риск. </w:t>
      </w:r>
    </w:p>
    <w:p w14:paraId="0C7EBF20" w14:textId="7847CEAC" w:rsidR="0059346D" w:rsidRPr="00113D84" w:rsidRDefault="0059346D" w:rsidP="0059346D">
      <w:pPr>
        <w:spacing w:after="120"/>
        <w:jc w:val="both"/>
        <w:rPr>
          <w:rFonts w:ascii="Times New Roman" w:hAnsi="Times New Roman" w:cs="Times New Roman"/>
        </w:rPr>
      </w:pPr>
      <w:r w:rsidRPr="00113D84">
        <w:rPr>
          <w:rFonts w:ascii="Times New Roman" w:hAnsi="Times New Roman" w:cs="Times New Roman"/>
        </w:rPr>
        <w:t xml:space="preserve">У Клиента отсутствует </w:t>
      </w:r>
      <w:r w:rsidR="00E35D9B" w:rsidRPr="00C06C93">
        <w:rPr>
          <w:rFonts w:ascii="Times New Roman" w:hAnsi="Times New Roman" w:cs="Times New Roman"/>
        </w:rPr>
        <w:t>право</w:t>
      </w:r>
      <w:r w:rsidR="00E35D9B" w:rsidRPr="00113D84">
        <w:rPr>
          <w:rFonts w:ascii="Times New Roman" w:hAnsi="Times New Roman" w:cs="Times New Roman"/>
        </w:rPr>
        <w:t xml:space="preserve"> </w:t>
      </w:r>
      <w:r w:rsidRPr="00113D84">
        <w:rPr>
          <w:rFonts w:ascii="Times New Roman" w:hAnsi="Times New Roman" w:cs="Times New Roman"/>
        </w:rPr>
        <w:t>по изменению условий по сделке в одностороннем порядке. Таким образом, Клиент несет риск неблагоприятных финансовых последствий, за исключением случая, когда стороны обоюдно внесли изменения в договор или расторгли договор.</w:t>
      </w:r>
    </w:p>
    <w:p w14:paraId="7576F834" w14:textId="77777777" w:rsidR="0059346D" w:rsidRPr="00113D84" w:rsidRDefault="0059346D" w:rsidP="0059346D">
      <w:pPr>
        <w:spacing w:after="120"/>
        <w:jc w:val="both"/>
        <w:rPr>
          <w:rFonts w:ascii="Times New Roman" w:hAnsi="Times New Roman" w:cs="Times New Roman"/>
        </w:rPr>
      </w:pPr>
      <w:r w:rsidRPr="00113D84">
        <w:rPr>
          <w:rFonts w:ascii="Times New Roman" w:hAnsi="Times New Roman" w:cs="Times New Roman"/>
        </w:rPr>
        <w:t>Клиент вправе обратиться к Банку с просьбой о досрочном расторжении сделки или изменении её условий. В случае одобрения Банком условий, предложенных клиентом, Клиент несет риск уплаты платежа в пользу Банка, в связи с расторжением сделки или изменением ее условий. При расчете суммы платежа в случае досрочного расторжения сделки или изменения её условий Банк учитывает рыночные факторы, существующие на дату досрочного расторжения сделки или изменения её условий. Для целей расчета Банк дополнительно может учитывать применимый к сделке и согласованный ранее форвардный курс и стоимость расторжения, изменения или замены хеджирующих сделок, заключенных Банком для снижения или нейтрализации рыночных и иных рисков по сделке с Клиентом.  Сумма такого платежа заранее неизвестна, и, Клиент принимает на себя данный риск.</w:t>
      </w:r>
    </w:p>
    <w:p w14:paraId="701CCAF7" w14:textId="77777777" w:rsidR="00091184" w:rsidRPr="00113D84" w:rsidRDefault="004859EA" w:rsidP="002F31D7">
      <w:pPr>
        <w:spacing w:after="120"/>
        <w:jc w:val="both"/>
        <w:rPr>
          <w:rFonts w:ascii="Times New Roman" w:hAnsi="Times New Roman" w:cs="Times New Roman"/>
        </w:rPr>
      </w:pPr>
      <w:r w:rsidRPr="00113D84">
        <w:rPr>
          <w:rFonts w:ascii="Times New Roman" w:hAnsi="Times New Roman" w:cs="Times New Roman"/>
          <w:b/>
        </w:rPr>
        <w:t>Основные финансовые риски</w:t>
      </w:r>
      <w:r w:rsidR="00091184" w:rsidRPr="00113D84">
        <w:rPr>
          <w:rFonts w:ascii="Times New Roman" w:hAnsi="Times New Roman" w:cs="Times New Roman"/>
        </w:rPr>
        <w:t>:</w:t>
      </w:r>
      <w:r w:rsidRPr="00113D84">
        <w:rPr>
          <w:rFonts w:ascii="Times New Roman" w:hAnsi="Times New Roman" w:cs="Times New Roman"/>
        </w:rPr>
        <w:t xml:space="preserve"> </w:t>
      </w:r>
    </w:p>
    <w:p w14:paraId="1BA34B1C" w14:textId="77777777" w:rsidR="00091184" w:rsidRPr="00113D84" w:rsidRDefault="00091184" w:rsidP="002F31D7">
      <w:pPr>
        <w:spacing w:after="120"/>
        <w:jc w:val="both"/>
        <w:rPr>
          <w:rFonts w:ascii="Times New Roman" w:hAnsi="Times New Roman" w:cs="Times New Roman"/>
        </w:rPr>
      </w:pPr>
      <w:r w:rsidRPr="00113D84">
        <w:rPr>
          <w:rFonts w:ascii="Times New Roman" w:hAnsi="Times New Roman" w:cs="Times New Roman"/>
        </w:rPr>
        <w:lastRenderedPageBreak/>
        <w:t xml:space="preserve">1) </w:t>
      </w:r>
      <w:r w:rsidR="004859EA" w:rsidRPr="00113D84">
        <w:rPr>
          <w:rFonts w:ascii="Times New Roman" w:hAnsi="Times New Roman" w:cs="Times New Roman"/>
        </w:rPr>
        <w:t xml:space="preserve">Утрата выгоды от курсовой разницы. В случае повышения курса «продаваемой» Клиентом валюты по отношению ко второй валюте валютной пары, Клиент утрачивает выгоду от курсовой разницы, которая уплачивается Банку. </w:t>
      </w:r>
    </w:p>
    <w:p w14:paraId="628541DE" w14:textId="77777777" w:rsidR="00091184" w:rsidRPr="00113D84" w:rsidRDefault="00091184" w:rsidP="002F31D7">
      <w:pPr>
        <w:spacing w:after="120"/>
        <w:jc w:val="both"/>
        <w:rPr>
          <w:rFonts w:ascii="Times New Roman" w:hAnsi="Times New Roman" w:cs="Times New Roman"/>
        </w:rPr>
      </w:pPr>
      <w:r w:rsidRPr="00113D84">
        <w:rPr>
          <w:rFonts w:ascii="Times New Roman" w:hAnsi="Times New Roman" w:cs="Times New Roman"/>
        </w:rPr>
        <w:t xml:space="preserve">2) </w:t>
      </w:r>
      <w:r w:rsidR="004859EA" w:rsidRPr="00113D84">
        <w:rPr>
          <w:rFonts w:ascii="Times New Roman" w:hAnsi="Times New Roman" w:cs="Times New Roman"/>
        </w:rPr>
        <w:t xml:space="preserve">Досрочное расторжение/изменение условий сделки. Расторжение сделки или изменение её условий может быть сопряжено с выплатой Клиентом существенной денежной суммы. </w:t>
      </w:r>
    </w:p>
    <w:p w14:paraId="2D3CD38A" w14:textId="77777777" w:rsidR="00091184" w:rsidRPr="00113D84" w:rsidRDefault="00091184" w:rsidP="002F31D7">
      <w:pPr>
        <w:spacing w:after="120"/>
        <w:jc w:val="both"/>
        <w:rPr>
          <w:rFonts w:ascii="Times New Roman" w:hAnsi="Times New Roman" w:cs="Times New Roman"/>
        </w:rPr>
      </w:pPr>
      <w:r w:rsidRPr="00113D84">
        <w:rPr>
          <w:rFonts w:ascii="Times New Roman" w:hAnsi="Times New Roman" w:cs="Times New Roman"/>
        </w:rPr>
        <w:t xml:space="preserve">3) </w:t>
      </w:r>
      <w:r w:rsidR="004859EA" w:rsidRPr="00113D84">
        <w:rPr>
          <w:rFonts w:ascii="Times New Roman" w:hAnsi="Times New Roman" w:cs="Times New Roman"/>
        </w:rPr>
        <w:t xml:space="preserve">Возможные различия в расчетном и реальном курсах спот. У Клиента может </w:t>
      </w:r>
      <w:r w:rsidR="0059346D" w:rsidRPr="00113D84">
        <w:rPr>
          <w:rFonts w:ascii="Times New Roman" w:hAnsi="Times New Roman" w:cs="Times New Roman"/>
        </w:rPr>
        <w:t>отсутствовать</w:t>
      </w:r>
      <w:r w:rsidR="004859EA" w:rsidRPr="00113D84">
        <w:rPr>
          <w:rFonts w:ascii="Times New Roman" w:hAnsi="Times New Roman" w:cs="Times New Roman"/>
        </w:rPr>
        <w:t xml:space="preserve"> возможност</w:t>
      </w:r>
      <w:r w:rsidR="0059346D" w:rsidRPr="00113D84">
        <w:rPr>
          <w:rFonts w:ascii="Times New Roman" w:hAnsi="Times New Roman" w:cs="Times New Roman"/>
        </w:rPr>
        <w:t>ь по</w:t>
      </w:r>
      <w:r w:rsidR="004859EA" w:rsidRPr="00113D84">
        <w:rPr>
          <w:rFonts w:ascii="Times New Roman" w:hAnsi="Times New Roman" w:cs="Times New Roman"/>
        </w:rPr>
        <w:t xml:space="preserve"> приобре</w:t>
      </w:r>
      <w:r w:rsidR="0059346D" w:rsidRPr="00113D84">
        <w:rPr>
          <w:rFonts w:ascii="Times New Roman" w:hAnsi="Times New Roman" w:cs="Times New Roman"/>
        </w:rPr>
        <w:t>тению</w:t>
      </w:r>
      <w:r w:rsidR="004859EA" w:rsidRPr="00113D84">
        <w:rPr>
          <w:rFonts w:ascii="Times New Roman" w:hAnsi="Times New Roman" w:cs="Times New Roman"/>
        </w:rPr>
        <w:t xml:space="preserve"> или прода</w:t>
      </w:r>
      <w:r w:rsidR="0059346D" w:rsidRPr="00113D84">
        <w:rPr>
          <w:rFonts w:ascii="Times New Roman" w:hAnsi="Times New Roman" w:cs="Times New Roman"/>
        </w:rPr>
        <w:t>же</w:t>
      </w:r>
      <w:r w:rsidR="004859EA" w:rsidRPr="00113D84">
        <w:rPr>
          <w:rFonts w:ascii="Times New Roman" w:hAnsi="Times New Roman" w:cs="Times New Roman"/>
        </w:rPr>
        <w:t xml:space="preserve"> валют</w:t>
      </w:r>
      <w:r w:rsidR="0059346D" w:rsidRPr="00113D84">
        <w:rPr>
          <w:rFonts w:ascii="Times New Roman" w:hAnsi="Times New Roman" w:cs="Times New Roman"/>
        </w:rPr>
        <w:t>ы</w:t>
      </w:r>
      <w:r w:rsidR="004859EA" w:rsidRPr="00113D84">
        <w:rPr>
          <w:rFonts w:ascii="Times New Roman" w:hAnsi="Times New Roman" w:cs="Times New Roman"/>
        </w:rPr>
        <w:t xml:space="preserve"> на рынке по курсу спот, используемому для целей расчета суммы платежа по РВФ. Курс спот по РВФ может не принимать в расчет разницу курсов на покупку и продажу валюты (спрэд) или сумму сделки и не отражать курс реальной покупки или продажи валюты на рынке спот. </w:t>
      </w:r>
    </w:p>
    <w:p w14:paraId="118C3292" w14:textId="77777777" w:rsidR="00317A25" w:rsidRPr="00113D84" w:rsidRDefault="00317A25" w:rsidP="002F31D7">
      <w:pPr>
        <w:spacing w:after="120"/>
        <w:jc w:val="both"/>
        <w:rPr>
          <w:rFonts w:ascii="Times New Roman" w:hAnsi="Times New Roman" w:cs="Times New Roman"/>
        </w:rPr>
      </w:pPr>
      <w:r w:rsidRPr="00113D84">
        <w:rPr>
          <w:rFonts w:ascii="Times New Roman" w:hAnsi="Times New Roman" w:cs="Times New Roman"/>
        </w:rPr>
        <w:t xml:space="preserve">Если в договоре не указан предел возможных потерь, порядок закрытия сделки относительно предела по возможным потерям, размер </w:t>
      </w:r>
      <w:r w:rsidR="003E65B3" w:rsidRPr="00113D84">
        <w:rPr>
          <w:rFonts w:ascii="Times New Roman" w:hAnsi="Times New Roman" w:cs="Times New Roman"/>
        </w:rPr>
        <w:t xml:space="preserve">возможных </w:t>
      </w:r>
      <w:r w:rsidRPr="00113D84">
        <w:rPr>
          <w:rFonts w:ascii="Times New Roman" w:hAnsi="Times New Roman" w:cs="Times New Roman"/>
        </w:rPr>
        <w:t xml:space="preserve">экономических потерь является </w:t>
      </w:r>
      <w:r w:rsidRPr="00113D84">
        <w:rPr>
          <w:rFonts w:ascii="Times New Roman" w:hAnsi="Times New Roman" w:cs="Times New Roman"/>
          <w:b/>
        </w:rPr>
        <w:t>неограниченным</w:t>
      </w:r>
      <w:r w:rsidRPr="00113D84">
        <w:rPr>
          <w:rFonts w:ascii="Times New Roman" w:hAnsi="Times New Roman" w:cs="Times New Roman"/>
        </w:rPr>
        <w:t xml:space="preserve">. </w:t>
      </w:r>
    </w:p>
    <w:p w14:paraId="4A7CD1EC" w14:textId="77777777" w:rsidR="002F31D7" w:rsidRPr="00113D84" w:rsidRDefault="002F31D7" w:rsidP="002F31D7">
      <w:pPr>
        <w:spacing w:after="120"/>
        <w:jc w:val="both"/>
        <w:rPr>
          <w:rFonts w:ascii="Times New Roman" w:hAnsi="Times New Roman" w:cs="Times New Roman"/>
        </w:rPr>
      </w:pPr>
    </w:p>
    <w:p w14:paraId="318E1E21" w14:textId="54C36B97" w:rsidR="008512C5" w:rsidRPr="00113D84" w:rsidRDefault="00CF2DA1" w:rsidP="002F31D7">
      <w:pPr>
        <w:pStyle w:val="a5"/>
        <w:spacing w:after="120"/>
        <w:rPr>
          <w:rFonts w:cs="Times New Roman"/>
          <w:sz w:val="22"/>
          <w:szCs w:val="22"/>
        </w:rPr>
      </w:pPr>
      <w:r>
        <w:rPr>
          <w:rFonts w:cs="Times New Roman"/>
          <w:sz w:val="22"/>
          <w:szCs w:val="22"/>
          <w:lang w:val="en-US"/>
        </w:rPr>
        <w:t>B</w:t>
      </w:r>
      <w:r>
        <w:rPr>
          <w:rFonts w:cs="Times New Roman"/>
          <w:sz w:val="22"/>
          <w:szCs w:val="22"/>
        </w:rPr>
        <w:t>)</w:t>
      </w:r>
      <w:r w:rsidR="008512C5" w:rsidRPr="00113D84">
        <w:rPr>
          <w:rFonts w:cs="Times New Roman"/>
          <w:sz w:val="22"/>
          <w:szCs w:val="22"/>
        </w:rPr>
        <w:t xml:space="preserve"> СДЕЛКА ПОСТАВОЧНЫЙ ВАЛЮТНЫЙ ОПЦИОН </w:t>
      </w:r>
    </w:p>
    <w:p w14:paraId="3426B832" w14:textId="77777777" w:rsidR="002F31D7" w:rsidRPr="002B1687" w:rsidRDefault="002F31D7" w:rsidP="00113D84">
      <w:pPr>
        <w:rPr>
          <w:rFonts w:cs="Times New Roman"/>
        </w:rPr>
      </w:pPr>
    </w:p>
    <w:p w14:paraId="4C7538B2" w14:textId="77777777" w:rsidR="00EE12C4" w:rsidRPr="00113D84" w:rsidRDefault="008512C5" w:rsidP="002F31D7">
      <w:pPr>
        <w:spacing w:after="120"/>
        <w:jc w:val="both"/>
        <w:rPr>
          <w:rFonts w:ascii="Times New Roman" w:hAnsi="Times New Roman" w:cs="Times New Roman"/>
        </w:rPr>
      </w:pPr>
      <w:r w:rsidRPr="00113D84">
        <w:rPr>
          <w:rFonts w:ascii="Times New Roman" w:hAnsi="Times New Roman" w:cs="Times New Roman"/>
        </w:rPr>
        <w:t xml:space="preserve">В данной декларации о рисках содержится описание экономического существа такого вида производных финансовых инструментов, как сделка поставочный валютный опцион (далее - «сделка» или «ПВО») и основных рисков, связанных с его использованием. </w:t>
      </w:r>
    </w:p>
    <w:p w14:paraId="480CD908" w14:textId="77777777" w:rsidR="00EE12C4" w:rsidRPr="00113D84" w:rsidRDefault="008512C5" w:rsidP="002F31D7">
      <w:pPr>
        <w:spacing w:after="120"/>
        <w:jc w:val="both"/>
        <w:rPr>
          <w:rFonts w:ascii="Times New Roman" w:hAnsi="Times New Roman" w:cs="Times New Roman"/>
        </w:rPr>
      </w:pPr>
      <w:r w:rsidRPr="00113D84">
        <w:rPr>
          <w:rFonts w:ascii="Times New Roman" w:hAnsi="Times New Roman" w:cs="Times New Roman"/>
        </w:rPr>
        <w:t xml:space="preserve">Поставочный валютный опцион </w:t>
      </w:r>
      <w:r w:rsidR="008B71DB" w:rsidRPr="00113D84">
        <w:rPr>
          <w:rFonts w:ascii="Times New Roman" w:hAnsi="Times New Roman" w:cs="Times New Roman"/>
        </w:rPr>
        <w:t>– сделка</w:t>
      </w:r>
      <w:r w:rsidRPr="00113D84">
        <w:rPr>
          <w:rFonts w:ascii="Times New Roman" w:hAnsi="Times New Roman" w:cs="Times New Roman"/>
        </w:rPr>
        <w:t xml:space="preserve"> между Банком и Клиентом, по которой одна сторона (далее - «покупатель опциона») приобретает право, но не обязанность купить определенное количество одной валюты и продать другой стороне (далее - «продавец опциона») определенное количество другой валюты по заранее определенному сторонами обменному курсу (далее такой курс - «цена исполнения»). Участвующие в обмене валюты называются «валютной парой». Валютная пара состоит из валюты, приобретаемой покупателем опциона (далее - «валюта на покупку») и валюты, продаваемой покупателем опциона (далее - «валюта на продажу»). </w:t>
      </w:r>
    </w:p>
    <w:p w14:paraId="2FEEF5FA" w14:textId="77777777" w:rsidR="008B1D08" w:rsidRPr="00113D84" w:rsidRDefault="008512C5" w:rsidP="002F31D7">
      <w:pPr>
        <w:spacing w:after="120"/>
        <w:jc w:val="both"/>
        <w:rPr>
          <w:rFonts w:ascii="Times New Roman" w:hAnsi="Times New Roman" w:cs="Times New Roman"/>
        </w:rPr>
      </w:pPr>
      <w:r w:rsidRPr="00113D84">
        <w:rPr>
          <w:rFonts w:ascii="Times New Roman" w:hAnsi="Times New Roman" w:cs="Times New Roman"/>
        </w:rPr>
        <w:t xml:space="preserve">Возникновение и прекращение у покупателя опциона права требовать уплаты продавцом денежной суммы, рассчитанной в зависимости от изменения обменного курса относительно цены исполнения, может быть обусловлено наступлением или ненаступлением заранее согласованного сторонами события (далее - «барьерное условие»). Принципы работы барьерных условий более подробно описаны ниже. </w:t>
      </w:r>
    </w:p>
    <w:p w14:paraId="7D5F4B23" w14:textId="77777777" w:rsidR="008B1D08" w:rsidRPr="00113D84" w:rsidRDefault="008512C5" w:rsidP="002F31D7">
      <w:pPr>
        <w:spacing w:after="120"/>
        <w:jc w:val="both"/>
        <w:rPr>
          <w:rFonts w:ascii="Times New Roman" w:hAnsi="Times New Roman" w:cs="Times New Roman"/>
        </w:rPr>
      </w:pPr>
      <w:r w:rsidRPr="00113D84">
        <w:rPr>
          <w:rFonts w:ascii="Times New Roman" w:hAnsi="Times New Roman" w:cs="Times New Roman"/>
        </w:rPr>
        <w:t>Типы ПВО</w:t>
      </w:r>
      <w:r w:rsidR="008B71DB" w:rsidRPr="00113D84">
        <w:rPr>
          <w:rFonts w:ascii="Times New Roman" w:hAnsi="Times New Roman" w:cs="Times New Roman"/>
        </w:rPr>
        <w:t xml:space="preserve"> (Стороны могут предусмотреть сочетание указанных типов)</w:t>
      </w:r>
      <w:r w:rsidRPr="00113D84">
        <w:rPr>
          <w:rFonts w:ascii="Times New Roman" w:hAnsi="Times New Roman" w:cs="Times New Roman"/>
        </w:rPr>
        <w:t xml:space="preserve">: </w:t>
      </w:r>
    </w:p>
    <w:p w14:paraId="4BD27D51" w14:textId="77777777" w:rsidR="008B1D08" w:rsidRPr="00113D84" w:rsidRDefault="008B1D08" w:rsidP="002F31D7">
      <w:pPr>
        <w:spacing w:after="120"/>
        <w:jc w:val="both"/>
        <w:rPr>
          <w:rFonts w:ascii="Times New Roman" w:hAnsi="Times New Roman" w:cs="Times New Roman"/>
        </w:rPr>
      </w:pPr>
      <w:r w:rsidRPr="00113D84">
        <w:rPr>
          <w:rFonts w:ascii="Times New Roman" w:hAnsi="Times New Roman" w:cs="Times New Roman"/>
        </w:rPr>
        <w:t xml:space="preserve">1) </w:t>
      </w:r>
      <w:r w:rsidR="008512C5" w:rsidRPr="00113D84">
        <w:rPr>
          <w:rFonts w:ascii="Times New Roman" w:hAnsi="Times New Roman" w:cs="Times New Roman"/>
        </w:rPr>
        <w:t xml:space="preserve">опцион на покупку покупателем опциона валюты (именуемый также «опцион колл») или </w:t>
      </w:r>
    </w:p>
    <w:p w14:paraId="651E7327" w14:textId="77777777" w:rsidR="008B1D08" w:rsidRPr="00113D84" w:rsidRDefault="008B1D08" w:rsidP="002F31D7">
      <w:pPr>
        <w:spacing w:after="120"/>
        <w:jc w:val="both"/>
        <w:rPr>
          <w:rFonts w:ascii="Times New Roman" w:hAnsi="Times New Roman" w:cs="Times New Roman"/>
        </w:rPr>
      </w:pPr>
      <w:r w:rsidRPr="00113D84">
        <w:rPr>
          <w:rFonts w:ascii="Times New Roman" w:hAnsi="Times New Roman" w:cs="Times New Roman"/>
        </w:rPr>
        <w:t xml:space="preserve">2) </w:t>
      </w:r>
      <w:r w:rsidR="008512C5" w:rsidRPr="00113D84">
        <w:rPr>
          <w:rFonts w:ascii="Times New Roman" w:hAnsi="Times New Roman" w:cs="Times New Roman"/>
        </w:rPr>
        <w:t xml:space="preserve">опцион на продажу покупателем опциона валюты (именуемый также «опцион пут»). </w:t>
      </w:r>
    </w:p>
    <w:p w14:paraId="5C347A21" w14:textId="77777777" w:rsidR="00EF6F96" w:rsidRPr="00113D84" w:rsidRDefault="008512C5" w:rsidP="002F31D7">
      <w:pPr>
        <w:spacing w:after="120"/>
        <w:jc w:val="both"/>
        <w:rPr>
          <w:rFonts w:ascii="Times New Roman" w:hAnsi="Times New Roman" w:cs="Times New Roman"/>
        </w:rPr>
      </w:pPr>
      <w:r w:rsidRPr="00113D84">
        <w:rPr>
          <w:rFonts w:ascii="Times New Roman" w:hAnsi="Times New Roman" w:cs="Times New Roman"/>
        </w:rPr>
        <w:t xml:space="preserve">ПВО относится к поставочным видам производных финансовых инструментов (далее - «ПФИ»), что означает, что в случае осуществления покупателем его права на исполнение каждая сторона в дату платежа обязана уплатить другой стороне сумму в соответствующей валюте, установленную для такой стороны по условиям ПВО (такие суммы называются «сумма валюты на покупку» и «сумма валюты на продажу» соответственно). </w:t>
      </w:r>
    </w:p>
    <w:p w14:paraId="643E3175" w14:textId="77777777" w:rsidR="000E6934" w:rsidRPr="00113D84" w:rsidRDefault="008512C5" w:rsidP="002F31D7">
      <w:pPr>
        <w:spacing w:after="120"/>
        <w:jc w:val="both"/>
        <w:rPr>
          <w:rFonts w:ascii="Times New Roman" w:hAnsi="Times New Roman" w:cs="Times New Roman"/>
        </w:rPr>
      </w:pPr>
      <w:r w:rsidRPr="00113D84">
        <w:rPr>
          <w:rFonts w:ascii="Times New Roman" w:hAnsi="Times New Roman" w:cs="Times New Roman"/>
        </w:rPr>
        <w:t xml:space="preserve">Права и обязанности по ПВО не являются симметричными для сторон: покупатель имеет право потребовать исполнения опциона (т.е., совершения купли-продажи) в случае, когда исполнение является для него экономически выгодным, и не требовать исполнения опциона, когда исполнение для него экономически невыгодно. С учетом неравномерного распределения экономических рисков между сторонами опциона покупатель опциона уплачивает продавцу опциона при его заключении денежную сумму - «премию», которая может быть выражена в виде твердой суммы или процента от суммы валюты на покупку или валюты на продажу. В случае, если покупатель не осуществил право на исполнение опциона (как описано ниже), премия возврату не подлежит. </w:t>
      </w:r>
    </w:p>
    <w:p w14:paraId="40FC3DCE" w14:textId="77777777" w:rsidR="00EF6F96" w:rsidRPr="00113D84" w:rsidRDefault="000E6934" w:rsidP="002F31D7">
      <w:pPr>
        <w:spacing w:after="120"/>
        <w:jc w:val="both"/>
        <w:rPr>
          <w:rFonts w:ascii="Times New Roman" w:hAnsi="Times New Roman" w:cs="Times New Roman"/>
        </w:rPr>
      </w:pPr>
      <w:r w:rsidRPr="00113D84">
        <w:rPr>
          <w:rFonts w:ascii="Times New Roman" w:hAnsi="Times New Roman" w:cs="Times New Roman"/>
        </w:rPr>
        <w:lastRenderedPageBreak/>
        <w:t xml:space="preserve">Стороны могут согласовать различные события в качестве барьерного условия. В случае включения барьерного условия в сделку валютный опцион, наступление такого условия, как правило, зависит от достижения или преодоления обменным курсом согласованной границы (далее - «барьерный курс») в течение срока действия опциона либо иного периода времени, определенного условиями сделки. В отдельных случаях условия сделки могут предполагать одновременное выполнение более сложного комплекса условий. </w:t>
      </w:r>
      <w:r w:rsidR="008512C5" w:rsidRPr="00113D84">
        <w:rPr>
          <w:rFonts w:ascii="Times New Roman" w:hAnsi="Times New Roman" w:cs="Times New Roman"/>
        </w:rPr>
        <w:t xml:space="preserve">Премия по опциону с барьерным условием, как правило, ниже, чем по обычному опциону с аналогичными параметрами, поскольку право покупателя опциона требовать его исполнения обусловлено наступлением либо, напротив, ненаступлением барьерного условия. </w:t>
      </w:r>
    </w:p>
    <w:p w14:paraId="27DBDBAF" w14:textId="77777777" w:rsidR="00314512" w:rsidRPr="00113D84" w:rsidRDefault="008512C5" w:rsidP="002F31D7">
      <w:pPr>
        <w:spacing w:after="120"/>
        <w:jc w:val="both"/>
        <w:rPr>
          <w:rFonts w:ascii="Times New Roman" w:hAnsi="Times New Roman" w:cs="Times New Roman"/>
        </w:rPr>
      </w:pPr>
      <w:r w:rsidRPr="00113D84">
        <w:rPr>
          <w:rFonts w:ascii="Times New Roman" w:hAnsi="Times New Roman" w:cs="Times New Roman"/>
        </w:rPr>
        <w:t xml:space="preserve">Существует два типа барьерных условий: </w:t>
      </w:r>
    </w:p>
    <w:p w14:paraId="388785DE" w14:textId="77777777" w:rsidR="00314512" w:rsidRPr="00113D84" w:rsidRDefault="00314512" w:rsidP="002F31D7">
      <w:pPr>
        <w:spacing w:after="120"/>
        <w:jc w:val="both"/>
        <w:rPr>
          <w:rFonts w:ascii="Times New Roman" w:hAnsi="Times New Roman" w:cs="Times New Roman"/>
        </w:rPr>
      </w:pPr>
      <w:r w:rsidRPr="00113D84">
        <w:rPr>
          <w:rFonts w:ascii="Times New Roman" w:hAnsi="Times New Roman" w:cs="Times New Roman"/>
        </w:rPr>
        <w:t xml:space="preserve">1) </w:t>
      </w:r>
      <w:r w:rsidR="008512C5" w:rsidRPr="00113D84">
        <w:rPr>
          <w:rFonts w:ascii="Times New Roman" w:hAnsi="Times New Roman" w:cs="Times New Roman"/>
        </w:rPr>
        <w:t xml:space="preserve">барьерное отлагательное условие (при наступлении которого возникает определенное сторонами обязательство) и </w:t>
      </w:r>
    </w:p>
    <w:p w14:paraId="42275F74" w14:textId="77777777" w:rsidR="00314512" w:rsidRPr="00113D84" w:rsidRDefault="00314512" w:rsidP="002F31D7">
      <w:pPr>
        <w:spacing w:after="120"/>
        <w:jc w:val="both"/>
        <w:rPr>
          <w:rFonts w:ascii="Times New Roman" w:hAnsi="Times New Roman" w:cs="Times New Roman"/>
        </w:rPr>
      </w:pPr>
      <w:r w:rsidRPr="00113D84">
        <w:rPr>
          <w:rFonts w:ascii="Times New Roman" w:hAnsi="Times New Roman" w:cs="Times New Roman"/>
        </w:rPr>
        <w:t xml:space="preserve">2) </w:t>
      </w:r>
      <w:r w:rsidR="008512C5" w:rsidRPr="00113D84">
        <w:rPr>
          <w:rFonts w:ascii="Times New Roman" w:hAnsi="Times New Roman" w:cs="Times New Roman"/>
        </w:rPr>
        <w:t xml:space="preserve">барьерное отменительное условие (при наступлении которого прекращается определенное сторонами обязательство). </w:t>
      </w:r>
    </w:p>
    <w:p w14:paraId="7B85BBC1" w14:textId="77777777" w:rsidR="000548CC" w:rsidRPr="00113D84" w:rsidRDefault="000548CC" w:rsidP="002F31D7">
      <w:pPr>
        <w:spacing w:after="120"/>
        <w:jc w:val="both"/>
        <w:rPr>
          <w:rFonts w:ascii="Times New Roman" w:hAnsi="Times New Roman" w:cs="Times New Roman"/>
        </w:rPr>
      </w:pPr>
      <w:r w:rsidRPr="00113D84">
        <w:rPr>
          <w:rFonts w:ascii="Times New Roman" w:hAnsi="Times New Roman" w:cs="Times New Roman"/>
        </w:rPr>
        <w:t xml:space="preserve">Со стороны покупателя, </w:t>
      </w:r>
      <w:r w:rsidR="00EB7C41" w:rsidRPr="00113D84">
        <w:rPr>
          <w:rFonts w:ascii="Times New Roman" w:hAnsi="Times New Roman" w:cs="Times New Roman"/>
        </w:rPr>
        <w:t>ПВО является одним из способов снижения неблагоприятных для покупателя опциона последствий реализации валютного риска, т.е., риска неблагоприятного для Клиента изменения обменного курса валют, входящих в валютную пару. Экономический смысл продажи опциона заключается в получении премии</w:t>
      </w:r>
      <w:r w:rsidRPr="00113D84">
        <w:rPr>
          <w:rFonts w:ascii="Times New Roman" w:hAnsi="Times New Roman" w:cs="Times New Roman"/>
        </w:rPr>
        <w:t>.</w:t>
      </w:r>
    </w:p>
    <w:p w14:paraId="5480DA6A" w14:textId="77777777" w:rsidR="00990CAA" w:rsidRPr="00113D84" w:rsidRDefault="000548CC" w:rsidP="002F31D7">
      <w:pPr>
        <w:spacing w:after="120"/>
        <w:jc w:val="both"/>
        <w:rPr>
          <w:rFonts w:ascii="Times New Roman" w:hAnsi="Times New Roman" w:cs="Times New Roman"/>
          <w:b/>
        </w:rPr>
      </w:pPr>
      <w:r w:rsidRPr="00113D84">
        <w:rPr>
          <w:rFonts w:ascii="Times New Roman" w:hAnsi="Times New Roman" w:cs="Times New Roman"/>
          <w:b/>
        </w:rPr>
        <w:t>Основные риски при покупке ПВО:</w:t>
      </w:r>
      <w:r w:rsidR="00EB7C41" w:rsidRPr="00113D84">
        <w:rPr>
          <w:rFonts w:ascii="Times New Roman" w:hAnsi="Times New Roman" w:cs="Times New Roman"/>
          <w:b/>
        </w:rPr>
        <w:t xml:space="preserve"> </w:t>
      </w:r>
    </w:p>
    <w:p w14:paraId="6E4805B9" w14:textId="77777777" w:rsidR="00061B95" w:rsidRPr="00113D84" w:rsidRDefault="000548CC" w:rsidP="002F31D7">
      <w:pPr>
        <w:spacing w:after="120"/>
        <w:jc w:val="both"/>
        <w:rPr>
          <w:rFonts w:ascii="Times New Roman" w:hAnsi="Times New Roman" w:cs="Times New Roman"/>
        </w:rPr>
      </w:pPr>
      <w:r w:rsidRPr="00113D84">
        <w:rPr>
          <w:rFonts w:ascii="Times New Roman" w:hAnsi="Times New Roman" w:cs="Times New Roman"/>
        </w:rPr>
        <w:t>1)</w:t>
      </w:r>
      <w:r w:rsidR="00061B95" w:rsidRPr="00113D84">
        <w:rPr>
          <w:rFonts w:ascii="Times New Roman" w:hAnsi="Times New Roman" w:cs="Times New Roman"/>
        </w:rPr>
        <w:t xml:space="preserve"> Утрата</w:t>
      </w:r>
      <w:r w:rsidR="00EB7C41" w:rsidRPr="00113D84">
        <w:rPr>
          <w:rFonts w:ascii="Times New Roman" w:hAnsi="Times New Roman" w:cs="Times New Roman"/>
        </w:rPr>
        <w:t xml:space="preserve"> премии</w:t>
      </w:r>
      <w:r w:rsidR="00061B95" w:rsidRPr="00113D84">
        <w:rPr>
          <w:rFonts w:ascii="Times New Roman" w:hAnsi="Times New Roman" w:cs="Times New Roman"/>
        </w:rPr>
        <w:t>.</w:t>
      </w:r>
    </w:p>
    <w:p w14:paraId="5C1075A7" w14:textId="77777777" w:rsidR="00061B95" w:rsidRPr="00113D84" w:rsidRDefault="00061B95" w:rsidP="002F31D7">
      <w:pPr>
        <w:spacing w:after="120"/>
        <w:jc w:val="both"/>
        <w:rPr>
          <w:rFonts w:ascii="Times New Roman" w:hAnsi="Times New Roman" w:cs="Times New Roman"/>
        </w:rPr>
      </w:pPr>
      <w:r w:rsidRPr="00113D84">
        <w:rPr>
          <w:rFonts w:ascii="Times New Roman" w:hAnsi="Times New Roman" w:cs="Times New Roman"/>
        </w:rPr>
        <w:t xml:space="preserve">2) </w:t>
      </w:r>
      <w:r w:rsidR="00EB7C41" w:rsidRPr="00113D84">
        <w:rPr>
          <w:rFonts w:ascii="Times New Roman" w:hAnsi="Times New Roman" w:cs="Times New Roman"/>
        </w:rPr>
        <w:t xml:space="preserve">Утрата права требовать уплаты Банком суммы валюты на покупку в случае ненаступления барьерного отлагательного условия или наступления барьерного отменительного условия. </w:t>
      </w:r>
    </w:p>
    <w:p w14:paraId="7E7E73C9" w14:textId="77777777" w:rsidR="00061B95" w:rsidRPr="00113D84" w:rsidRDefault="00061B95" w:rsidP="002F31D7">
      <w:pPr>
        <w:spacing w:after="120"/>
        <w:jc w:val="both"/>
        <w:rPr>
          <w:rFonts w:ascii="Times New Roman" w:hAnsi="Times New Roman" w:cs="Times New Roman"/>
          <w:b/>
        </w:rPr>
      </w:pPr>
      <w:r w:rsidRPr="00113D84">
        <w:rPr>
          <w:rFonts w:ascii="Times New Roman" w:hAnsi="Times New Roman" w:cs="Times New Roman"/>
          <w:b/>
        </w:rPr>
        <w:t xml:space="preserve">Основные риски при продаже ПВО: </w:t>
      </w:r>
    </w:p>
    <w:p w14:paraId="542CEA58" w14:textId="77777777" w:rsidR="00061B95" w:rsidRPr="00113D84" w:rsidRDefault="00061B95" w:rsidP="002F31D7">
      <w:pPr>
        <w:spacing w:after="120"/>
        <w:jc w:val="both"/>
        <w:rPr>
          <w:rFonts w:ascii="Times New Roman" w:hAnsi="Times New Roman" w:cs="Times New Roman"/>
        </w:rPr>
      </w:pPr>
      <w:r w:rsidRPr="00113D84">
        <w:rPr>
          <w:rFonts w:ascii="Times New Roman" w:hAnsi="Times New Roman" w:cs="Times New Roman"/>
        </w:rPr>
        <w:t xml:space="preserve">1) </w:t>
      </w:r>
      <w:r w:rsidR="00EB7C41" w:rsidRPr="00113D84">
        <w:rPr>
          <w:rFonts w:ascii="Times New Roman" w:hAnsi="Times New Roman" w:cs="Times New Roman"/>
        </w:rPr>
        <w:t xml:space="preserve">Курсовая разница. Продавец опциона может понести существенные экономические потери от неблагоприятного изменения обменного курса валют валютной пары в пределах срока действия ПВО. </w:t>
      </w:r>
    </w:p>
    <w:p w14:paraId="5A27036A" w14:textId="77777777" w:rsidR="00061B95" w:rsidRPr="00113D84" w:rsidRDefault="00061B95" w:rsidP="002F31D7">
      <w:pPr>
        <w:spacing w:after="120"/>
        <w:jc w:val="both"/>
        <w:rPr>
          <w:rFonts w:ascii="Times New Roman" w:hAnsi="Times New Roman" w:cs="Times New Roman"/>
        </w:rPr>
      </w:pPr>
      <w:r w:rsidRPr="00113D84">
        <w:rPr>
          <w:rFonts w:ascii="Times New Roman" w:hAnsi="Times New Roman" w:cs="Times New Roman"/>
        </w:rPr>
        <w:t xml:space="preserve">2) </w:t>
      </w:r>
      <w:r w:rsidR="00EB7C41" w:rsidRPr="00113D84">
        <w:rPr>
          <w:rFonts w:ascii="Times New Roman" w:hAnsi="Times New Roman" w:cs="Times New Roman"/>
        </w:rPr>
        <w:t xml:space="preserve">Риск отсутствия ликвидности означает, что в определенных непредвиденных обстоятельствах приобретение необходимой валюты для уплаты другой стороне становится затруднительным, дорогостоящим или невозможным. </w:t>
      </w:r>
    </w:p>
    <w:p w14:paraId="25BAE45C" w14:textId="77777777" w:rsidR="00061B95" w:rsidRPr="00113D84" w:rsidRDefault="00061B95" w:rsidP="006F6E84">
      <w:pPr>
        <w:spacing w:after="120"/>
        <w:jc w:val="both"/>
        <w:rPr>
          <w:rFonts w:ascii="Times New Roman" w:hAnsi="Times New Roman" w:cs="Times New Roman"/>
        </w:rPr>
      </w:pPr>
      <w:r w:rsidRPr="00113D84">
        <w:rPr>
          <w:rFonts w:ascii="Times New Roman" w:hAnsi="Times New Roman" w:cs="Times New Roman"/>
        </w:rPr>
        <w:t xml:space="preserve">Если в договоре не указан предел возможных потерь, порядок закрытия сделки относительно предела по возможным потерям, размер возможных экономических потерь при продаже ПВО является </w:t>
      </w:r>
      <w:r w:rsidRPr="00113D84">
        <w:rPr>
          <w:rFonts w:ascii="Times New Roman" w:hAnsi="Times New Roman" w:cs="Times New Roman"/>
          <w:b/>
        </w:rPr>
        <w:t>неограниченным</w:t>
      </w:r>
      <w:r w:rsidRPr="00113D84">
        <w:rPr>
          <w:rFonts w:ascii="Times New Roman" w:hAnsi="Times New Roman" w:cs="Times New Roman"/>
        </w:rPr>
        <w:t xml:space="preserve">. </w:t>
      </w:r>
    </w:p>
    <w:p w14:paraId="0DD751A6" w14:textId="77777777" w:rsidR="002F31D7" w:rsidRPr="00113D84" w:rsidRDefault="002F31D7" w:rsidP="006F6E84">
      <w:pPr>
        <w:spacing w:after="120"/>
        <w:jc w:val="both"/>
        <w:rPr>
          <w:rFonts w:ascii="Times New Roman" w:hAnsi="Times New Roman" w:cs="Times New Roman"/>
        </w:rPr>
      </w:pPr>
    </w:p>
    <w:p w14:paraId="186417F0" w14:textId="62448277" w:rsidR="00083164" w:rsidRPr="00113D84" w:rsidRDefault="00CF2DA1" w:rsidP="006F6E84">
      <w:pPr>
        <w:pStyle w:val="a5"/>
        <w:spacing w:after="120"/>
        <w:jc w:val="both"/>
        <w:rPr>
          <w:rFonts w:cs="Times New Roman"/>
          <w:sz w:val="22"/>
          <w:szCs w:val="22"/>
        </w:rPr>
      </w:pPr>
      <w:r>
        <w:rPr>
          <w:rFonts w:cs="Times New Roman"/>
          <w:sz w:val="22"/>
          <w:szCs w:val="22"/>
        </w:rPr>
        <w:t>Г)</w:t>
      </w:r>
      <w:r w:rsidR="00083164" w:rsidRPr="00113D84">
        <w:rPr>
          <w:rFonts w:cs="Times New Roman"/>
          <w:sz w:val="22"/>
          <w:szCs w:val="22"/>
        </w:rPr>
        <w:t xml:space="preserve"> СДЕЛКА РАСЧЕТНЫЙ ВАЛЮТНЫЙ ОПЦИОН </w:t>
      </w:r>
    </w:p>
    <w:p w14:paraId="52F7025E" w14:textId="77777777" w:rsidR="002F31D7" w:rsidRPr="002B1687" w:rsidRDefault="002F31D7" w:rsidP="00113D84">
      <w:pPr>
        <w:rPr>
          <w:rFonts w:cs="Times New Roman"/>
        </w:rPr>
      </w:pPr>
    </w:p>
    <w:p w14:paraId="6922A21E" w14:textId="77777777" w:rsidR="004367D7" w:rsidRPr="00113D84" w:rsidRDefault="00083164" w:rsidP="006F6E84">
      <w:pPr>
        <w:spacing w:after="120"/>
        <w:jc w:val="both"/>
        <w:rPr>
          <w:rFonts w:ascii="Times New Roman" w:hAnsi="Times New Roman" w:cs="Times New Roman"/>
        </w:rPr>
      </w:pPr>
      <w:r w:rsidRPr="00113D84">
        <w:rPr>
          <w:rFonts w:ascii="Times New Roman" w:hAnsi="Times New Roman" w:cs="Times New Roman"/>
        </w:rPr>
        <w:t xml:space="preserve">В данной декларации о рисках содержится описание экономического существа такого вида производных финансовых инструментов, как сделка расчетный валютный опцион (далее - «сделка» или «РВО») и основных рисков, связанных с его использованием. </w:t>
      </w:r>
    </w:p>
    <w:p w14:paraId="70B24E29" w14:textId="77777777" w:rsidR="004367D7" w:rsidRPr="00113D84" w:rsidRDefault="00083164" w:rsidP="006F6E84">
      <w:pPr>
        <w:spacing w:after="120"/>
        <w:jc w:val="both"/>
        <w:rPr>
          <w:rFonts w:ascii="Times New Roman" w:hAnsi="Times New Roman" w:cs="Times New Roman"/>
        </w:rPr>
      </w:pPr>
      <w:r w:rsidRPr="00113D84">
        <w:rPr>
          <w:rFonts w:ascii="Times New Roman" w:hAnsi="Times New Roman" w:cs="Times New Roman"/>
        </w:rPr>
        <w:t xml:space="preserve">Расчетный валютный опцион </w:t>
      </w:r>
      <w:r w:rsidR="00DA1CC3" w:rsidRPr="00113D84">
        <w:rPr>
          <w:rFonts w:ascii="Times New Roman" w:hAnsi="Times New Roman" w:cs="Times New Roman"/>
        </w:rPr>
        <w:t>–</w:t>
      </w:r>
      <w:r w:rsidRPr="00113D84">
        <w:rPr>
          <w:rFonts w:ascii="Times New Roman" w:hAnsi="Times New Roman" w:cs="Times New Roman"/>
        </w:rPr>
        <w:t xml:space="preserve"> сделк</w:t>
      </w:r>
      <w:r w:rsidR="00DA1CC3" w:rsidRPr="00113D84">
        <w:rPr>
          <w:rFonts w:ascii="Times New Roman" w:hAnsi="Times New Roman" w:cs="Times New Roman"/>
        </w:rPr>
        <w:t>а</w:t>
      </w:r>
      <w:r w:rsidRPr="00113D84">
        <w:rPr>
          <w:rFonts w:ascii="Times New Roman" w:hAnsi="Times New Roman" w:cs="Times New Roman"/>
        </w:rPr>
        <w:t xml:space="preserve"> между Банком и Клиентом, по которо</w:t>
      </w:r>
      <w:r w:rsidR="00DA1CC3" w:rsidRPr="00113D84">
        <w:rPr>
          <w:rFonts w:ascii="Times New Roman" w:hAnsi="Times New Roman" w:cs="Times New Roman"/>
        </w:rPr>
        <w:t>й</w:t>
      </w:r>
      <w:r w:rsidRPr="00113D84">
        <w:rPr>
          <w:rFonts w:ascii="Times New Roman" w:hAnsi="Times New Roman" w:cs="Times New Roman"/>
        </w:rPr>
        <w:t xml:space="preserve"> одна сторона (далее - «покупатель опциона») приобретает право, но не обязанность требовать единовременной или периодической уплаты другой стороной (далее - «продавец опциона») денежной суммы, размер которой рассчитывается в зависимости от изменения в предусмотренную дату (даты) текущего обменного курса валют, составляющих согласованную сторонами валютную пару (далее - «курс спот») по отношению к установленному условиями сделки обменному курсу (далее - «цена исполнения»)</w:t>
      </w:r>
      <w:r w:rsidR="00460D7D" w:rsidRPr="00113D84">
        <w:rPr>
          <w:rFonts w:ascii="Times New Roman" w:hAnsi="Times New Roman" w:cs="Times New Roman"/>
        </w:rPr>
        <w:t>, а другая сторона приобретает право требовать уплаты премии</w:t>
      </w:r>
      <w:r w:rsidRPr="00113D84">
        <w:rPr>
          <w:rFonts w:ascii="Times New Roman" w:hAnsi="Times New Roman" w:cs="Times New Roman"/>
        </w:rPr>
        <w:t xml:space="preserve">. </w:t>
      </w:r>
      <w:r w:rsidR="005204EC" w:rsidRPr="00113D84">
        <w:rPr>
          <w:rFonts w:ascii="Times New Roman" w:hAnsi="Times New Roman" w:cs="Times New Roman"/>
        </w:rPr>
        <w:t xml:space="preserve">Экономический смысл продажи опциона заключается в получении премии. Продажа опциона может быть </w:t>
      </w:r>
      <w:r w:rsidR="005204EC" w:rsidRPr="00113D84">
        <w:rPr>
          <w:rFonts w:ascii="Times New Roman" w:hAnsi="Times New Roman" w:cs="Times New Roman"/>
        </w:rPr>
        <w:lastRenderedPageBreak/>
        <w:t xml:space="preserve">целесообразна в случае, если Клиент ожидает, что обменный курс валют, составляющих валютную пару, не отклонится от цены исполнения в пользу покупателя опциона настолько, что выплата по РВО превысит размер полученной премии. </w:t>
      </w:r>
    </w:p>
    <w:p w14:paraId="036D5F01" w14:textId="77777777" w:rsidR="006D5E0F" w:rsidRPr="00113D84" w:rsidRDefault="00083164" w:rsidP="006F6E84">
      <w:pPr>
        <w:spacing w:after="120"/>
        <w:jc w:val="both"/>
        <w:rPr>
          <w:rFonts w:ascii="Times New Roman" w:hAnsi="Times New Roman" w:cs="Times New Roman"/>
        </w:rPr>
      </w:pPr>
      <w:r w:rsidRPr="00113D84">
        <w:rPr>
          <w:rFonts w:ascii="Times New Roman" w:hAnsi="Times New Roman" w:cs="Times New Roman"/>
        </w:rPr>
        <w:t xml:space="preserve">Возникновение и прекращение у покупателя опциона права требовать уплаты продавцом денежной суммы, рассчитанной в зависимости от изменения обменного курса относительно цены исполнения, может </w:t>
      </w:r>
      <w:r w:rsidR="00FD0AD2" w:rsidRPr="00113D84">
        <w:rPr>
          <w:rFonts w:ascii="Times New Roman" w:hAnsi="Times New Roman" w:cs="Times New Roman"/>
        </w:rPr>
        <w:t xml:space="preserve">быть обусловлено наступлением или ненаступлением заранее согласованного сторонами события (далее - «барьерное условие»). </w:t>
      </w:r>
    </w:p>
    <w:p w14:paraId="15E25041" w14:textId="77777777" w:rsidR="006D5E0F" w:rsidRPr="00113D84" w:rsidRDefault="00FD0AD2" w:rsidP="006F6E84">
      <w:pPr>
        <w:spacing w:after="120"/>
        <w:jc w:val="both"/>
        <w:rPr>
          <w:rFonts w:ascii="Times New Roman" w:hAnsi="Times New Roman" w:cs="Times New Roman"/>
        </w:rPr>
      </w:pPr>
      <w:r w:rsidRPr="00113D84">
        <w:rPr>
          <w:rFonts w:ascii="Times New Roman" w:hAnsi="Times New Roman" w:cs="Times New Roman"/>
        </w:rPr>
        <w:t>Стороны могут согласовать различные события в качестве барьерного условия.</w:t>
      </w:r>
      <w:r w:rsidR="006D5E0F" w:rsidRPr="00113D84">
        <w:rPr>
          <w:rFonts w:ascii="Times New Roman" w:hAnsi="Times New Roman" w:cs="Times New Roman"/>
        </w:rPr>
        <w:t xml:space="preserve"> Принцип работы барьерного условия изложен в Разделе 3 настоящей Декларации. Премия по опциону с барьерным условием, как правило, ниже, чем по обычному опциону с аналогичными параметрами, поскольку право покупателя опциона требовать его исполнения обусловлено наступлением либо, напротив, ненаступлением барьерного условия. </w:t>
      </w:r>
    </w:p>
    <w:p w14:paraId="262D8B82" w14:textId="77777777" w:rsidR="00083164" w:rsidRPr="00113D84" w:rsidRDefault="00FD0AD2" w:rsidP="006F6E84">
      <w:pPr>
        <w:spacing w:after="120"/>
        <w:jc w:val="both"/>
        <w:rPr>
          <w:rFonts w:ascii="Times New Roman" w:hAnsi="Times New Roman" w:cs="Times New Roman"/>
        </w:rPr>
      </w:pPr>
      <w:r w:rsidRPr="00113D84">
        <w:rPr>
          <w:rFonts w:ascii="Times New Roman" w:hAnsi="Times New Roman" w:cs="Times New Roman"/>
        </w:rPr>
        <w:t>Размер премии определяется по соглашению сторон и фиксируется в подтверждении к сделке.</w:t>
      </w:r>
    </w:p>
    <w:p w14:paraId="3C4DAF0D" w14:textId="77777777" w:rsidR="006D5E0F" w:rsidRPr="00113D84" w:rsidRDefault="006D5E0F" w:rsidP="006F6E84">
      <w:pPr>
        <w:spacing w:after="120"/>
        <w:jc w:val="both"/>
        <w:rPr>
          <w:rFonts w:ascii="Times New Roman" w:hAnsi="Times New Roman" w:cs="Times New Roman"/>
        </w:rPr>
      </w:pPr>
      <w:r w:rsidRPr="00113D84">
        <w:rPr>
          <w:rFonts w:ascii="Times New Roman" w:hAnsi="Times New Roman" w:cs="Times New Roman"/>
          <w:b/>
        </w:rPr>
        <w:t>О</w:t>
      </w:r>
      <w:r w:rsidR="00347320" w:rsidRPr="00113D84">
        <w:rPr>
          <w:rFonts w:ascii="Times New Roman" w:hAnsi="Times New Roman" w:cs="Times New Roman"/>
          <w:b/>
        </w:rPr>
        <w:t>сновные финансовые риски</w:t>
      </w:r>
      <w:r w:rsidRPr="00113D84">
        <w:rPr>
          <w:rFonts w:ascii="Times New Roman" w:hAnsi="Times New Roman" w:cs="Times New Roman"/>
          <w:b/>
        </w:rPr>
        <w:t xml:space="preserve"> при покупке РВО</w:t>
      </w:r>
      <w:r w:rsidRPr="00113D84">
        <w:rPr>
          <w:rFonts w:ascii="Times New Roman" w:hAnsi="Times New Roman" w:cs="Times New Roman"/>
        </w:rPr>
        <w:t>:</w:t>
      </w:r>
      <w:r w:rsidR="00347320" w:rsidRPr="00113D84">
        <w:rPr>
          <w:rFonts w:ascii="Times New Roman" w:hAnsi="Times New Roman" w:cs="Times New Roman"/>
        </w:rPr>
        <w:t xml:space="preserve"> </w:t>
      </w:r>
    </w:p>
    <w:p w14:paraId="0B4161BD" w14:textId="77777777" w:rsidR="006D5E0F" w:rsidRPr="00113D84" w:rsidRDefault="006D5E0F" w:rsidP="006F6E84">
      <w:pPr>
        <w:spacing w:after="120"/>
        <w:jc w:val="both"/>
        <w:rPr>
          <w:rFonts w:ascii="Times New Roman" w:hAnsi="Times New Roman" w:cs="Times New Roman"/>
        </w:rPr>
      </w:pPr>
      <w:r w:rsidRPr="00113D84">
        <w:rPr>
          <w:rFonts w:ascii="Times New Roman" w:hAnsi="Times New Roman" w:cs="Times New Roman"/>
        </w:rPr>
        <w:t>1)</w:t>
      </w:r>
      <w:r w:rsidR="00347320" w:rsidRPr="00113D84">
        <w:rPr>
          <w:rFonts w:ascii="Times New Roman" w:hAnsi="Times New Roman" w:cs="Times New Roman"/>
        </w:rPr>
        <w:t xml:space="preserve">Утрата премии. </w:t>
      </w:r>
    </w:p>
    <w:p w14:paraId="664F453B" w14:textId="77777777" w:rsidR="00192031" w:rsidRPr="00113D84" w:rsidRDefault="006D5E0F" w:rsidP="006F6E84">
      <w:pPr>
        <w:spacing w:after="120"/>
        <w:jc w:val="both"/>
        <w:rPr>
          <w:rFonts w:ascii="Times New Roman" w:hAnsi="Times New Roman" w:cs="Times New Roman"/>
        </w:rPr>
      </w:pPr>
      <w:r w:rsidRPr="00113D84">
        <w:rPr>
          <w:rFonts w:ascii="Times New Roman" w:hAnsi="Times New Roman" w:cs="Times New Roman"/>
        </w:rPr>
        <w:t>2)</w:t>
      </w:r>
      <w:r w:rsidR="00347320" w:rsidRPr="00113D84">
        <w:rPr>
          <w:rFonts w:ascii="Times New Roman" w:hAnsi="Times New Roman" w:cs="Times New Roman"/>
        </w:rPr>
        <w:t xml:space="preserve">Утрата права требовать уплаты Банком суммы валюты на покупку в случае ненаступления барьерного отлагательного условия или наступления барьерного отменительного условия. </w:t>
      </w:r>
    </w:p>
    <w:p w14:paraId="0A1FE3C5" w14:textId="77777777" w:rsidR="00192031" w:rsidRPr="00113D84" w:rsidRDefault="00192031" w:rsidP="006F6E84">
      <w:pPr>
        <w:spacing w:after="120"/>
        <w:jc w:val="both"/>
        <w:rPr>
          <w:rFonts w:ascii="Times New Roman" w:hAnsi="Times New Roman" w:cs="Times New Roman"/>
        </w:rPr>
      </w:pPr>
      <w:r w:rsidRPr="00113D84">
        <w:rPr>
          <w:rFonts w:ascii="Times New Roman" w:hAnsi="Times New Roman" w:cs="Times New Roman"/>
        </w:rPr>
        <w:t>Максимальный убыток от покупки РВО ограничен размером премии и операционными расходами.</w:t>
      </w:r>
    </w:p>
    <w:p w14:paraId="0471AF4C" w14:textId="77777777" w:rsidR="00192031" w:rsidRPr="00113D84" w:rsidRDefault="00192031" w:rsidP="006F6E84">
      <w:pPr>
        <w:spacing w:after="120"/>
        <w:jc w:val="both"/>
        <w:rPr>
          <w:rFonts w:ascii="Times New Roman" w:hAnsi="Times New Roman" w:cs="Times New Roman"/>
        </w:rPr>
      </w:pPr>
      <w:r w:rsidRPr="00113D84">
        <w:rPr>
          <w:rFonts w:ascii="Times New Roman" w:hAnsi="Times New Roman" w:cs="Times New Roman"/>
          <w:b/>
        </w:rPr>
        <w:t>Основные финансовые риски при продаже РВО</w:t>
      </w:r>
      <w:r w:rsidRPr="00113D84">
        <w:rPr>
          <w:rFonts w:ascii="Times New Roman" w:hAnsi="Times New Roman" w:cs="Times New Roman"/>
        </w:rPr>
        <w:t xml:space="preserve">: </w:t>
      </w:r>
    </w:p>
    <w:p w14:paraId="185EA8F7" w14:textId="77777777" w:rsidR="00192031" w:rsidRPr="00113D84" w:rsidRDefault="00192031" w:rsidP="006F6E84">
      <w:pPr>
        <w:spacing w:after="120"/>
        <w:jc w:val="both"/>
        <w:rPr>
          <w:rFonts w:ascii="Times New Roman" w:hAnsi="Times New Roman" w:cs="Times New Roman"/>
        </w:rPr>
      </w:pPr>
      <w:r w:rsidRPr="00113D84">
        <w:rPr>
          <w:rFonts w:ascii="Times New Roman" w:hAnsi="Times New Roman" w:cs="Times New Roman"/>
        </w:rPr>
        <w:t xml:space="preserve">1) </w:t>
      </w:r>
      <w:r w:rsidR="00347320" w:rsidRPr="00113D84">
        <w:rPr>
          <w:rFonts w:ascii="Times New Roman" w:hAnsi="Times New Roman" w:cs="Times New Roman"/>
        </w:rPr>
        <w:t xml:space="preserve"> Курсовая разница. </w:t>
      </w:r>
    </w:p>
    <w:p w14:paraId="0284C19C" w14:textId="77777777" w:rsidR="00192031" w:rsidRPr="00113D84" w:rsidRDefault="00192031" w:rsidP="006F6E84">
      <w:pPr>
        <w:spacing w:after="120"/>
        <w:jc w:val="both"/>
        <w:rPr>
          <w:rFonts w:ascii="Times New Roman" w:hAnsi="Times New Roman" w:cs="Times New Roman"/>
        </w:rPr>
      </w:pPr>
      <w:r w:rsidRPr="00113D84">
        <w:rPr>
          <w:rFonts w:ascii="Times New Roman" w:hAnsi="Times New Roman" w:cs="Times New Roman"/>
        </w:rPr>
        <w:t xml:space="preserve">Если в договоре не указан предел возможных потерь, порядок закрытия сделки относительно предела по возможным потерям, размер возможных экономических потерь при продаже ПВО является </w:t>
      </w:r>
      <w:r w:rsidRPr="00113D84">
        <w:rPr>
          <w:rFonts w:ascii="Times New Roman" w:hAnsi="Times New Roman" w:cs="Times New Roman"/>
          <w:b/>
        </w:rPr>
        <w:t>неограниченным</w:t>
      </w:r>
      <w:r w:rsidRPr="00113D84">
        <w:rPr>
          <w:rFonts w:ascii="Times New Roman" w:hAnsi="Times New Roman" w:cs="Times New Roman"/>
        </w:rPr>
        <w:t xml:space="preserve">. </w:t>
      </w:r>
    </w:p>
    <w:p w14:paraId="3A0421CA" w14:textId="77777777" w:rsidR="00B159A6" w:rsidRPr="00113D84" w:rsidRDefault="00B159A6" w:rsidP="002F31D7">
      <w:pPr>
        <w:spacing w:after="120"/>
        <w:rPr>
          <w:rFonts w:ascii="Times New Roman" w:hAnsi="Times New Roman" w:cs="Times New Roman"/>
        </w:rPr>
      </w:pPr>
    </w:p>
    <w:p w14:paraId="4B910AFE" w14:textId="794DFE6C" w:rsidR="00B159A6" w:rsidRPr="00113D84" w:rsidRDefault="00CF2DA1" w:rsidP="002F31D7">
      <w:pPr>
        <w:pStyle w:val="a5"/>
        <w:spacing w:after="120"/>
        <w:rPr>
          <w:rFonts w:cs="Times New Roman"/>
          <w:sz w:val="22"/>
          <w:szCs w:val="22"/>
        </w:rPr>
      </w:pPr>
      <w:r>
        <w:rPr>
          <w:rFonts w:cs="Times New Roman"/>
          <w:sz w:val="22"/>
          <w:szCs w:val="22"/>
        </w:rPr>
        <w:t>Д)</w:t>
      </w:r>
      <w:r w:rsidR="00B159A6" w:rsidRPr="00113D84">
        <w:rPr>
          <w:rFonts w:cs="Times New Roman"/>
          <w:sz w:val="22"/>
          <w:szCs w:val="22"/>
        </w:rPr>
        <w:t xml:space="preserve"> СДЕЛКА ВАЛЮТНЫЙ СВОП </w:t>
      </w:r>
    </w:p>
    <w:p w14:paraId="165F7D21" w14:textId="77777777" w:rsidR="001B0F7A" w:rsidRPr="00113D84" w:rsidRDefault="001B0F7A" w:rsidP="002F31D7">
      <w:pPr>
        <w:pStyle w:val="a5"/>
        <w:spacing w:after="120"/>
        <w:rPr>
          <w:rFonts w:cs="Times New Roman"/>
          <w:sz w:val="22"/>
          <w:szCs w:val="22"/>
        </w:rPr>
      </w:pPr>
    </w:p>
    <w:p w14:paraId="68502012" w14:textId="77777777" w:rsidR="00DF0F3E" w:rsidRPr="00113D84" w:rsidRDefault="00B159A6" w:rsidP="005C5FCD">
      <w:pPr>
        <w:spacing w:after="120"/>
        <w:jc w:val="both"/>
        <w:rPr>
          <w:rFonts w:ascii="Times New Roman" w:hAnsi="Times New Roman" w:cs="Times New Roman"/>
        </w:rPr>
      </w:pPr>
      <w:r w:rsidRPr="00113D84">
        <w:rPr>
          <w:rFonts w:ascii="Times New Roman" w:hAnsi="Times New Roman" w:cs="Times New Roman"/>
        </w:rPr>
        <w:t xml:space="preserve">В данной декларации о рисках содержится описание экономического существа такого вида производных финансовых инструментов, как сделка валютный своп (далее - «сделка» или «Валютный своп») и основных рисков, связанных с его использованием. </w:t>
      </w:r>
    </w:p>
    <w:p w14:paraId="64EB3E82" w14:textId="77777777" w:rsidR="00D833A9" w:rsidRPr="00113D84" w:rsidRDefault="00B159A6" w:rsidP="00D833A9">
      <w:pPr>
        <w:spacing w:after="120"/>
        <w:jc w:val="both"/>
        <w:rPr>
          <w:rFonts w:ascii="Times New Roman" w:hAnsi="Times New Roman" w:cs="Times New Roman"/>
        </w:rPr>
      </w:pPr>
      <w:r w:rsidRPr="00113D84">
        <w:rPr>
          <w:rFonts w:ascii="Times New Roman" w:hAnsi="Times New Roman" w:cs="Times New Roman"/>
        </w:rPr>
        <w:t xml:space="preserve">Валютный своп </w:t>
      </w:r>
      <w:r w:rsidR="004421CC" w:rsidRPr="00113D84">
        <w:rPr>
          <w:rFonts w:ascii="Times New Roman" w:hAnsi="Times New Roman" w:cs="Times New Roman"/>
        </w:rPr>
        <w:t xml:space="preserve">– </w:t>
      </w:r>
      <w:r w:rsidRPr="00113D84">
        <w:rPr>
          <w:rFonts w:ascii="Times New Roman" w:hAnsi="Times New Roman" w:cs="Times New Roman"/>
        </w:rPr>
        <w:t>сделк</w:t>
      </w:r>
      <w:r w:rsidR="004421CC" w:rsidRPr="00113D84">
        <w:rPr>
          <w:rFonts w:ascii="Times New Roman" w:hAnsi="Times New Roman" w:cs="Times New Roman"/>
        </w:rPr>
        <w:t>а</w:t>
      </w:r>
      <w:r w:rsidRPr="00113D84">
        <w:rPr>
          <w:rFonts w:ascii="Times New Roman" w:hAnsi="Times New Roman" w:cs="Times New Roman"/>
        </w:rPr>
        <w:t xml:space="preserve"> между Банком и Клиентом, по которой в дату первоначального платежа Банк уплачивает в пользу Клиента установленную для него в договоре сумму в одной валюте («первая валюта»), а Клиент уплачивает в пользу Банка установленную для него сумму в другой валюте («вторая валюта») (такие валюты - валютная пара), а в дату окончательного платежа, наступающую не ранее третьего рабочего дня поле даты заключения сделки, между сторонами происходит обратный обмен, когда Банк уплачивает Клиенту сумму во второй валюте, а Клиент уплачивает Банку сумму в первой валюте. Сумма, уплачиваемая стороной в дату первоначального платежа, и сумма, получаемая ею в дату окончательного платежа, будут различаться по размеру, поскольку первый обмен происходит по обменному курсу на рынке «спот» (т.е., рынок сделок с расчетом не позднее второго рабочего дня после даты сделки) (далее - «курс спот»), а обратный обмен производится по форвардному обменному курсу (далее - «форвардный курс»), что справедливо только для одной из валют пары, сумма второй валюты одинакова. В случае если форвардный курс не указан в условиях сделки, он может быть определен путем деления суммы в одной валюте, уплачиваемой одной стороной в дату окончательного платежа, на сумму в другой валюте, уплачиваемую другой стороной в дату окончательного платежа. </w:t>
      </w:r>
      <w:r w:rsidR="001E49B6" w:rsidRPr="00113D84">
        <w:rPr>
          <w:rFonts w:ascii="Times New Roman" w:hAnsi="Times New Roman" w:cs="Times New Roman"/>
        </w:rPr>
        <w:t>Клиент осознает и принимает на себя риск разницы курсов.</w:t>
      </w:r>
      <w:r w:rsidR="00D833A9" w:rsidRPr="00113D84">
        <w:rPr>
          <w:rFonts w:ascii="Times New Roman" w:hAnsi="Times New Roman" w:cs="Times New Roman"/>
        </w:rPr>
        <w:t xml:space="preserve"> </w:t>
      </w:r>
    </w:p>
    <w:p w14:paraId="2FC9F79D" w14:textId="77777777" w:rsidR="00D833A9" w:rsidRPr="00113D84" w:rsidRDefault="00D833A9" w:rsidP="00D833A9">
      <w:pPr>
        <w:spacing w:after="120"/>
        <w:jc w:val="both"/>
        <w:rPr>
          <w:rFonts w:ascii="Times New Roman" w:hAnsi="Times New Roman" w:cs="Times New Roman"/>
        </w:rPr>
      </w:pPr>
      <w:r w:rsidRPr="00113D84">
        <w:rPr>
          <w:rFonts w:ascii="Times New Roman" w:hAnsi="Times New Roman" w:cs="Times New Roman"/>
        </w:rPr>
        <w:lastRenderedPageBreak/>
        <w:t xml:space="preserve">Экономический смысл Валютного свопа заключается в снижении неблагоприятных для Клиента последствий реализации валютного риска, т.е. риска неблагоприятного для него изменения обменного курса валют, входящих в валютную пару. </w:t>
      </w:r>
    </w:p>
    <w:p w14:paraId="4787B290" w14:textId="0E622B35" w:rsidR="00DF0F3E" w:rsidRPr="00113D84" w:rsidRDefault="00B159A6" w:rsidP="005C5FCD">
      <w:pPr>
        <w:spacing w:after="120"/>
        <w:jc w:val="both"/>
        <w:rPr>
          <w:rFonts w:ascii="Times New Roman" w:hAnsi="Times New Roman" w:cs="Times New Roman"/>
        </w:rPr>
      </w:pPr>
      <w:r w:rsidRPr="00113D84">
        <w:rPr>
          <w:rFonts w:ascii="Times New Roman" w:hAnsi="Times New Roman" w:cs="Times New Roman"/>
        </w:rPr>
        <w:t xml:space="preserve">Валютный своп относится к поставочным видам </w:t>
      </w:r>
      <w:r w:rsidR="00282339">
        <w:rPr>
          <w:rFonts w:ascii="Times New Roman" w:hAnsi="Times New Roman" w:cs="Times New Roman"/>
        </w:rPr>
        <w:t>ПФИ</w:t>
      </w:r>
      <w:r w:rsidRPr="00113D84">
        <w:rPr>
          <w:rFonts w:ascii="Times New Roman" w:hAnsi="Times New Roman" w:cs="Times New Roman"/>
        </w:rPr>
        <w:t xml:space="preserve">, что означает, что если иное не предусмотрено условиями сделки, в первоначальную и в окончательную дату платежа каждая сторона обязана уплатить другой стороне указанную для нее сумму в соответствующей валюте. Указанные суммы подлежат уплате полностью независимо от значения текущего обменного курса валют валютной пары на рынке спот. </w:t>
      </w:r>
    </w:p>
    <w:p w14:paraId="3BDA2856" w14:textId="77777777" w:rsidR="00DF0F3E" w:rsidRPr="00113D84" w:rsidRDefault="00B159A6" w:rsidP="005C5FCD">
      <w:pPr>
        <w:spacing w:after="120"/>
        <w:jc w:val="both"/>
        <w:rPr>
          <w:rFonts w:ascii="Times New Roman" w:hAnsi="Times New Roman" w:cs="Times New Roman"/>
        </w:rPr>
      </w:pPr>
      <w:r w:rsidRPr="00113D84">
        <w:rPr>
          <w:rFonts w:ascii="Times New Roman" w:hAnsi="Times New Roman" w:cs="Times New Roman"/>
        </w:rPr>
        <w:t xml:space="preserve">Форвардный курс определяется соглашением сторон и фиксируется в подтверждении по сделке. Форвардный курс в большинстве случаев будет отличаться от текущего курса спот в дату заключения сделки с учетом разницы преобладающих процентных ставок в каждой валюте. При этом форвардный курс не является прогнозом или гарантией со стороны Банка в отношении будущих значений обменного курса и включается в условия сделки Валютного свопа только после его согласования с Клиентом. </w:t>
      </w:r>
    </w:p>
    <w:p w14:paraId="3B4A45E8" w14:textId="71FBBFDA" w:rsidR="00D833A9" w:rsidRPr="00113D84" w:rsidRDefault="00D833A9" w:rsidP="00D833A9">
      <w:pPr>
        <w:spacing w:after="120"/>
        <w:jc w:val="both"/>
        <w:rPr>
          <w:rFonts w:ascii="Times New Roman" w:hAnsi="Times New Roman" w:cs="Times New Roman"/>
        </w:rPr>
      </w:pPr>
      <w:r w:rsidRPr="00113D84">
        <w:rPr>
          <w:rFonts w:ascii="Times New Roman" w:hAnsi="Times New Roman" w:cs="Times New Roman"/>
        </w:rPr>
        <w:t xml:space="preserve">У Клиента отсутствует </w:t>
      </w:r>
      <w:r w:rsidR="00E35D9B" w:rsidRPr="00C06C93">
        <w:rPr>
          <w:rFonts w:ascii="Times New Roman" w:hAnsi="Times New Roman" w:cs="Times New Roman"/>
        </w:rPr>
        <w:t>право</w:t>
      </w:r>
      <w:r w:rsidR="00E35D9B" w:rsidRPr="00113D84">
        <w:rPr>
          <w:rFonts w:ascii="Times New Roman" w:hAnsi="Times New Roman" w:cs="Times New Roman"/>
        </w:rPr>
        <w:t xml:space="preserve"> </w:t>
      </w:r>
      <w:r w:rsidRPr="00113D84">
        <w:rPr>
          <w:rFonts w:ascii="Times New Roman" w:hAnsi="Times New Roman" w:cs="Times New Roman"/>
        </w:rPr>
        <w:t>по изменению условий по сделке в одностороннем порядке. Таким образом, Клиент несет риск неблагоприятных финансовых последствий, за исключением случая, когда стороны обоюдно внесли изменения в договор или расторгли договор.</w:t>
      </w:r>
    </w:p>
    <w:p w14:paraId="2B68A6E1" w14:textId="77777777" w:rsidR="001718B4" w:rsidRPr="00113D84" w:rsidRDefault="001718B4" w:rsidP="005C5FCD">
      <w:pPr>
        <w:spacing w:after="120"/>
        <w:jc w:val="both"/>
        <w:rPr>
          <w:rFonts w:ascii="Times New Roman" w:hAnsi="Times New Roman" w:cs="Times New Roman"/>
        </w:rPr>
      </w:pPr>
      <w:r w:rsidRPr="00113D84">
        <w:rPr>
          <w:rFonts w:ascii="Times New Roman" w:hAnsi="Times New Roman" w:cs="Times New Roman"/>
          <w:b/>
        </w:rPr>
        <w:t>О</w:t>
      </w:r>
      <w:r w:rsidR="00B159A6" w:rsidRPr="00113D84">
        <w:rPr>
          <w:rFonts w:ascii="Times New Roman" w:hAnsi="Times New Roman" w:cs="Times New Roman"/>
          <w:b/>
        </w:rPr>
        <w:t>сновные финансовые риски</w:t>
      </w:r>
      <w:r w:rsidRPr="00113D84">
        <w:rPr>
          <w:rFonts w:ascii="Times New Roman" w:hAnsi="Times New Roman" w:cs="Times New Roman"/>
          <w:b/>
        </w:rPr>
        <w:t>:</w:t>
      </w:r>
      <w:r w:rsidR="00B159A6" w:rsidRPr="00113D84">
        <w:rPr>
          <w:rFonts w:ascii="Times New Roman" w:hAnsi="Times New Roman" w:cs="Times New Roman"/>
        </w:rPr>
        <w:t xml:space="preserve"> </w:t>
      </w:r>
    </w:p>
    <w:p w14:paraId="68D6D828" w14:textId="77777777" w:rsidR="001718B4" w:rsidRPr="00113D84" w:rsidRDefault="001718B4" w:rsidP="005C5FCD">
      <w:pPr>
        <w:spacing w:after="120"/>
        <w:jc w:val="both"/>
        <w:rPr>
          <w:rFonts w:ascii="Times New Roman" w:hAnsi="Times New Roman" w:cs="Times New Roman"/>
        </w:rPr>
      </w:pPr>
      <w:r w:rsidRPr="00113D84">
        <w:rPr>
          <w:rFonts w:ascii="Times New Roman" w:hAnsi="Times New Roman" w:cs="Times New Roman"/>
        </w:rPr>
        <w:t xml:space="preserve">1) </w:t>
      </w:r>
      <w:r w:rsidR="00B159A6" w:rsidRPr="00113D84">
        <w:rPr>
          <w:rFonts w:ascii="Times New Roman" w:hAnsi="Times New Roman" w:cs="Times New Roman"/>
        </w:rPr>
        <w:t xml:space="preserve">Утрата выгоды от курсовой разницы. В случае повышения курса валюты, подлежащей уплате Клиентом в дату окончательного платежа, по отношению к другой валюте валютной пары Клиент утрачивает выгоду от такой курсовой разницы. </w:t>
      </w:r>
    </w:p>
    <w:p w14:paraId="152F6F3E" w14:textId="77777777" w:rsidR="00DF0F3E" w:rsidRPr="00113D84" w:rsidRDefault="001718B4" w:rsidP="005C5FCD">
      <w:pPr>
        <w:spacing w:after="120"/>
        <w:jc w:val="both"/>
        <w:rPr>
          <w:rFonts w:ascii="Times New Roman" w:hAnsi="Times New Roman" w:cs="Times New Roman"/>
        </w:rPr>
      </w:pPr>
      <w:r w:rsidRPr="00113D84">
        <w:rPr>
          <w:rFonts w:ascii="Times New Roman" w:hAnsi="Times New Roman" w:cs="Times New Roman"/>
        </w:rPr>
        <w:t xml:space="preserve">2) </w:t>
      </w:r>
      <w:r w:rsidR="00B159A6" w:rsidRPr="00113D84">
        <w:rPr>
          <w:rFonts w:ascii="Times New Roman" w:hAnsi="Times New Roman" w:cs="Times New Roman"/>
        </w:rPr>
        <w:t xml:space="preserve">Расторжение / изменение условий сделки. Расторжение или изменение условий сделки может быть сопряжено с выплатой Клиентом существенной денежной суммы. </w:t>
      </w:r>
    </w:p>
    <w:p w14:paraId="57CB68E6" w14:textId="77777777" w:rsidR="00AB1FAA" w:rsidRPr="00113D84" w:rsidRDefault="00ED6DEA" w:rsidP="00ED6DEA">
      <w:pPr>
        <w:spacing w:after="120"/>
        <w:jc w:val="both"/>
        <w:rPr>
          <w:rFonts w:ascii="Times New Roman" w:hAnsi="Times New Roman" w:cs="Times New Roman"/>
        </w:rPr>
      </w:pPr>
      <w:r w:rsidRPr="00113D84">
        <w:rPr>
          <w:rFonts w:ascii="Times New Roman" w:hAnsi="Times New Roman" w:cs="Times New Roman"/>
        </w:rPr>
        <w:t xml:space="preserve">Если в договоре не указан предел возможных потерь, порядок закрытия сделки относительно предела по возможным потерям, размер возможных экономических потерь при продаже ПВО является </w:t>
      </w:r>
      <w:r w:rsidRPr="00113D84">
        <w:rPr>
          <w:rFonts w:ascii="Times New Roman" w:hAnsi="Times New Roman" w:cs="Times New Roman"/>
          <w:b/>
        </w:rPr>
        <w:t>неограниченным</w:t>
      </w:r>
      <w:r w:rsidRPr="00113D84">
        <w:rPr>
          <w:rFonts w:ascii="Times New Roman" w:hAnsi="Times New Roman" w:cs="Times New Roman"/>
        </w:rPr>
        <w:t xml:space="preserve">. </w:t>
      </w:r>
    </w:p>
    <w:p w14:paraId="3184356B" w14:textId="77777777" w:rsidR="00AB1FAA" w:rsidRPr="00113D84" w:rsidRDefault="00AB1FAA" w:rsidP="002F31D7">
      <w:pPr>
        <w:spacing w:after="120"/>
        <w:rPr>
          <w:rFonts w:ascii="Times New Roman" w:hAnsi="Times New Roman" w:cs="Times New Roman"/>
        </w:rPr>
      </w:pPr>
    </w:p>
    <w:p w14:paraId="380218FF" w14:textId="2A9A91B7" w:rsidR="00AB1FAA" w:rsidRPr="00113D84" w:rsidRDefault="00AB1FAA" w:rsidP="002F31D7">
      <w:pPr>
        <w:tabs>
          <w:tab w:val="left" w:pos="567"/>
        </w:tabs>
        <w:spacing w:after="120"/>
        <w:jc w:val="both"/>
        <w:rPr>
          <w:rFonts w:ascii="Times New Roman" w:hAnsi="Times New Roman" w:cs="Times New Roman"/>
          <w:b/>
        </w:rPr>
      </w:pPr>
      <w:r w:rsidRPr="00113D84">
        <w:rPr>
          <w:rFonts w:ascii="Times New Roman" w:hAnsi="Times New Roman" w:cs="Times New Roman"/>
          <w:b/>
          <w:bCs/>
        </w:rPr>
        <w:t xml:space="preserve">УЧИТЫВАЯ ВЫШЕИЗЛОЖЕННОЕ, Банк рекомендует </w:t>
      </w:r>
      <w:r w:rsidR="00964392">
        <w:rPr>
          <w:rFonts w:ascii="Times New Roman" w:hAnsi="Times New Roman" w:cs="Times New Roman"/>
          <w:b/>
          <w:bCs/>
        </w:rPr>
        <w:t>клиенту</w:t>
      </w:r>
      <w:r w:rsidR="00964392" w:rsidRPr="00113D84">
        <w:rPr>
          <w:rFonts w:ascii="Times New Roman" w:hAnsi="Times New Roman" w:cs="Times New Roman"/>
          <w:b/>
          <w:bCs/>
        </w:rPr>
        <w:t xml:space="preserve"> </w:t>
      </w:r>
      <w:r w:rsidRPr="00113D84">
        <w:rPr>
          <w:rFonts w:ascii="Times New Roman" w:hAnsi="Times New Roman" w:cs="Times New Roman"/>
          <w:b/>
          <w:bCs/>
        </w:rPr>
        <w:t>внимательно рассмотреть вопрос о том,</w:t>
      </w:r>
      <w:r w:rsidRPr="00113D84">
        <w:rPr>
          <w:rFonts w:ascii="Times New Roman" w:hAnsi="Times New Roman" w:cs="Times New Roman"/>
        </w:rPr>
        <w:t xml:space="preserve"> </w:t>
      </w:r>
      <w:r w:rsidRPr="00113D84">
        <w:rPr>
          <w:rFonts w:ascii="Times New Roman" w:hAnsi="Times New Roman" w:cs="Times New Roman"/>
          <w:b/>
          <w:bCs/>
        </w:rPr>
        <w:t>являются ли риски, возникающие при проведении соответствующих операций, приемлемыми</w:t>
      </w:r>
      <w:r w:rsidRPr="00113D84">
        <w:rPr>
          <w:rFonts w:ascii="Times New Roman" w:hAnsi="Times New Roman" w:cs="Times New Roman"/>
        </w:rPr>
        <w:t xml:space="preserve"> </w:t>
      </w:r>
      <w:r w:rsidRPr="00113D84">
        <w:rPr>
          <w:rFonts w:ascii="Times New Roman" w:hAnsi="Times New Roman" w:cs="Times New Roman"/>
          <w:b/>
          <w:bCs/>
        </w:rPr>
        <w:t>для контрагента с учетом его инвестиционных целей и финансовых возможностей. Настоящая</w:t>
      </w:r>
      <w:r w:rsidRPr="00113D84">
        <w:rPr>
          <w:rFonts w:ascii="Times New Roman" w:hAnsi="Times New Roman" w:cs="Times New Roman"/>
        </w:rPr>
        <w:t xml:space="preserve"> </w:t>
      </w:r>
      <w:r w:rsidRPr="00113D84">
        <w:rPr>
          <w:rFonts w:ascii="Times New Roman" w:hAnsi="Times New Roman" w:cs="Times New Roman"/>
          <w:b/>
          <w:bCs/>
        </w:rPr>
        <w:t>Декларация о рисках не имеет своей целью заставить контрагента отказаться от</w:t>
      </w:r>
      <w:r w:rsidRPr="00113D84">
        <w:rPr>
          <w:rFonts w:ascii="Times New Roman" w:hAnsi="Times New Roman" w:cs="Times New Roman"/>
        </w:rPr>
        <w:t xml:space="preserve"> </w:t>
      </w:r>
      <w:r w:rsidRPr="00113D84">
        <w:rPr>
          <w:rFonts w:ascii="Times New Roman" w:hAnsi="Times New Roman" w:cs="Times New Roman"/>
          <w:b/>
          <w:bCs/>
        </w:rPr>
        <w:t xml:space="preserve">осуществления таких операций, а призвана помочь </w:t>
      </w:r>
      <w:r w:rsidR="00964392">
        <w:rPr>
          <w:rFonts w:ascii="Times New Roman" w:hAnsi="Times New Roman" w:cs="Times New Roman"/>
          <w:b/>
          <w:bCs/>
        </w:rPr>
        <w:t>клиенту</w:t>
      </w:r>
      <w:r w:rsidR="00964392" w:rsidRPr="00113D84">
        <w:rPr>
          <w:rFonts w:ascii="Times New Roman" w:hAnsi="Times New Roman" w:cs="Times New Roman"/>
          <w:b/>
          <w:bCs/>
        </w:rPr>
        <w:t xml:space="preserve"> </w:t>
      </w:r>
      <w:r w:rsidRPr="00113D84">
        <w:rPr>
          <w:rFonts w:ascii="Times New Roman" w:hAnsi="Times New Roman" w:cs="Times New Roman"/>
          <w:b/>
          <w:bCs/>
        </w:rPr>
        <w:t>оценить их риски</w:t>
      </w:r>
      <w:r w:rsidR="00282339">
        <w:rPr>
          <w:rFonts w:ascii="Times New Roman" w:hAnsi="Times New Roman" w:cs="Times New Roman"/>
          <w:b/>
          <w:bCs/>
        </w:rPr>
        <w:t>, как предвиденные, так и непредвиденные,</w:t>
      </w:r>
      <w:r w:rsidRPr="00113D84">
        <w:rPr>
          <w:rFonts w:ascii="Times New Roman" w:hAnsi="Times New Roman" w:cs="Times New Roman"/>
          <w:b/>
          <w:bCs/>
        </w:rPr>
        <w:t xml:space="preserve"> и ответственно</w:t>
      </w:r>
      <w:r w:rsidRPr="00113D84">
        <w:rPr>
          <w:rFonts w:ascii="Times New Roman" w:hAnsi="Times New Roman" w:cs="Times New Roman"/>
        </w:rPr>
        <w:t xml:space="preserve"> </w:t>
      </w:r>
      <w:r w:rsidRPr="00113D84">
        <w:rPr>
          <w:rFonts w:ascii="Times New Roman" w:hAnsi="Times New Roman" w:cs="Times New Roman"/>
          <w:b/>
          <w:bCs/>
        </w:rPr>
        <w:t>подойти к решению вопроса о выборе инвестиционной стратегии и условий договора с</w:t>
      </w:r>
      <w:r w:rsidRPr="00113D84">
        <w:rPr>
          <w:rFonts w:ascii="Times New Roman" w:hAnsi="Times New Roman" w:cs="Times New Roman"/>
        </w:rPr>
        <w:t xml:space="preserve"> </w:t>
      </w:r>
      <w:r w:rsidRPr="00113D84">
        <w:rPr>
          <w:rFonts w:ascii="Times New Roman" w:hAnsi="Times New Roman" w:cs="Times New Roman"/>
          <w:b/>
          <w:bCs/>
        </w:rPr>
        <w:t>Банком.</w:t>
      </w:r>
    </w:p>
    <w:p w14:paraId="7D54CE67" w14:textId="77777777" w:rsidR="00AB1FAA" w:rsidRPr="00113D84" w:rsidRDefault="00AB1FAA" w:rsidP="002F31D7">
      <w:pPr>
        <w:tabs>
          <w:tab w:val="left" w:pos="567"/>
        </w:tabs>
        <w:spacing w:after="120"/>
        <w:rPr>
          <w:rFonts w:ascii="Times New Roman" w:hAnsi="Times New Roman" w:cs="Times New Roman"/>
          <w:spacing w:val="-4"/>
        </w:rPr>
      </w:pPr>
    </w:p>
    <w:p w14:paraId="397F5129" w14:textId="77777777" w:rsidR="00AB1FAA" w:rsidRPr="00113D84" w:rsidRDefault="00AB1FAA" w:rsidP="002F31D7">
      <w:pPr>
        <w:spacing w:after="120"/>
        <w:jc w:val="both"/>
        <w:rPr>
          <w:rFonts w:ascii="Times New Roman" w:hAnsi="Times New Roman" w:cs="Times New Roman"/>
        </w:rPr>
      </w:pPr>
      <w:r w:rsidRPr="00113D84">
        <w:rPr>
          <w:rFonts w:ascii="Times New Roman" w:hAnsi="Times New Roman" w:cs="Times New Roman"/>
        </w:rPr>
        <w:t>«_____» _________________ 202__ г.</w:t>
      </w:r>
    </w:p>
    <w:p w14:paraId="64596297" w14:textId="77777777" w:rsidR="00AB1FAA" w:rsidRPr="00113D84" w:rsidRDefault="00AB1FAA" w:rsidP="002F31D7">
      <w:pPr>
        <w:spacing w:after="120"/>
        <w:jc w:val="both"/>
        <w:rPr>
          <w:rFonts w:ascii="Times New Roman" w:hAnsi="Times New Roman" w:cs="Times New Roman"/>
          <w:bCs/>
        </w:rPr>
      </w:pPr>
    </w:p>
    <w:p w14:paraId="54282CBF" w14:textId="77777777" w:rsidR="00AB1FAA" w:rsidRPr="00113D84" w:rsidRDefault="00AB1FAA" w:rsidP="002F31D7">
      <w:pPr>
        <w:spacing w:after="120"/>
        <w:rPr>
          <w:rFonts w:ascii="Times New Roman" w:hAnsi="Times New Roman" w:cs="Times New Roman"/>
          <w:b/>
        </w:rPr>
      </w:pPr>
      <w:r w:rsidRPr="00113D84">
        <w:rPr>
          <w:rFonts w:ascii="Times New Roman" w:hAnsi="Times New Roman" w:cs="Times New Roman"/>
          <w:b/>
        </w:rPr>
        <w:t>____________________________________________________________________________________</w:t>
      </w:r>
    </w:p>
    <w:p w14:paraId="244978D3" w14:textId="77777777" w:rsidR="00AB1FAA" w:rsidRPr="00113D84" w:rsidRDefault="00AB1FAA" w:rsidP="002F31D7">
      <w:pPr>
        <w:spacing w:after="120"/>
        <w:rPr>
          <w:rFonts w:ascii="Times New Roman" w:hAnsi="Times New Roman" w:cs="Times New Roman"/>
          <w:i/>
        </w:rPr>
      </w:pPr>
      <w:r w:rsidRPr="00113D84">
        <w:rPr>
          <w:rFonts w:ascii="Times New Roman" w:hAnsi="Times New Roman" w:cs="Times New Roman"/>
          <w:i/>
        </w:rPr>
        <w:t xml:space="preserve">                                          (полное наименование Клиента согласно Уставу)</w:t>
      </w:r>
    </w:p>
    <w:p w14:paraId="31ACFD89" w14:textId="77777777" w:rsidR="00AB1FAA" w:rsidRPr="00113D84" w:rsidRDefault="00AB1FAA" w:rsidP="002F31D7">
      <w:pPr>
        <w:spacing w:after="120"/>
        <w:rPr>
          <w:rFonts w:ascii="Times New Roman" w:hAnsi="Times New Roman" w:cs="Times New Roman"/>
          <w:b/>
        </w:rPr>
      </w:pPr>
    </w:p>
    <w:p w14:paraId="5487442A" w14:textId="77777777" w:rsidR="00AB1FAA" w:rsidRPr="00113D84" w:rsidRDefault="00AB1FAA" w:rsidP="002F31D7">
      <w:pPr>
        <w:spacing w:after="120"/>
        <w:rPr>
          <w:rFonts w:ascii="Times New Roman" w:hAnsi="Times New Roman" w:cs="Times New Roman"/>
          <w:b/>
        </w:rPr>
      </w:pPr>
      <w:r w:rsidRPr="00113D84">
        <w:rPr>
          <w:rFonts w:ascii="Times New Roman" w:hAnsi="Times New Roman" w:cs="Times New Roman"/>
          <w:b/>
        </w:rPr>
        <w:t xml:space="preserve">__________________ /__________________/ </w:t>
      </w:r>
    </w:p>
    <w:p w14:paraId="644EDF77" w14:textId="77777777" w:rsidR="00AB1FAA" w:rsidRPr="00113D84" w:rsidRDefault="00AB1FAA" w:rsidP="002F31D7">
      <w:pPr>
        <w:spacing w:after="120"/>
        <w:jc w:val="both"/>
        <w:rPr>
          <w:rFonts w:ascii="Times New Roman" w:hAnsi="Times New Roman" w:cs="Times New Roman"/>
        </w:rPr>
      </w:pPr>
      <w:r w:rsidRPr="00113D84">
        <w:rPr>
          <w:rFonts w:ascii="Times New Roman" w:hAnsi="Times New Roman" w:cs="Times New Roman"/>
        </w:rPr>
        <w:t xml:space="preserve">         (</w:t>
      </w:r>
      <w:r w:rsidRPr="00113D84">
        <w:rPr>
          <w:rFonts w:ascii="Times New Roman" w:hAnsi="Times New Roman" w:cs="Times New Roman"/>
          <w:i/>
        </w:rPr>
        <w:t>Подпись</w:t>
      </w:r>
      <w:r w:rsidRPr="00113D84">
        <w:rPr>
          <w:rFonts w:ascii="Times New Roman" w:hAnsi="Times New Roman" w:cs="Times New Roman"/>
        </w:rPr>
        <w:t>)                             (</w:t>
      </w:r>
      <w:r w:rsidRPr="00113D84">
        <w:rPr>
          <w:rFonts w:ascii="Times New Roman" w:hAnsi="Times New Roman" w:cs="Times New Roman"/>
          <w:i/>
        </w:rPr>
        <w:t>ФИО</w:t>
      </w:r>
      <w:r w:rsidRPr="00113D84">
        <w:rPr>
          <w:rFonts w:ascii="Times New Roman" w:hAnsi="Times New Roman" w:cs="Times New Roman"/>
        </w:rPr>
        <w:t>)</w:t>
      </w:r>
    </w:p>
    <w:p w14:paraId="40DFBAC3" w14:textId="77777777" w:rsidR="00AB1FAA" w:rsidRPr="00113D84" w:rsidRDefault="00AB1FAA" w:rsidP="002F31D7">
      <w:pPr>
        <w:spacing w:after="120"/>
        <w:jc w:val="both"/>
        <w:rPr>
          <w:rFonts w:ascii="Times New Roman" w:hAnsi="Times New Roman" w:cs="Times New Roman"/>
        </w:rPr>
      </w:pPr>
      <w:r w:rsidRPr="00113D84">
        <w:rPr>
          <w:rFonts w:ascii="Times New Roman" w:hAnsi="Times New Roman" w:cs="Times New Roman"/>
        </w:rPr>
        <w:t xml:space="preserve">                             М.П.</w:t>
      </w:r>
    </w:p>
    <w:p w14:paraId="620C9F35" w14:textId="77777777" w:rsidR="00AB1FAA" w:rsidRPr="00113D84" w:rsidRDefault="00AB1FAA" w:rsidP="002F31D7">
      <w:pPr>
        <w:spacing w:after="120"/>
        <w:rPr>
          <w:rFonts w:ascii="Times New Roman" w:hAnsi="Times New Roman" w:cs="Times New Roman"/>
        </w:rPr>
      </w:pPr>
    </w:p>
    <w:sectPr w:rsidR="00AB1FAA" w:rsidRPr="00113D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3CC1E" w14:textId="77777777" w:rsidR="00A76E29" w:rsidRDefault="00A76E29" w:rsidP="00D833A9">
      <w:pPr>
        <w:spacing w:after="0" w:line="240" w:lineRule="auto"/>
      </w:pPr>
      <w:r>
        <w:separator/>
      </w:r>
    </w:p>
  </w:endnote>
  <w:endnote w:type="continuationSeparator" w:id="0">
    <w:p w14:paraId="64B81145" w14:textId="77777777" w:rsidR="00A76E29" w:rsidRDefault="00A76E29" w:rsidP="00D8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5E490" w14:textId="77777777" w:rsidR="00A76E29" w:rsidRDefault="00A76E29" w:rsidP="00D833A9">
      <w:pPr>
        <w:spacing w:after="0" w:line="240" w:lineRule="auto"/>
      </w:pPr>
      <w:r>
        <w:separator/>
      </w:r>
    </w:p>
  </w:footnote>
  <w:footnote w:type="continuationSeparator" w:id="0">
    <w:p w14:paraId="5509EF7A" w14:textId="77777777" w:rsidR="00A76E29" w:rsidRDefault="00A76E29" w:rsidP="00D833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2CCB"/>
    <w:multiLevelType w:val="hybridMultilevel"/>
    <w:tmpl w:val="0B8C44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4A14C9"/>
    <w:multiLevelType w:val="hybridMultilevel"/>
    <w:tmpl w:val="53E856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BD4903"/>
    <w:multiLevelType w:val="hybridMultilevel"/>
    <w:tmpl w:val="6E86A0F6"/>
    <w:lvl w:ilvl="0" w:tplc="04190017">
      <w:start w:val="1"/>
      <w:numFmt w:val="lowerLetter"/>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 w15:restartNumberingAfterBreak="0">
    <w:nsid w:val="68A37814"/>
    <w:multiLevelType w:val="hybridMultilevel"/>
    <w:tmpl w:val="E6C823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C058C0"/>
    <w:multiLevelType w:val="hybridMultilevel"/>
    <w:tmpl w:val="F7B0CA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64"/>
    <w:rsid w:val="0000251E"/>
    <w:rsid w:val="000033D4"/>
    <w:rsid w:val="00016389"/>
    <w:rsid w:val="0004572A"/>
    <w:rsid w:val="000548CC"/>
    <w:rsid w:val="00054CE1"/>
    <w:rsid w:val="000612DA"/>
    <w:rsid w:val="00061B95"/>
    <w:rsid w:val="00064B9F"/>
    <w:rsid w:val="00083164"/>
    <w:rsid w:val="00084EB8"/>
    <w:rsid w:val="00087FF2"/>
    <w:rsid w:val="00091184"/>
    <w:rsid w:val="000D04FB"/>
    <w:rsid w:val="000E6934"/>
    <w:rsid w:val="000E73F1"/>
    <w:rsid w:val="00113D84"/>
    <w:rsid w:val="00121BF2"/>
    <w:rsid w:val="00160045"/>
    <w:rsid w:val="00165D3A"/>
    <w:rsid w:val="001718B4"/>
    <w:rsid w:val="00180E38"/>
    <w:rsid w:val="00192031"/>
    <w:rsid w:val="001B0F7A"/>
    <w:rsid w:val="001E49B6"/>
    <w:rsid w:val="001F1309"/>
    <w:rsid w:val="002158C0"/>
    <w:rsid w:val="00227C66"/>
    <w:rsid w:val="00231872"/>
    <w:rsid w:val="00243BD6"/>
    <w:rsid w:val="00256F3D"/>
    <w:rsid w:val="00282339"/>
    <w:rsid w:val="00283BDE"/>
    <w:rsid w:val="00290E07"/>
    <w:rsid w:val="002B1687"/>
    <w:rsid w:val="002B2C62"/>
    <w:rsid w:val="002B5450"/>
    <w:rsid w:val="002E157D"/>
    <w:rsid w:val="002F31D7"/>
    <w:rsid w:val="00314512"/>
    <w:rsid w:val="00317A25"/>
    <w:rsid w:val="00347320"/>
    <w:rsid w:val="003552AD"/>
    <w:rsid w:val="0036027E"/>
    <w:rsid w:val="0036238A"/>
    <w:rsid w:val="003860F2"/>
    <w:rsid w:val="003875A1"/>
    <w:rsid w:val="003973D9"/>
    <w:rsid w:val="003C2997"/>
    <w:rsid w:val="003C5266"/>
    <w:rsid w:val="003E2531"/>
    <w:rsid w:val="003E65B3"/>
    <w:rsid w:val="00401D63"/>
    <w:rsid w:val="004027A2"/>
    <w:rsid w:val="004367D7"/>
    <w:rsid w:val="004421CC"/>
    <w:rsid w:val="00460D7D"/>
    <w:rsid w:val="0048339E"/>
    <w:rsid w:val="004859EA"/>
    <w:rsid w:val="00497D32"/>
    <w:rsid w:val="004A4F92"/>
    <w:rsid w:val="004C1792"/>
    <w:rsid w:val="004C63DD"/>
    <w:rsid w:val="004D4C52"/>
    <w:rsid w:val="004E74B9"/>
    <w:rsid w:val="004F4B4E"/>
    <w:rsid w:val="00514AF0"/>
    <w:rsid w:val="005204EC"/>
    <w:rsid w:val="00530DAF"/>
    <w:rsid w:val="005446C2"/>
    <w:rsid w:val="00554D5E"/>
    <w:rsid w:val="0059346D"/>
    <w:rsid w:val="005C5FCD"/>
    <w:rsid w:val="00611073"/>
    <w:rsid w:val="00633DAF"/>
    <w:rsid w:val="00634D39"/>
    <w:rsid w:val="00642ADC"/>
    <w:rsid w:val="0066161C"/>
    <w:rsid w:val="00665B1E"/>
    <w:rsid w:val="00666954"/>
    <w:rsid w:val="00683413"/>
    <w:rsid w:val="006937E9"/>
    <w:rsid w:val="00694230"/>
    <w:rsid w:val="00697331"/>
    <w:rsid w:val="006B53D4"/>
    <w:rsid w:val="006D0DED"/>
    <w:rsid w:val="006D5E0F"/>
    <w:rsid w:val="006F4F73"/>
    <w:rsid w:val="006F6E84"/>
    <w:rsid w:val="00723791"/>
    <w:rsid w:val="00723EC4"/>
    <w:rsid w:val="00755292"/>
    <w:rsid w:val="007C4E03"/>
    <w:rsid w:val="007D072F"/>
    <w:rsid w:val="007D4939"/>
    <w:rsid w:val="007D4E46"/>
    <w:rsid w:val="007D7853"/>
    <w:rsid w:val="007F3B1E"/>
    <w:rsid w:val="00835A6E"/>
    <w:rsid w:val="008512C5"/>
    <w:rsid w:val="008615EA"/>
    <w:rsid w:val="00862FBD"/>
    <w:rsid w:val="0086326B"/>
    <w:rsid w:val="00874F5A"/>
    <w:rsid w:val="00876450"/>
    <w:rsid w:val="00877A3C"/>
    <w:rsid w:val="00886639"/>
    <w:rsid w:val="00893EBF"/>
    <w:rsid w:val="008B1D08"/>
    <w:rsid w:val="008B482C"/>
    <w:rsid w:val="008B71DB"/>
    <w:rsid w:val="008C0A49"/>
    <w:rsid w:val="008C4B10"/>
    <w:rsid w:val="008D21F1"/>
    <w:rsid w:val="008D6D17"/>
    <w:rsid w:val="00916981"/>
    <w:rsid w:val="00922392"/>
    <w:rsid w:val="00926146"/>
    <w:rsid w:val="00935A33"/>
    <w:rsid w:val="00957937"/>
    <w:rsid w:val="00964392"/>
    <w:rsid w:val="00981FFE"/>
    <w:rsid w:val="00990CAA"/>
    <w:rsid w:val="009A0B9F"/>
    <w:rsid w:val="009B4DE0"/>
    <w:rsid w:val="00A00347"/>
    <w:rsid w:val="00A10AB3"/>
    <w:rsid w:val="00A2372F"/>
    <w:rsid w:val="00A31172"/>
    <w:rsid w:val="00A3514D"/>
    <w:rsid w:val="00A64C6D"/>
    <w:rsid w:val="00A76E29"/>
    <w:rsid w:val="00AB1FAA"/>
    <w:rsid w:val="00AD5E6C"/>
    <w:rsid w:val="00AD659D"/>
    <w:rsid w:val="00AE7369"/>
    <w:rsid w:val="00B10354"/>
    <w:rsid w:val="00B118BD"/>
    <w:rsid w:val="00B159A6"/>
    <w:rsid w:val="00B15E78"/>
    <w:rsid w:val="00B17C49"/>
    <w:rsid w:val="00B4793B"/>
    <w:rsid w:val="00B80A43"/>
    <w:rsid w:val="00B91D53"/>
    <w:rsid w:val="00B954C4"/>
    <w:rsid w:val="00BA1976"/>
    <w:rsid w:val="00BD272E"/>
    <w:rsid w:val="00C06C93"/>
    <w:rsid w:val="00C33306"/>
    <w:rsid w:val="00C564BA"/>
    <w:rsid w:val="00C8114B"/>
    <w:rsid w:val="00C90454"/>
    <w:rsid w:val="00CF2DA1"/>
    <w:rsid w:val="00D04CA9"/>
    <w:rsid w:val="00D21AA0"/>
    <w:rsid w:val="00D21ED4"/>
    <w:rsid w:val="00D548EB"/>
    <w:rsid w:val="00D55669"/>
    <w:rsid w:val="00D833A9"/>
    <w:rsid w:val="00DA1CC3"/>
    <w:rsid w:val="00DB19CA"/>
    <w:rsid w:val="00DB5816"/>
    <w:rsid w:val="00DC02A7"/>
    <w:rsid w:val="00DD27C8"/>
    <w:rsid w:val="00DE032C"/>
    <w:rsid w:val="00DF0A29"/>
    <w:rsid w:val="00DF0F3E"/>
    <w:rsid w:val="00E10799"/>
    <w:rsid w:val="00E35D9B"/>
    <w:rsid w:val="00E37FAB"/>
    <w:rsid w:val="00E519E2"/>
    <w:rsid w:val="00E55643"/>
    <w:rsid w:val="00E55A05"/>
    <w:rsid w:val="00E72B64"/>
    <w:rsid w:val="00E849F8"/>
    <w:rsid w:val="00E84F48"/>
    <w:rsid w:val="00EA5CD9"/>
    <w:rsid w:val="00EB3715"/>
    <w:rsid w:val="00EB7C41"/>
    <w:rsid w:val="00ED5AFF"/>
    <w:rsid w:val="00ED6DEA"/>
    <w:rsid w:val="00EE12C4"/>
    <w:rsid w:val="00EF49BF"/>
    <w:rsid w:val="00EF6F96"/>
    <w:rsid w:val="00F326B5"/>
    <w:rsid w:val="00F47441"/>
    <w:rsid w:val="00F74F58"/>
    <w:rsid w:val="00F80B33"/>
    <w:rsid w:val="00F8152A"/>
    <w:rsid w:val="00F9505E"/>
    <w:rsid w:val="00FD0AD2"/>
    <w:rsid w:val="00FE24FC"/>
    <w:rsid w:val="00FE738E"/>
    <w:rsid w:val="00FF5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591A"/>
  <w15:chartTrackingRefBased/>
  <w15:docId w15:val="{4B6A0214-C44B-45CD-8C1A-237666B0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8">
    <w:name w:val="heading 8"/>
    <w:basedOn w:val="a"/>
    <w:next w:val="a"/>
    <w:link w:val="80"/>
    <w:uiPriority w:val="9"/>
    <w:semiHidden/>
    <w:unhideWhenUsed/>
    <w:qFormat/>
    <w:rsid w:val="001B0F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6027E"/>
    <w:pPr>
      <w:ind w:left="720"/>
      <w:contextualSpacing/>
    </w:pPr>
  </w:style>
  <w:style w:type="paragraph" w:customStyle="1" w:styleId="a5">
    <w:name w:val="Заголовог"/>
    <w:basedOn w:val="8"/>
    <w:link w:val="a6"/>
    <w:qFormat/>
    <w:rsid w:val="001B0F7A"/>
    <w:rPr>
      <w:rFonts w:ascii="Times New Roman" w:hAnsi="Times New Roman"/>
      <w:b/>
      <w:sz w:val="24"/>
    </w:rPr>
  </w:style>
  <w:style w:type="paragraph" w:styleId="a7">
    <w:name w:val="Balloon Text"/>
    <w:basedOn w:val="a"/>
    <w:link w:val="a8"/>
    <w:uiPriority w:val="99"/>
    <w:semiHidden/>
    <w:unhideWhenUsed/>
    <w:rsid w:val="00723EC4"/>
    <w:pPr>
      <w:spacing w:after="0" w:line="240" w:lineRule="auto"/>
    </w:pPr>
    <w:rPr>
      <w:rFonts w:ascii="Segoe UI" w:hAnsi="Segoe UI" w:cs="Segoe UI"/>
      <w:sz w:val="18"/>
      <w:szCs w:val="18"/>
    </w:rPr>
  </w:style>
  <w:style w:type="character" w:customStyle="1" w:styleId="80">
    <w:name w:val="Заголовок 8 Знак"/>
    <w:basedOn w:val="a0"/>
    <w:link w:val="8"/>
    <w:uiPriority w:val="9"/>
    <w:semiHidden/>
    <w:rsid w:val="001B0F7A"/>
    <w:rPr>
      <w:rFonts w:asciiTheme="majorHAnsi" w:eastAsiaTheme="majorEastAsia" w:hAnsiTheme="majorHAnsi" w:cstheme="majorBidi"/>
      <w:color w:val="272727" w:themeColor="text1" w:themeTint="D8"/>
      <w:sz w:val="21"/>
      <w:szCs w:val="21"/>
    </w:rPr>
  </w:style>
  <w:style w:type="character" w:customStyle="1" w:styleId="a6">
    <w:name w:val="Заголовог Знак"/>
    <w:basedOn w:val="80"/>
    <w:link w:val="a5"/>
    <w:rsid w:val="001B0F7A"/>
    <w:rPr>
      <w:rFonts w:ascii="Times New Roman" w:eastAsiaTheme="majorEastAsia" w:hAnsi="Times New Roman" w:cstheme="majorBidi"/>
      <w:b/>
      <w:color w:val="272727" w:themeColor="text1" w:themeTint="D8"/>
      <w:sz w:val="24"/>
      <w:szCs w:val="21"/>
    </w:rPr>
  </w:style>
  <w:style w:type="character" w:customStyle="1" w:styleId="a8">
    <w:name w:val="Текст выноски Знак"/>
    <w:basedOn w:val="a0"/>
    <w:link w:val="a7"/>
    <w:uiPriority w:val="99"/>
    <w:semiHidden/>
    <w:rsid w:val="00723EC4"/>
    <w:rPr>
      <w:rFonts w:ascii="Segoe UI" w:hAnsi="Segoe UI" w:cs="Segoe UI"/>
      <w:sz w:val="18"/>
      <w:szCs w:val="18"/>
    </w:rPr>
  </w:style>
  <w:style w:type="paragraph" w:styleId="a9">
    <w:name w:val="header"/>
    <w:basedOn w:val="a"/>
    <w:link w:val="aa"/>
    <w:uiPriority w:val="99"/>
    <w:unhideWhenUsed/>
    <w:rsid w:val="00D833A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833A9"/>
  </w:style>
  <w:style w:type="paragraph" w:styleId="ab">
    <w:name w:val="footer"/>
    <w:basedOn w:val="a"/>
    <w:link w:val="ac"/>
    <w:uiPriority w:val="99"/>
    <w:unhideWhenUsed/>
    <w:rsid w:val="00D833A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833A9"/>
  </w:style>
  <w:style w:type="character" w:styleId="ad">
    <w:name w:val="annotation reference"/>
    <w:basedOn w:val="a0"/>
    <w:uiPriority w:val="99"/>
    <w:semiHidden/>
    <w:unhideWhenUsed/>
    <w:rsid w:val="003973D9"/>
    <w:rPr>
      <w:sz w:val="16"/>
      <w:szCs w:val="16"/>
    </w:rPr>
  </w:style>
  <w:style w:type="paragraph" w:styleId="ae">
    <w:name w:val="annotation text"/>
    <w:basedOn w:val="a"/>
    <w:link w:val="af"/>
    <w:uiPriority w:val="99"/>
    <w:unhideWhenUsed/>
    <w:rsid w:val="003973D9"/>
    <w:pPr>
      <w:spacing w:line="240" w:lineRule="auto"/>
    </w:pPr>
    <w:rPr>
      <w:sz w:val="20"/>
      <w:szCs w:val="20"/>
    </w:rPr>
  </w:style>
  <w:style w:type="character" w:customStyle="1" w:styleId="af">
    <w:name w:val="Текст примечания Знак"/>
    <w:basedOn w:val="a0"/>
    <w:link w:val="ae"/>
    <w:uiPriority w:val="99"/>
    <w:rsid w:val="003973D9"/>
    <w:rPr>
      <w:sz w:val="20"/>
      <w:szCs w:val="20"/>
    </w:rPr>
  </w:style>
  <w:style w:type="paragraph" w:styleId="af0">
    <w:name w:val="annotation subject"/>
    <w:basedOn w:val="ae"/>
    <w:next w:val="ae"/>
    <w:link w:val="af1"/>
    <w:uiPriority w:val="99"/>
    <w:semiHidden/>
    <w:unhideWhenUsed/>
    <w:rsid w:val="003973D9"/>
    <w:rPr>
      <w:b/>
      <w:bCs/>
    </w:rPr>
  </w:style>
  <w:style w:type="character" w:customStyle="1" w:styleId="af1">
    <w:name w:val="Тема примечания Знак"/>
    <w:basedOn w:val="af"/>
    <w:link w:val="af0"/>
    <w:uiPriority w:val="99"/>
    <w:semiHidden/>
    <w:rsid w:val="003973D9"/>
    <w:rPr>
      <w:b/>
      <w:bCs/>
      <w:sz w:val="20"/>
      <w:szCs w:val="20"/>
    </w:rPr>
  </w:style>
  <w:style w:type="paragraph" w:styleId="af2">
    <w:name w:val="Revision"/>
    <w:hidden/>
    <w:uiPriority w:val="99"/>
    <w:semiHidden/>
    <w:rsid w:val="003973D9"/>
    <w:pPr>
      <w:spacing w:after="0" w:line="240" w:lineRule="auto"/>
    </w:pPr>
  </w:style>
  <w:style w:type="paragraph" w:styleId="af3">
    <w:name w:val="footnote text"/>
    <w:basedOn w:val="a"/>
    <w:link w:val="af4"/>
    <w:semiHidden/>
    <w:rsid w:val="00835A6E"/>
    <w:pPr>
      <w:autoSpaceDE w:val="0"/>
      <w:autoSpaceDN w:val="0"/>
      <w:spacing w:after="0" w:line="240" w:lineRule="auto"/>
    </w:pPr>
    <w:rPr>
      <w:rFonts w:ascii="Calibri" w:eastAsia="Times New Roman" w:hAnsi="Calibri" w:cs="Times New Roman"/>
      <w:sz w:val="20"/>
      <w:szCs w:val="20"/>
    </w:rPr>
  </w:style>
  <w:style w:type="character" w:customStyle="1" w:styleId="af4">
    <w:name w:val="Текст сноски Знак"/>
    <w:basedOn w:val="a0"/>
    <w:link w:val="af3"/>
    <w:semiHidden/>
    <w:rsid w:val="00835A6E"/>
    <w:rPr>
      <w:rFonts w:ascii="Calibri" w:eastAsia="Times New Roman" w:hAnsi="Calibri" w:cs="Times New Roman"/>
      <w:sz w:val="20"/>
      <w:szCs w:val="20"/>
    </w:rPr>
  </w:style>
  <w:style w:type="character" w:styleId="af5">
    <w:name w:val="footnote reference"/>
    <w:uiPriority w:val="99"/>
    <w:semiHidden/>
    <w:unhideWhenUsed/>
    <w:rsid w:val="00835A6E"/>
    <w:rPr>
      <w:vertAlign w:val="superscript"/>
    </w:rPr>
  </w:style>
  <w:style w:type="character" w:customStyle="1" w:styleId="a4">
    <w:name w:val="Абзац списка Знак"/>
    <w:link w:val="a3"/>
    <w:uiPriority w:val="34"/>
    <w:rsid w:val="00F8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8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1CFDC-F589-49CA-9F7C-135D9B77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5482</Words>
  <Characters>31253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 Руслан Илгарович</dc:creator>
  <cp:keywords/>
  <dc:description/>
  <cp:lastModifiedBy>Бекренев Илья Сергеевич</cp:lastModifiedBy>
  <cp:revision>2</cp:revision>
  <cp:lastPrinted>2021-10-20T14:33:00Z</cp:lastPrinted>
  <dcterms:created xsi:type="dcterms:W3CDTF">2022-02-04T08:36:00Z</dcterms:created>
  <dcterms:modified xsi:type="dcterms:W3CDTF">2022-02-04T08:36:00Z</dcterms:modified>
</cp:coreProperties>
</file>