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B6DE6" w14:textId="77777777" w:rsidR="00DF3926" w:rsidRPr="00AB6F83" w:rsidRDefault="00DF3926" w:rsidP="00DF3926">
      <w:pPr>
        <w:pStyle w:val="6"/>
        <w:ind w:left="0"/>
        <w:rPr>
          <w:b/>
          <w:bCs/>
        </w:rPr>
      </w:pPr>
      <w:bookmarkStart w:id="0" w:name="_GoBack"/>
      <w:bookmarkEnd w:id="0"/>
    </w:p>
    <w:p w14:paraId="47C40FC8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</w:p>
    <w:p w14:paraId="479E55FB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 xml:space="preserve">ЗАЯВЛЕНИЕ </w:t>
      </w:r>
    </w:p>
    <w:p w14:paraId="20554E5C" w14:textId="77777777"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>на включение в категорию/исключение из категории клиентов с повышенным уровнем риска (</w:t>
      </w:r>
      <w:r w:rsidR="004E535B">
        <w:rPr>
          <w:sz w:val="24"/>
          <w:szCs w:val="24"/>
        </w:rPr>
        <w:t>К</w:t>
      </w:r>
      <w:r w:rsidRPr="00AB6F83">
        <w:rPr>
          <w:sz w:val="24"/>
          <w:szCs w:val="24"/>
        </w:rPr>
        <w:t>ПУР) при совершении Необеспеченных сделок</w:t>
      </w:r>
    </w:p>
    <w:p w14:paraId="03ABE08A" w14:textId="77777777"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7"/>
        <w:gridCol w:w="4429"/>
      </w:tblGrid>
      <w:tr w:rsidR="00DF3926" w:rsidRPr="00AB6F83" w14:paraId="191F0F13" w14:textId="77777777" w:rsidTr="00956C5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73D1BBB0" w14:textId="77777777"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г. Москва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01A398F" w14:textId="77777777" w:rsidR="00DF3926" w:rsidRPr="00AB6F83" w:rsidRDefault="00DF3926" w:rsidP="00956C52">
            <w:pPr>
              <w:pStyle w:val="a3"/>
              <w:jc w:val="right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«____» ________________ 20____ г.</w:t>
            </w:r>
          </w:p>
        </w:tc>
      </w:tr>
    </w:tbl>
    <w:p w14:paraId="5792037F" w14:textId="77777777"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p w14:paraId="179D16CD" w14:textId="77777777" w:rsidR="00DF3926" w:rsidRPr="00AB6F83" w:rsidRDefault="00DF3926" w:rsidP="00DF3926">
      <w:pPr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1. Наименование Клиента: _______________________________________________</w:t>
      </w:r>
    </w:p>
    <w:p w14:paraId="00806D06" w14:textId="77777777" w:rsidR="00DF3926" w:rsidRPr="00AB6F83" w:rsidRDefault="00DF3926" w:rsidP="00DF3926">
      <w:pPr>
        <w:pStyle w:val="a3"/>
        <w:rPr>
          <w:b w:val="0"/>
          <w:bCs w:val="0"/>
        </w:rPr>
      </w:pPr>
    </w:p>
    <w:p w14:paraId="59E33BA5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________________________________________________________________(далее – Клиент)</w:t>
      </w:r>
    </w:p>
    <w:p w14:paraId="7D74192F" w14:textId="77777777" w:rsidR="00DF3926" w:rsidRPr="00AB6F83" w:rsidRDefault="00DF3926" w:rsidP="00DF3926">
      <w:pPr>
        <w:pStyle w:val="a3"/>
        <w:rPr>
          <w:b w:val="0"/>
          <w:bCs w:val="0"/>
        </w:rPr>
      </w:pPr>
    </w:p>
    <w:p w14:paraId="69F7091F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2. Договор №  _________________ от “___” _____________20__ г.</w:t>
      </w:r>
    </w:p>
    <w:p w14:paraId="4525DD94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14:paraId="58B23F25" w14:textId="77777777"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 xml:space="preserve">Прошу(-сим) </w:t>
      </w:r>
    </w:p>
    <w:p w14:paraId="492D5A1D" w14:textId="77777777"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A0A6D" wp14:editId="0F1EE5AC">
                <wp:simplePos x="0" y="0"/>
                <wp:positionH relativeFrom="column">
                  <wp:posOffset>85090</wp:posOffset>
                </wp:positionH>
                <wp:positionV relativeFrom="paragraph">
                  <wp:posOffset>159385</wp:posOffset>
                </wp:positionV>
                <wp:extent cx="381000" cy="381000"/>
                <wp:effectExtent l="11430" t="7620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3698A" w14:textId="77777777"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.7pt;margin-top:12.55pt;width:3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">
                <v:textbox inset="0,0,0,0">
                  <w:txbxContent>
                    <w:p w14:paraId="0F33698A" w14:textId="77777777"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E6E50C" w14:textId="77777777" w:rsidR="00DF3926" w:rsidRPr="00AB6F83" w:rsidRDefault="00DF3926" w:rsidP="00DF3926">
      <w:pPr>
        <w:pStyle w:val="a3"/>
        <w:tabs>
          <w:tab w:val="left" w:pos="1077"/>
        </w:tabs>
        <w:rPr>
          <w:sz w:val="24"/>
          <w:szCs w:val="24"/>
        </w:rPr>
      </w:pPr>
    </w:p>
    <w:p w14:paraId="13EDE763" w14:textId="77777777" w:rsidR="00DF3926" w:rsidRPr="00AB6F83" w:rsidRDefault="00DF3926" w:rsidP="00DF3926">
      <w:pPr>
        <w:pStyle w:val="a3"/>
        <w:ind w:left="840"/>
        <w:rPr>
          <w:sz w:val="24"/>
          <w:szCs w:val="24"/>
        </w:rPr>
      </w:pPr>
      <w:r w:rsidRPr="00AB6F83">
        <w:rPr>
          <w:sz w:val="24"/>
          <w:szCs w:val="24"/>
        </w:rPr>
        <w:t>Включить Клиента в категорию клиентов с Повышенным уровнем риска. Настоящим гарантиру</w:t>
      </w:r>
      <w:proofErr w:type="gramStart"/>
      <w:r w:rsidRPr="00AB6F83">
        <w:rPr>
          <w:sz w:val="24"/>
          <w:szCs w:val="24"/>
        </w:rPr>
        <w:t>ю(</w:t>
      </w:r>
      <w:proofErr w:type="gramEnd"/>
      <w:r w:rsidRPr="00AB6F83">
        <w:rPr>
          <w:sz w:val="24"/>
          <w:szCs w:val="24"/>
        </w:rPr>
        <w:t xml:space="preserve">-ем), что соответствую(-ем) всем необходимым условиям раздела </w:t>
      </w:r>
      <w:r w:rsidR="00F66708">
        <w:rPr>
          <w:sz w:val="24"/>
          <w:szCs w:val="24"/>
        </w:rPr>
        <w:t xml:space="preserve">10 </w:t>
      </w:r>
      <w:r w:rsidRPr="00AB6F83">
        <w:rPr>
          <w:sz w:val="24"/>
          <w:szCs w:val="24"/>
        </w:rPr>
        <w:t xml:space="preserve"> Регламента.  </w:t>
      </w:r>
    </w:p>
    <w:p w14:paraId="28D27557" w14:textId="77777777"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A471" wp14:editId="367A5C4B">
                <wp:simplePos x="0" y="0"/>
                <wp:positionH relativeFrom="column">
                  <wp:posOffset>85090</wp:posOffset>
                </wp:positionH>
                <wp:positionV relativeFrom="paragraph">
                  <wp:posOffset>125730</wp:posOffset>
                </wp:positionV>
                <wp:extent cx="381000" cy="381000"/>
                <wp:effectExtent l="11430" t="635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ACAA6F" w14:textId="77777777"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6.7pt;margin-top:9.9pt;width:3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">
                <v:textbox inset="0,0,0,0">
                  <w:txbxContent>
                    <w:p w14:paraId="24ACAA6F" w14:textId="77777777"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EC632C" w14:textId="77777777" w:rsidR="00DF3926" w:rsidRPr="00AB6F83" w:rsidRDefault="00DF3926" w:rsidP="00DF3926">
      <w:pPr>
        <w:pStyle w:val="a3"/>
        <w:rPr>
          <w:sz w:val="24"/>
          <w:szCs w:val="24"/>
        </w:rPr>
      </w:pPr>
    </w:p>
    <w:p w14:paraId="03A55D4A" w14:textId="77777777" w:rsidR="00DF3926" w:rsidRPr="00AB6F83" w:rsidRDefault="00DF3926" w:rsidP="00DF3926">
      <w:pPr>
        <w:pStyle w:val="a3"/>
        <w:ind w:firstLine="720"/>
        <w:rPr>
          <w:sz w:val="24"/>
          <w:szCs w:val="24"/>
        </w:rPr>
      </w:pPr>
      <w:r w:rsidRPr="00AB6F83">
        <w:rPr>
          <w:sz w:val="24"/>
          <w:szCs w:val="24"/>
        </w:rPr>
        <w:t xml:space="preserve"> Исключит Клиента из категории клиентов с Повышенным уровнем риска.</w:t>
      </w:r>
    </w:p>
    <w:p w14:paraId="79F88C3D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14:paraId="4F28EE61" w14:textId="77777777" w:rsidR="00DF3926" w:rsidRPr="00AB6F83" w:rsidRDefault="00DF3926" w:rsidP="00DF3926">
      <w:pPr>
        <w:widowControl/>
        <w:numPr>
          <w:ilvl w:val="1"/>
          <w:numId w:val="2"/>
        </w:numPr>
        <w:tabs>
          <w:tab w:val="left" w:pos="360"/>
        </w:tabs>
        <w:overflowPunct/>
        <w:adjustRightInd/>
        <w:ind w:hanging="2520"/>
        <w:jc w:val="both"/>
        <w:textAlignment w:val="auto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Подпись Клиента:      _____________________/________________________            </w:t>
      </w:r>
    </w:p>
    <w:p w14:paraId="704DE091" w14:textId="77777777" w:rsidR="00DF3926" w:rsidRPr="00AB6F83" w:rsidRDefault="00DF3926" w:rsidP="00DF3926">
      <w:pPr>
        <w:tabs>
          <w:tab w:val="left" w:pos="360"/>
        </w:tabs>
        <w:ind w:left="708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t xml:space="preserve">(подпись)                             (Ф.И.О.)  </w:t>
      </w:r>
    </w:p>
    <w:p w14:paraId="76AD1900" w14:textId="77777777" w:rsidR="00DF3926" w:rsidRPr="00AB6F83" w:rsidRDefault="00DF3926" w:rsidP="00DF3926">
      <w:pPr>
        <w:jc w:val="both"/>
        <w:rPr>
          <w:sz w:val="18"/>
          <w:szCs w:val="18"/>
        </w:rPr>
      </w:pPr>
    </w:p>
    <w:p w14:paraId="69A51ECA" w14:textId="77777777"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“___”______________ 20___ г. </w:t>
      </w:r>
    </w:p>
    <w:p w14:paraId="7E9B2D15" w14:textId="77777777" w:rsidR="00DF3926" w:rsidRPr="00AB6F83" w:rsidRDefault="00DF3926" w:rsidP="00DF3926">
      <w:pPr>
        <w:jc w:val="both"/>
        <w:rPr>
          <w:sz w:val="18"/>
          <w:szCs w:val="18"/>
        </w:rPr>
      </w:pPr>
    </w:p>
    <w:p w14:paraId="221D6894" w14:textId="77777777" w:rsidR="00DF3926" w:rsidRPr="00AB6F83" w:rsidRDefault="00DF3926" w:rsidP="00DF3926">
      <w:pPr>
        <w:tabs>
          <w:tab w:val="left" w:pos="360"/>
        </w:tabs>
        <w:jc w:val="both"/>
        <w:rPr>
          <w:sz w:val="18"/>
          <w:szCs w:val="18"/>
        </w:rPr>
      </w:pPr>
    </w:p>
    <w:p w14:paraId="5D41C99C" w14:textId="77777777"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3FE04954" w14:textId="77777777"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1A69E553" w14:textId="77777777" w:rsidR="00DF3926" w:rsidRPr="00AB6F83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14:paraId="6B8F5167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Заявление получено:</w:t>
      </w:r>
    </w:p>
    <w:p w14:paraId="7432DBB8" w14:textId="77777777"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8"/>
        <w:gridCol w:w="5148"/>
      </w:tblGrid>
      <w:tr w:rsidR="00DF3926" w:rsidRPr="00AB6F83" w14:paraId="6207072C" w14:textId="77777777" w:rsidTr="00956C52"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5E24130F" w14:textId="77777777"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28FC11F9" w14:textId="77777777" w:rsidR="00DF3926" w:rsidRPr="00AB6F83" w:rsidRDefault="00DF3926" w:rsidP="00956C52">
            <w:pPr>
              <w:pStyle w:val="a3"/>
            </w:pPr>
            <w:r w:rsidRPr="00AB6F83">
              <w:t>_____________________/________________________</w:t>
            </w:r>
          </w:p>
          <w:p w14:paraId="694A4A08" w14:textId="77777777" w:rsidR="00DF3926" w:rsidRPr="00AB6F83" w:rsidRDefault="00DF3926" w:rsidP="00956C52">
            <w:pPr>
              <w:pStyle w:val="a3"/>
            </w:pPr>
            <w:r w:rsidRPr="00AB6F83">
              <w:t xml:space="preserve">            (подпись)                             (Ф.И.О.)  </w:t>
            </w:r>
          </w:p>
        </w:tc>
      </w:tr>
    </w:tbl>
    <w:p w14:paraId="42AAFCE6" w14:textId="77777777" w:rsidR="00DF3926" w:rsidRPr="00AB6F83" w:rsidRDefault="00DF3926" w:rsidP="00DF3926">
      <w:pPr>
        <w:jc w:val="both"/>
        <w:rPr>
          <w:lang w:val="en-US"/>
        </w:rPr>
      </w:pPr>
    </w:p>
    <w:p w14:paraId="34B4DC32" w14:textId="77777777"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“___”______________ 20___ г.</w:t>
      </w:r>
      <w:r>
        <w:rPr>
          <w:b/>
          <w:bCs/>
          <w:sz w:val="24"/>
          <w:szCs w:val="24"/>
        </w:rPr>
        <w:t xml:space="preserve">  ___ ч. ___ мин.</w:t>
      </w:r>
    </w:p>
    <w:p w14:paraId="19703F6F" w14:textId="77777777"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14:paraId="023E53EE" w14:textId="77777777"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14:paraId="2C267354" w14:textId="77777777" w:rsidR="00DF3926" w:rsidRPr="00AB6F83" w:rsidRDefault="00DF3926" w:rsidP="00DF3926">
      <w:pPr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AB6F83">
        <w:rPr>
          <w:sz w:val="24"/>
          <w:szCs w:val="24"/>
        </w:rPr>
        <w:t>Нужное отмечено «</w:t>
      </w:r>
      <w:r w:rsidRPr="00AB6F83">
        <w:rPr>
          <w:b/>
          <w:bCs/>
          <w:sz w:val="24"/>
          <w:szCs w:val="24"/>
        </w:rPr>
        <w:t>Х</w:t>
      </w:r>
      <w:r w:rsidRPr="00AB6F83">
        <w:rPr>
          <w:sz w:val="24"/>
          <w:szCs w:val="24"/>
        </w:rPr>
        <w:t>»</w:t>
      </w:r>
    </w:p>
    <w:p w14:paraId="5A233B41" w14:textId="77777777"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p w14:paraId="14A50003" w14:textId="77777777"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sectPr w:rsidR="00DF3926" w:rsidRPr="00AB6F8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9F629" w14:textId="77777777" w:rsidR="00312A92" w:rsidRDefault="00312A92" w:rsidP="00016489">
      <w:r>
        <w:separator/>
      </w:r>
    </w:p>
  </w:endnote>
  <w:endnote w:type="continuationSeparator" w:id="0">
    <w:p w14:paraId="26A99149" w14:textId="77777777" w:rsidR="00312A92" w:rsidRDefault="00312A92" w:rsidP="000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390C0" w14:textId="77777777" w:rsidR="00312A92" w:rsidRDefault="00312A92" w:rsidP="00016489">
      <w:r>
        <w:separator/>
      </w:r>
    </w:p>
  </w:footnote>
  <w:footnote w:type="continuationSeparator" w:id="0">
    <w:p w14:paraId="53A6B9AF" w14:textId="77777777" w:rsidR="00312A92" w:rsidRDefault="00312A92" w:rsidP="0001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63C2B" w14:textId="77777777"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016489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471E1D8C" wp14:editId="69605D9F">
          <wp:extent cx="1498600" cy="160931"/>
          <wp:effectExtent l="0" t="0" r="635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05" cy="16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16489">
      <w:rPr>
        <w:rStyle w:val="FontStyle33"/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6E7F0A6C" w14:textId="30F1DB87"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>2</w:t>
    </w:r>
  </w:p>
  <w:p w14:paraId="1ABFB20B" w14:textId="77777777" w:rsidR="00016489" w:rsidRPr="00016489" w:rsidRDefault="00016489" w:rsidP="00016489">
    <w:pPr>
      <w:pStyle w:val="a8"/>
      <w:jc w:val="right"/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14:paraId="498DE9C9" w14:textId="77777777" w:rsidR="00016489" w:rsidRDefault="000164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2259"/>
    <w:multiLevelType w:val="hybridMultilevel"/>
    <w:tmpl w:val="F176D3A4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3763FC0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2AE14B0"/>
    <w:multiLevelType w:val="hybridMultilevel"/>
    <w:tmpl w:val="FF8E8CC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26"/>
    <w:rsid w:val="00016489"/>
    <w:rsid w:val="00065F2A"/>
    <w:rsid w:val="00312A92"/>
    <w:rsid w:val="004E4022"/>
    <w:rsid w:val="004E535B"/>
    <w:rsid w:val="00540431"/>
    <w:rsid w:val="006E6349"/>
    <w:rsid w:val="00740D47"/>
    <w:rsid w:val="0083565E"/>
    <w:rsid w:val="00856DB3"/>
    <w:rsid w:val="00901960"/>
    <w:rsid w:val="00927BA2"/>
    <w:rsid w:val="00C14C4B"/>
    <w:rsid w:val="00DF3926"/>
    <w:rsid w:val="00F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C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3926"/>
    <w:pPr>
      <w:keepNext/>
      <w:tabs>
        <w:tab w:val="left" w:pos="1068"/>
      </w:tabs>
      <w:ind w:left="708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F3926"/>
    <w:rPr>
      <w:b/>
      <w:bCs/>
    </w:rPr>
  </w:style>
  <w:style w:type="character" w:customStyle="1" w:styleId="a4">
    <w:name w:val="Основной текст Знак"/>
    <w:basedOn w:val="a0"/>
    <w:link w:val="a3"/>
    <w:rsid w:val="00DF3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DF3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DF3926"/>
    <w:rPr>
      <w:rFonts w:ascii="Garamond" w:hAnsi="Garamond" w:cs="Garamond"/>
      <w:b/>
      <w:bCs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9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1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6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016489"/>
    <w:pPr>
      <w:overflowPunct/>
      <w:textAlignment w:val="auto"/>
    </w:pPr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3926"/>
    <w:pPr>
      <w:keepNext/>
      <w:tabs>
        <w:tab w:val="left" w:pos="1068"/>
      </w:tabs>
      <w:ind w:left="708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F3926"/>
    <w:rPr>
      <w:b/>
      <w:bCs/>
    </w:rPr>
  </w:style>
  <w:style w:type="character" w:customStyle="1" w:styleId="a4">
    <w:name w:val="Основной текст Знак"/>
    <w:basedOn w:val="a0"/>
    <w:link w:val="a3"/>
    <w:rsid w:val="00DF3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DF3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DF3926"/>
    <w:rPr>
      <w:rFonts w:ascii="Garamond" w:hAnsi="Garamond" w:cs="Garamond"/>
      <w:b/>
      <w:bCs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9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1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6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016489"/>
    <w:pPr>
      <w:overflowPunct/>
      <w:textAlignment w:val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Камышникова Анна Сергеевна</cp:lastModifiedBy>
  <cp:revision>2</cp:revision>
  <dcterms:created xsi:type="dcterms:W3CDTF">2020-09-02T14:33:00Z</dcterms:created>
  <dcterms:modified xsi:type="dcterms:W3CDTF">2020-09-02T14:33:00Z</dcterms:modified>
</cp:coreProperties>
</file>