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52C" w:rsidRPr="00B87705" w:rsidRDefault="007F3374" w:rsidP="00C9252C">
      <w:pPr>
        <w:pStyle w:val="a4"/>
        <w:jc w:val="both"/>
        <w:rPr>
          <w:rFonts w:ascii="Times New Roman" w:hAnsi="Times New Roman" w:cs="Times New Roman"/>
          <w:b/>
          <w:bCs/>
        </w:rPr>
      </w:pPr>
      <w:bookmarkStart w:id="0" w:name="_GoBack"/>
      <w:bookmarkEnd w:id="0"/>
      <w:r w:rsidRPr="00B87705">
        <w:rPr>
          <w:rStyle w:val="FontStyle33"/>
          <w:rFonts w:ascii="Times New Roman" w:hAnsi="Times New Roman" w:cs="Times New Roman"/>
          <w:sz w:val="22"/>
          <w:szCs w:val="22"/>
        </w:rPr>
        <w:tab/>
        <w:t xml:space="preserve">     </w:t>
      </w:r>
      <w:r w:rsidRPr="00B87705">
        <w:rPr>
          <w:rStyle w:val="FontStyle33"/>
          <w:rFonts w:ascii="Times New Roman" w:hAnsi="Times New Roman" w:cs="Times New Roman"/>
          <w:sz w:val="22"/>
          <w:szCs w:val="22"/>
        </w:rPr>
        <w:tab/>
      </w:r>
      <w:r w:rsidRPr="00B87705">
        <w:rPr>
          <w:rStyle w:val="FontStyle33"/>
          <w:rFonts w:ascii="Times New Roman" w:hAnsi="Times New Roman" w:cs="Times New Roman"/>
          <w:sz w:val="22"/>
          <w:szCs w:val="22"/>
        </w:rPr>
        <w:tab/>
      </w:r>
      <w:r w:rsidRPr="00B87705">
        <w:rPr>
          <w:rStyle w:val="FontStyle33"/>
          <w:rFonts w:ascii="Times New Roman" w:hAnsi="Times New Roman" w:cs="Times New Roman"/>
          <w:sz w:val="22"/>
          <w:szCs w:val="22"/>
        </w:rPr>
        <w:tab/>
        <w:t xml:space="preserve">   </w:t>
      </w:r>
      <w:r w:rsidRPr="00B87705">
        <w:rPr>
          <w:rStyle w:val="FontStyle33"/>
          <w:rFonts w:ascii="Times New Roman" w:hAnsi="Times New Roman" w:cs="Times New Roman"/>
          <w:sz w:val="22"/>
          <w:szCs w:val="22"/>
        </w:rPr>
        <w:tab/>
      </w:r>
    </w:p>
    <w:p w:rsidR="00724CA4" w:rsidRPr="00B87705" w:rsidRDefault="00513349" w:rsidP="00724CA4">
      <w:pPr>
        <w:widowControl w:val="0"/>
        <w:autoSpaceDE w:val="0"/>
        <w:autoSpaceDN w:val="0"/>
        <w:spacing w:after="0" w:line="240" w:lineRule="auto"/>
        <w:ind w:left="284"/>
        <w:jc w:val="center"/>
        <w:rPr>
          <w:rFonts w:ascii="Times New Roman" w:eastAsia="Times New Roman" w:hAnsi="Times New Roman"/>
          <w:b/>
          <w:spacing w:val="-4"/>
          <w:lang w:eastAsia="ru-RU"/>
        </w:rPr>
      </w:pPr>
      <w:r w:rsidRPr="00B87705">
        <w:rPr>
          <w:rFonts w:ascii="Times New Roman" w:eastAsia="Times New Roman" w:hAnsi="Times New Roman"/>
          <w:b/>
          <w:spacing w:val="-4"/>
          <w:lang w:eastAsia="ru-RU"/>
        </w:rPr>
        <w:t>ДЕКЛАРАЦИЯ О РИСКАХ</w:t>
      </w:r>
    </w:p>
    <w:p w:rsidR="00724CA4" w:rsidRPr="00B87705" w:rsidRDefault="00724CA4" w:rsidP="00724CA4">
      <w:pPr>
        <w:widowControl w:val="0"/>
        <w:autoSpaceDE w:val="0"/>
        <w:autoSpaceDN w:val="0"/>
        <w:spacing w:after="0" w:line="240" w:lineRule="auto"/>
        <w:ind w:left="284"/>
        <w:jc w:val="both"/>
        <w:rPr>
          <w:rFonts w:ascii="Times New Roman" w:eastAsia="Times New Roman" w:hAnsi="Times New Roman"/>
          <w:spacing w:val="-4"/>
          <w:lang w:eastAsia="ru-RU"/>
        </w:rPr>
      </w:pPr>
    </w:p>
    <w:p w:rsidR="00724CA4" w:rsidRPr="00B87705" w:rsidRDefault="00724CA4" w:rsidP="00724CA4">
      <w:pPr>
        <w:widowControl w:val="0"/>
        <w:autoSpaceDE w:val="0"/>
        <w:autoSpaceDN w:val="0"/>
        <w:spacing w:after="0" w:line="240" w:lineRule="auto"/>
        <w:ind w:firstLine="708"/>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Настоящая Декларация разработана </w:t>
      </w:r>
      <w:r w:rsidR="000C61B5" w:rsidRPr="00B87705">
        <w:rPr>
          <w:rFonts w:ascii="Times New Roman" w:eastAsia="Times New Roman" w:hAnsi="Times New Roman"/>
          <w:bCs/>
          <w:lang w:eastAsia="ru-RU"/>
        </w:rPr>
        <w:t>ПАО «Совкомбанк»</w:t>
      </w:r>
      <w:r w:rsidRPr="00B87705">
        <w:rPr>
          <w:rFonts w:ascii="Times New Roman" w:eastAsia="Times New Roman" w:hAnsi="Times New Roman"/>
          <w:bCs/>
          <w:lang w:eastAsia="ru-RU"/>
        </w:rPr>
        <w:t xml:space="preserve"> (далее – Банк) в соответствии с требованиями действующего законодательства Российской Федерации</w:t>
      </w:r>
      <w:r w:rsidR="00513349" w:rsidRPr="00B87705">
        <w:rPr>
          <w:rFonts w:ascii="Times New Roman" w:eastAsia="Times New Roman" w:hAnsi="Times New Roman"/>
          <w:bCs/>
          <w:lang w:eastAsia="ru-RU"/>
        </w:rPr>
        <w:t xml:space="preserve"> и стандартами СРО</w:t>
      </w:r>
      <w:r w:rsidR="001B565C" w:rsidRPr="00B87705">
        <w:rPr>
          <w:rFonts w:ascii="Times New Roman" w:eastAsia="Times New Roman" w:hAnsi="Times New Roman"/>
          <w:bCs/>
          <w:lang w:eastAsia="ru-RU"/>
        </w:rPr>
        <w:t>, членом которой является Банк</w:t>
      </w:r>
      <w:r w:rsidRPr="00B87705">
        <w:rPr>
          <w:rFonts w:ascii="Times New Roman" w:eastAsia="Times New Roman" w:hAnsi="Times New Roman"/>
          <w:bCs/>
          <w:lang w:eastAsia="ru-RU"/>
        </w:rPr>
        <w:t>.</w:t>
      </w:r>
    </w:p>
    <w:p w:rsidR="007371EB" w:rsidRPr="00B87705" w:rsidRDefault="007371EB" w:rsidP="00724CA4">
      <w:pPr>
        <w:widowControl w:val="0"/>
        <w:autoSpaceDE w:val="0"/>
        <w:autoSpaceDN w:val="0"/>
        <w:spacing w:after="0" w:line="240" w:lineRule="auto"/>
        <w:ind w:firstLine="600"/>
        <w:jc w:val="both"/>
        <w:rPr>
          <w:rFonts w:ascii="Times New Roman" w:eastAsia="Times New Roman" w:hAnsi="Times New Roman"/>
          <w:bCs/>
          <w:lang w:eastAsia="ru-RU"/>
        </w:rPr>
      </w:pPr>
    </w:p>
    <w:p w:rsidR="00724CA4" w:rsidRPr="00B87705" w:rsidRDefault="00724CA4" w:rsidP="00724CA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Декларация предоставляется всем лицам, заявившим о намерении совершать операции на финансовых рынках с использованием брокерских услуг Банка.</w:t>
      </w:r>
    </w:p>
    <w:p w:rsidR="007371EB" w:rsidRPr="00B87705" w:rsidRDefault="007371EB" w:rsidP="00724CA4">
      <w:pPr>
        <w:widowControl w:val="0"/>
        <w:autoSpaceDE w:val="0"/>
        <w:autoSpaceDN w:val="0"/>
        <w:spacing w:after="0" w:line="240" w:lineRule="auto"/>
        <w:ind w:firstLine="600"/>
        <w:jc w:val="both"/>
        <w:rPr>
          <w:rFonts w:ascii="Times New Roman" w:eastAsia="Times New Roman" w:hAnsi="Times New Roman"/>
          <w:bCs/>
          <w:lang w:eastAsia="ru-RU"/>
        </w:rPr>
      </w:pPr>
    </w:p>
    <w:p w:rsidR="007371EB"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Целью настоящей Декларации является предоставление Клиенту информации о </w:t>
      </w:r>
      <w:r w:rsidR="007371EB" w:rsidRPr="00B87705">
        <w:rPr>
          <w:rFonts w:ascii="Times New Roman" w:eastAsia="Times New Roman" w:hAnsi="Times New Roman"/>
          <w:bCs/>
          <w:lang w:eastAsia="ru-RU"/>
        </w:rPr>
        <w:t xml:space="preserve">следующих </w:t>
      </w:r>
      <w:r w:rsidRPr="00B87705">
        <w:rPr>
          <w:rFonts w:ascii="Times New Roman" w:eastAsia="Times New Roman" w:hAnsi="Times New Roman"/>
          <w:bCs/>
          <w:lang w:eastAsia="ru-RU"/>
        </w:rPr>
        <w:t>рисках</w:t>
      </w:r>
      <w:r w:rsidR="007371EB" w:rsidRPr="00B87705">
        <w:rPr>
          <w:rFonts w:ascii="Times New Roman" w:eastAsia="Times New Roman" w:hAnsi="Times New Roman"/>
          <w:bCs/>
          <w:lang w:eastAsia="ru-RU"/>
        </w:rPr>
        <w:t>:</w:t>
      </w:r>
    </w:p>
    <w:p w:rsidR="007371EB" w:rsidRPr="00B87705" w:rsidRDefault="007371EB"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w:t>
      </w:r>
      <w:r w:rsidR="00530940"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 xml:space="preserve">с </w:t>
      </w:r>
      <w:r w:rsidR="00530940" w:rsidRPr="00B87705">
        <w:rPr>
          <w:rFonts w:ascii="Times New Roman" w:eastAsia="Times New Roman" w:hAnsi="Times New Roman"/>
          <w:bCs/>
          <w:lang w:eastAsia="ru-RU"/>
        </w:rPr>
        <w:t>осуществлением операций на финансовых рынках</w:t>
      </w:r>
      <w:r w:rsidRPr="00B87705">
        <w:rPr>
          <w:rFonts w:ascii="Times New Roman" w:eastAsia="Times New Roman" w:hAnsi="Times New Roman"/>
          <w:bCs/>
          <w:lang w:eastAsia="ru-RU"/>
        </w:rPr>
        <w:t xml:space="preserve"> и предупреждение о возможных потерях при осуществлении операций на финансовых рынках;</w:t>
      </w:r>
    </w:p>
    <w:p w:rsidR="007371EB" w:rsidRPr="00B87705" w:rsidRDefault="007371EB"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w:t>
      </w:r>
      <w:r w:rsidR="00530940"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w:t>
      </w:r>
    </w:p>
    <w:p w:rsidR="007371EB" w:rsidRPr="00B87705" w:rsidRDefault="007371EB"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инвестированием в иностранные ценные бумаги;</w:t>
      </w:r>
    </w:p>
    <w:p w:rsidR="007371EB" w:rsidRPr="00B87705" w:rsidRDefault="007371EB"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о рисках, связанных с совмещением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xml:space="preserve"> различных видов профессиональной деятельности, профессиональной деятельности с иными видами деятельности.</w:t>
      </w:r>
    </w:p>
    <w:p w:rsidR="007371EB" w:rsidRPr="00B87705" w:rsidRDefault="00381CE7" w:rsidP="002D1B7B">
      <w:pPr>
        <w:pStyle w:val="a3"/>
        <w:widowControl w:val="0"/>
        <w:numPr>
          <w:ilvl w:val="0"/>
          <w:numId w:val="4"/>
        </w:numPr>
        <w:autoSpaceDE w:val="0"/>
        <w:autoSpaceDN w:val="0"/>
        <w:spacing w:before="240" w:after="120" w:line="240" w:lineRule="auto"/>
        <w:ind w:left="567" w:hanging="567"/>
        <w:contextualSpacing w:val="0"/>
        <w:jc w:val="center"/>
        <w:rPr>
          <w:rFonts w:ascii="Times New Roman" w:eastAsia="Times New Roman" w:hAnsi="Times New Roman"/>
          <w:b/>
          <w:bCs/>
          <w:lang w:eastAsia="ru-RU"/>
        </w:rPr>
      </w:pPr>
      <w:r w:rsidRPr="00B87705">
        <w:rPr>
          <w:rFonts w:ascii="Times New Roman" w:eastAsia="Times New Roman" w:hAnsi="Times New Roman"/>
          <w:b/>
          <w:bCs/>
          <w:lang w:eastAsia="ru-RU"/>
        </w:rPr>
        <w:t>Риски,</w:t>
      </w:r>
      <w:r w:rsidR="007371EB" w:rsidRPr="00B87705">
        <w:rPr>
          <w:rFonts w:ascii="Times New Roman" w:eastAsia="Times New Roman" w:hAnsi="Times New Roman"/>
          <w:b/>
          <w:bCs/>
          <w:lang w:eastAsia="ru-RU"/>
        </w:rPr>
        <w:t xml:space="preserve"> связанные с инве</w:t>
      </w:r>
      <w:r w:rsidR="002D1B7B" w:rsidRPr="00B87705">
        <w:rPr>
          <w:rFonts w:ascii="Times New Roman" w:eastAsia="Times New Roman" w:hAnsi="Times New Roman"/>
          <w:b/>
          <w:bCs/>
          <w:lang w:eastAsia="ru-RU"/>
        </w:rPr>
        <w:t>стированием на финансовом рынке</w:t>
      </w:r>
    </w:p>
    <w:p w:rsidR="00530940" w:rsidRPr="00B87705" w:rsidRDefault="00530940" w:rsidP="004F132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Клиент осознает, что инвестирование средств в Инструменты финансового рынка сопряжено с определенными рисками, ответственность за которые не может быть возложена на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так как они находятся вне разумного контроля Сторон и их возможности предвидеть и предотвратить последствия таких рисков ограничены. Эти риски связаны, в том числе с нестабильностью политической и экономической ситуации в РФ и несовершенством законодательной базы РФ. На основании вышеизложенного Клиент должен самостоятельно оценивать возможность осуществления своих инвестиций, при этом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будет прилагать максимум усилий с целью помочь Клиенту сократить возможные риски при инвестировании последним средств в рамках Брокерского договора.</w:t>
      </w:r>
    </w:p>
    <w:p w:rsidR="00530940" w:rsidRPr="00B87705" w:rsidRDefault="00530940" w:rsidP="004F132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Ниже приводятся конкретные виды рисков, список которых не является исчерпывающим, но позволяет Клиенту иметь общее представление об основных рисках, с которыми он может столкнуться при инвестировании средств в Инструменты финансового рынка в Российской Федерации.</w:t>
      </w:r>
    </w:p>
    <w:p w:rsidR="00530940" w:rsidRPr="00B87705" w:rsidRDefault="00530940" w:rsidP="004F132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Для целей Декларации под риском при осуществлении операций на финансовых рынках понимается возможность наступления события, влекущего за собой потери для Клиента.</w:t>
      </w:r>
    </w:p>
    <w:p w:rsidR="00530940" w:rsidRPr="00B87705" w:rsidRDefault="00530940" w:rsidP="004F132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Политический риск</w:t>
      </w:r>
      <w:r w:rsidRPr="00B87705">
        <w:rPr>
          <w:rFonts w:ascii="Times New Roman" w:eastAsia="Times New Roman" w:hAnsi="Times New Roman"/>
          <w:bCs/>
          <w:lang w:eastAsia="ru-RU"/>
        </w:rPr>
        <w:t xml:space="preserve"> - риск финансовых потерь со стороны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связанный с изменением политической ситуации в России (изменение политической системы, смена органов власти, изменение политического и/или экономического курса). Наиболее радикальные изменения могут привести к отказу или отсрочке исполнения эмитентами своих обязательств по ценным бумагам,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w:t>
      </w:r>
    </w:p>
    <w:p w:rsidR="004F132E" w:rsidRPr="00B87705" w:rsidRDefault="004F132E" w:rsidP="004F132E">
      <w:pPr>
        <w:spacing w:after="0" w:line="240" w:lineRule="auto"/>
        <w:ind w:firstLine="709"/>
        <w:jc w:val="both"/>
        <w:rPr>
          <w:rFonts w:ascii="Times New Roman" w:eastAsia="Times New Roman" w:hAnsi="Times New Roman"/>
          <w:bCs/>
          <w:lang w:eastAsia="ru-RU"/>
        </w:rPr>
      </w:pPr>
      <w:r w:rsidRPr="00B87705">
        <w:rPr>
          <w:rFonts w:ascii="Times New Roman" w:eastAsia="Times New Roman" w:hAnsi="Times New Roman"/>
          <w:b/>
          <w:bCs/>
          <w:lang w:eastAsia="ru-RU"/>
        </w:rPr>
        <w:t xml:space="preserve">Системный риск - </w:t>
      </w:r>
      <w:r w:rsidRPr="00B87705">
        <w:rPr>
          <w:rFonts w:ascii="Times New Roman" w:eastAsia="Times New Roman" w:hAnsi="Times New Roman"/>
          <w:bCs/>
          <w:lang w:eastAsia="ru-RU"/>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rsidR="004F132E" w:rsidRPr="00B87705" w:rsidRDefault="004F132E" w:rsidP="004F132E">
      <w:pPr>
        <w:spacing w:after="0" w:line="240" w:lineRule="auto"/>
        <w:ind w:firstLine="709"/>
        <w:jc w:val="both"/>
        <w:rPr>
          <w:rFonts w:ascii="Times New Roman" w:eastAsia="Times New Roman" w:hAnsi="Times New Roman"/>
          <w:bCs/>
          <w:lang w:eastAsia="ru-RU"/>
        </w:rPr>
      </w:pPr>
      <w:r w:rsidRPr="00B87705">
        <w:rPr>
          <w:rFonts w:ascii="Times New Roman" w:eastAsia="Times New Roman" w:hAnsi="Times New Roman"/>
          <w:b/>
          <w:bCs/>
          <w:lang w:eastAsia="ru-RU"/>
        </w:rPr>
        <w:t xml:space="preserve">Рыночный риск - </w:t>
      </w:r>
      <w:r w:rsidRPr="00B87705">
        <w:rPr>
          <w:rFonts w:ascii="Times New Roman" w:eastAsia="Times New Roman" w:hAnsi="Times New Roman"/>
          <w:bCs/>
          <w:lang w:eastAsia="ru-RU"/>
        </w:rPr>
        <w:t xml:space="preserve">этот риск проявляется в неблагоприятном изменении цен (стоимости) принадлежащих </w:t>
      </w:r>
      <w:r w:rsidR="00086E91" w:rsidRPr="00B87705">
        <w:rPr>
          <w:rFonts w:ascii="Times New Roman" w:eastAsia="Times New Roman" w:hAnsi="Times New Roman"/>
          <w:bCs/>
          <w:lang w:eastAsia="ru-RU"/>
        </w:rPr>
        <w:t>Клиенту</w:t>
      </w:r>
      <w:r w:rsidRPr="00B87705">
        <w:rPr>
          <w:rFonts w:ascii="Times New Roman" w:eastAsia="Times New Roman" w:hAnsi="Times New Roman"/>
          <w:bCs/>
          <w:lang w:eastAsia="ru-RU"/>
        </w:rPr>
        <w:t xml:space="preserve"> финансовых инструментов, в том числе из-за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 зависимости от выбранной стратегии рыночный (ценовой) риск будет состоять в увеличении (уменьшении) цены финансовых инструментов. </w:t>
      </w:r>
      <w:r w:rsidR="00086E91" w:rsidRPr="00B87705">
        <w:rPr>
          <w:rFonts w:ascii="Times New Roman" w:eastAsia="Times New Roman" w:hAnsi="Times New Roman"/>
          <w:bCs/>
          <w:lang w:eastAsia="ru-RU"/>
        </w:rPr>
        <w:t xml:space="preserve">Клиент </w:t>
      </w:r>
      <w:r w:rsidRPr="00B87705">
        <w:rPr>
          <w:rFonts w:ascii="Times New Roman" w:eastAsia="Times New Roman" w:hAnsi="Times New Roman"/>
          <w:bCs/>
          <w:lang w:eastAsia="ru-RU"/>
        </w:rPr>
        <w:t xml:space="preserve">должны </w:t>
      </w:r>
      <w:r w:rsidRPr="00B87705">
        <w:rPr>
          <w:rFonts w:ascii="Times New Roman" w:eastAsia="Times New Roman" w:hAnsi="Times New Roman"/>
          <w:bCs/>
          <w:lang w:eastAsia="ru-RU"/>
        </w:rPr>
        <w:lastRenderedPageBreak/>
        <w:t xml:space="preserve">отдавать себе отчет в том, что стоимость принадлежащих </w:t>
      </w:r>
      <w:r w:rsidR="00086E91" w:rsidRPr="00B87705">
        <w:rPr>
          <w:rFonts w:ascii="Times New Roman" w:eastAsia="Times New Roman" w:hAnsi="Times New Roman"/>
          <w:bCs/>
          <w:lang w:eastAsia="ru-RU"/>
        </w:rPr>
        <w:t>ему</w:t>
      </w:r>
      <w:r w:rsidRPr="00B87705">
        <w:rPr>
          <w:rFonts w:ascii="Times New Roman" w:eastAsia="Times New Roman" w:hAnsi="Times New Roman"/>
          <w:bCs/>
          <w:lang w:eastAsia="ru-RU"/>
        </w:rPr>
        <w:t xml:space="preserve"> финансовых инструментов может как расти, так и снижаться, и ее рост в прошлом не означает ее роста в будущем.</w:t>
      </w:r>
    </w:p>
    <w:p w:rsidR="004F132E" w:rsidRPr="00B87705" w:rsidRDefault="004F132E" w:rsidP="004F132E">
      <w:pPr>
        <w:pStyle w:val="a3"/>
        <w:numPr>
          <w:ilvl w:val="0"/>
          <w:numId w:val="5"/>
        </w:numPr>
        <w:spacing w:after="0" w:line="240" w:lineRule="auto"/>
        <w:ind w:left="709" w:hanging="283"/>
        <w:jc w:val="both"/>
        <w:rPr>
          <w:rFonts w:ascii="Times New Roman" w:eastAsia="Times New Roman" w:hAnsi="Times New Roman"/>
          <w:bCs/>
          <w:lang w:eastAsia="ru-RU"/>
        </w:rPr>
      </w:pPr>
      <w:r w:rsidRPr="00B87705">
        <w:rPr>
          <w:rFonts w:ascii="Times New Roman" w:eastAsia="Times New Roman" w:hAnsi="Times New Roman"/>
          <w:b/>
          <w:bCs/>
          <w:i/>
          <w:lang w:eastAsia="ru-RU"/>
        </w:rPr>
        <w:t>валютный риск:</w:t>
      </w:r>
      <w:r w:rsidRPr="00B87705">
        <w:rPr>
          <w:rFonts w:ascii="Times New Roman" w:eastAsia="Times New Roman" w:hAnsi="Times New Roman"/>
          <w:bCs/>
          <w:lang w:eastAsia="ru-RU"/>
        </w:rPr>
        <w:t xml:space="preserve"> проявляется в неблагоприятном изменении курса рубля по отношению к иностранной валюте, при котором</w:t>
      </w:r>
      <w:r w:rsidR="00086E91" w:rsidRPr="00B87705">
        <w:rPr>
          <w:rFonts w:ascii="Times New Roman" w:eastAsia="Times New Roman" w:hAnsi="Times New Roman"/>
          <w:bCs/>
          <w:lang w:eastAsia="ru-RU"/>
        </w:rPr>
        <w:t xml:space="preserve"> д</w:t>
      </w:r>
      <w:r w:rsidRPr="00B87705">
        <w:rPr>
          <w:rFonts w:ascii="Times New Roman" w:eastAsia="Times New Roman" w:hAnsi="Times New Roman"/>
          <w:bCs/>
          <w:lang w:eastAsia="ru-RU"/>
        </w:rPr>
        <w:t xml:space="preserve">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w:t>
      </w:r>
      <w:r w:rsidR="00086E91" w:rsidRPr="00B87705">
        <w:rPr>
          <w:rFonts w:ascii="Times New Roman" w:eastAsia="Times New Roman" w:hAnsi="Times New Roman"/>
          <w:bCs/>
          <w:lang w:eastAsia="ru-RU"/>
        </w:rPr>
        <w:t>Клиент</w:t>
      </w:r>
      <w:r w:rsidRPr="00B87705">
        <w:rPr>
          <w:rFonts w:ascii="Times New Roman" w:eastAsia="Times New Roman" w:hAnsi="Times New Roman"/>
          <w:bCs/>
          <w:lang w:eastAsia="ru-RU"/>
        </w:rPr>
        <w:t xml:space="preserve"> может</w:t>
      </w:r>
      <w:r w:rsidR="00086E91"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rsidR="004F132E" w:rsidRPr="00B87705" w:rsidRDefault="004F132E" w:rsidP="004F132E">
      <w:pPr>
        <w:pStyle w:val="a3"/>
        <w:numPr>
          <w:ilvl w:val="0"/>
          <w:numId w:val="5"/>
        </w:numPr>
        <w:spacing w:after="0" w:line="240" w:lineRule="auto"/>
        <w:ind w:left="709" w:hanging="283"/>
        <w:jc w:val="both"/>
        <w:rPr>
          <w:rFonts w:ascii="Times New Roman" w:eastAsia="Times New Roman" w:hAnsi="Times New Roman"/>
          <w:bCs/>
          <w:lang w:eastAsia="ru-RU"/>
        </w:rPr>
      </w:pPr>
      <w:r w:rsidRPr="00B87705">
        <w:rPr>
          <w:rFonts w:ascii="Times New Roman" w:eastAsia="Times New Roman" w:hAnsi="Times New Roman"/>
          <w:b/>
          <w:bCs/>
          <w:i/>
          <w:lang w:eastAsia="ru-RU"/>
        </w:rPr>
        <w:t>процентный риск:</w:t>
      </w:r>
      <w:r w:rsidRPr="00B87705">
        <w:rPr>
          <w:rFonts w:ascii="Times New Roman" w:eastAsia="Times New Roman" w:hAnsi="Times New Roman"/>
          <w:bCs/>
          <w:lang w:eastAsia="ru-RU"/>
        </w:rPr>
        <w:t xml:space="preserve"> проявляется в неблагоприятном изменении процентной ставки, влияющей на курсовую стоимость облигаций с фиксированным доходом.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4F132E" w:rsidRPr="00B87705" w:rsidRDefault="004F132E" w:rsidP="004F132E">
      <w:pPr>
        <w:pStyle w:val="a3"/>
        <w:numPr>
          <w:ilvl w:val="0"/>
          <w:numId w:val="6"/>
        </w:numPr>
        <w:spacing w:after="0" w:line="240" w:lineRule="auto"/>
        <w:ind w:left="709" w:hanging="283"/>
        <w:jc w:val="both"/>
      </w:pPr>
      <w:r w:rsidRPr="00B87705">
        <w:rPr>
          <w:rFonts w:ascii="Times New Roman" w:eastAsia="Times New Roman" w:hAnsi="Times New Roman"/>
          <w:b/>
          <w:bCs/>
          <w:i/>
          <w:lang w:eastAsia="ru-RU"/>
        </w:rPr>
        <w:t>риск банкротства эмитента акций:</w:t>
      </w:r>
      <w:r w:rsidRPr="00B87705">
        <w:t xml:space="preserve"> </w:t>
      </w:r>
      <w:r w:rsidRPr="00B87705">
        <w:rPr>
          <w:rFonts w:ascii="Times New Roman" w:eastAsia="Times New Roman" w:hAnsi="Times New Roman"/>
          <w:bCs/>
          <w:lang w:eastAsia="ru-RU"/>
        </w:rPr>
        <w:t>проявляется в резком падении цены акций акционерного общества, признанного несостоятельным, или в предвидении такой несостоятельности.</w:t>
      </w:r>
    </w:p>
    <w:p w:rsidR="004F132E" w:rsidRPr="00B87705" w:rsidRDefault="004F132E" w:rsidP="004F132E">
      <w:pPr>
        <w:spacing w:after="0" w:line="240" w:lineRule="auto"/>
        <w:ind w:firstLine="709"/>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Для того чтобы снизить рыночный риск, </w:t>
      </w:r>
      <w:r w:rsidR="00086E91" w:rsidRPr="00B87705">
        <w:rPr>
          <w:rFonts w:ascii="Times New Roman" w:eastAsia="Times New Roman" w:hAnsi="Times New Roman"/>
          <w:bCs/>
          <w:lang w:eastAsia="ru-RU"/>
        </w:rPr>
        <w:t>Клиенту</w:t>
      </w:r>
      <w:r w:rsidRPr="00B87705">
        <w:rPr>
          <w:rFonts w:ascii="Times New Roman" w:eastAsia="Times New Roman" w:hAnsi="Times New Roman"/>
          <w:bCs/>
          <w:lang w:eastAsia="ru-RU"/>
        </w:rPr>
        <w:t xml:space="preserve"> следует внимательно отнестись к выбору и диверсификации финансовых инструментов. Кроме того, внимательно ознаком</w:t>
      </w:r>
      <w:r w:rsidR="00086E91" w:rsidRPr="00B87705">
        <w:rPr>
          <w:rFonts w:ascii="Times New Roman" w:eastAsia="Times New Roman" w:hAnsi="Times New Roman"/>
          <w:bCs/>
          <w:lang w:eastAsia="ru-RU"/>
        </w:rPr>
        <w:t>иться</w:t>
      </w:r>
      <w:r w:rsidRPr="00B87705">
        <w:rPr>
          <w:rFonts w:ascii="Times New Roman" w:eastAsia="Times New Roman" w:hAnsi="Times New Roman"/>
          <w:bCs/>
          <w:lang w:eastAsia="ru-RU"/>
        </w:rPr>
        <w:t xml:space="preserve"> с условиями взаимодействия с брокером</w:t>
      </w:r>
      <w:r w:rsidR="00086E91"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для того, чтобы оценить расходы, с которыми будут связаны владение и операции с финансовыми инструментами и убедит</w:t>
      </w:r>
      <w:r w:rsidR="00086E91" w:rsidRPr="00B87705">
        <w:rPr>
          <w:rFonts w:ascii="Times New Roman" w:eastAsia="Times New Roman" w:hAnsi="Times New Roman"/>
          <w:bCs/>
          <w:lang w:eastAsia="ru-RU"/>
        </w:rPr>
        <w:t>ься</w:t>
      </w:r>
      <w:r w:rsidRPr="00B87705">
        <w:rPr>
          <w:rFonts w:ascii="Times New Roman" w:eastAsia="Times New Roman" w:hAnsi="Times New Roman"/>
          <w:bCs/>
          <w:lang w:eastAsia="ru-RU"/>
        </w:rPr>
        <w:t xml:space="preserve">, в том, что они приемлемы и не лишают </w:t>
      </w:r>
      <w:r w:rsidR="00086E91" w:rsidRPr="00B87705">
        <w:rPr>
          <w:rFonts w:ascii="Times New Roman" w:eastAsia="Times New Roman" w:hAnsi="Times New Roman"/>
          <w:bCs/>
          <w:lang w:eastAsia="ru-RU"/>
        </w:rPr>
        <w:t>его</w:t>
      </w:r>
      <w:r w:rsidRPr="00B87705">
        <w:rPr>
          <w:rFonts w:ascii="Times New Roman" w:eastAsia="Times New Roman" w:hAnsi="Times New Roman"/>
          <w:bCs/>
          <w:lang w:eastAsia="ru-RU"/>
        </w:rPr>
        <w:t xml:space="preserve"> ожидаемого дохода.</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Экономический риск</w:t>
      </w:r>
      <w:r w:rsidRPr="00B87705">
        <w:rPr>
          <w:rFonts w:ascii="Times New Roman" w:eastAsia="Times New Roman" w:hAnsi="Times New Roman"/>
          <w:bCs/>
          <w:lang w:eastAsia="ru-RU"/>
        </w:rPr>
        <w:t xml:space="preserve"> - риск финансовых потерь со стороны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связанный с изменением экономической ситуации в России. Любой участник процесса инвестирования Клиентом средств в Инструменты финансового рынка может оказаться в ситуации, когда в силу экономических причин он не сможет надлежащим образом исполнить свои обязательства, связанные с обращением и обслуживанием выпусков ценных бумаг, или иные обязательства, которые могут повлиять на права Клиента.</w:t>
      </w:r>
    </w:p>
    <w:p w:rsidR="00530940" w:rsidRPr="00B87705" w:rsidRDefault="00446ED3" w:rsidP="00446ED3">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Правовой риск</w:t>
      </w:r>
      <w:r w:rsidR="00530940" w:rsidRPr="00B87705">
        <w:rPr>
          <w:rFonts w:ascii="Times New Roman" w:eastAsia="Times New Roman" w:hAnsi="Times New Roman"/>
          <w:bCs/>
          <w:lang w:eastAsia="ru-RU"/>
        </w:rPr>
        <w:t xml:space="preserve"> -</w:t>
      </w:r>
      <w:r w:rsidR="004F132E" w:rsidRPr="00B87705">
        <w:rPr>
          <w:rFonts w:ascii="Times New Roman" w:eastAsia="Times New Roman" w:hAnsi="Times New Roman"/>
          <w:bCs/>
          <w:lang w:eastAsia="ru-RU"/>
        </w:rPr>
        <w:t xml:space="preserve"> </w:t>
      </w:r>
      <w:r w:rsidRPr="00B87705">
        <w:rPr>
          <w:rFonts w:ascii="Times New Roman" w:eastAsia="Times New Roman" w:hAnsi="Times New Roman"/>
          <w:bCs/>
          <w:lang w:val="en-US" w:eastAsia="ru-RU"/>
        </w:rPr>
        <w:t>c</w:t>
      </w:r>
      <w:r w:rsidRPr="00B87705">
        <w:rPr>
          <w:rFonts w:ascii="Times New Roman" w:eastAsia="Times New Roman" w:hAnsi="Times New Roman"/>
          <w:bCs/>
          <w:lang w:eastAsia="ru-RU"/>
        </w:rPr>
        <w:t>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 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налогового законодательства</w:t>
      </w:r>
      <w:r w:rsidRPr="00B87705">
        <w:rPr>
          <w:rFonts w:ascii="Times New Roman" w:eastAsia="Times New Roman" w:hAnsi="Times New Roman"/>
          <w:bCs/>
          <w:lang w:eastAsia="ru-RU"/>
        </w:rPr>
        <w:t xml:space="preserve"> - риск финансовых потерь со стороны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Клиент, являющийся нерезидентом РФ,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Клиента,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репатриации денежных средств</w:t>
      </w:r>
      <w:r w:rsidRPr="00B87705">
        <w:rPr>
          <w:rFonts w:ascii="Times New Roman" w:eastAsia="Times New Roman" w:hAnsi="Times New Roman"/>
          <w:bCs/>
          <w:lang w:eastAsia="ru-RU"/>
        </w:rPr>
        <w:t xml:space="preserve"> - риск финансовых потерь со стороны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связанный с репатриацией денежных средств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Клиент</w:t>
      </w:r>
      <w:r w:rsidR="00FB40CD" w:rsidRPr="00B87705">
        <w:rPr>
          <w:rFonts w:ascii="Times New Roman" w:eastAsia="Times New Roman" w:hAnsi="Times New Roman"/>
          <w:bCs/>
          <w:lang w:eastAsia="ru-RU"/>
        </w:rPr>
        <w:t>а</w:t>
      </w:r>
      <w:r w:rsidRPr="00B87705">
        <w:rPr>
          <w:rFonts w:ascii="Times New Roman" w:eastAsia="Times New Roman" w:hAnsi="Times New Roman"/>
          <w:bCs/>
          <w:lang w:eastAsia="ru-RU"/>
        </w:rPr>
        <w:t>, на которых эти ограничения или запреты будут распространяться.</w:t>
      </w:r>
    </w:p>
    <w:p w:rsidR="00530940" w:rsidRPr="00B87705" w:rsidRDefault="00530940" w:rsidP="00530940">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инфраструктуры финансовых рынков</w:t>
      </w:r>
      <w:r w:rsidRPr="00B87705">
        <w:rPr>
          <w:rFonts w:ascii="Times New Roman" w:eastAsia="Times New Roman" w:hAnsi="Times New Roman"/>
          <w:bCs/>
          <w:lang w:eastAsia="ru-RU"/>
        </w:rPr>
        <w:t xml:space="preserve"> - риск финансовых потерь со стороны Клиента, связанный с недостаточно высоким уровнем развития инфраструктуры финансовых рынков.</w:t>
      </w:r>
    </w:p>
    <w:p w:rsidR="006C591C" w:rsidRPr="00B87705" w:rsidRDefault="00530940"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Российское законодательство предусматривает возможность обращения ценных бумаг в бездокументарной форме, права на которые фиксируются в виде электронной записи на счетах </w:t>
      </w:r>
      <w:r w:rsidRPr="00B87705">
        <w:rPr>
          <w:rFonts w:ascii="Times New Roman" w:eastAsia="Times New Roman" w:hAnsi="Times New Roman"/>
          <w:bCs/>
          <w:lang w:eastAsia="ru-RU"/>
        </w:rPr>
        <w:lastRenderedPageBreak/>
        <w:t>«ДЕПО» в депозитарии. При осуществлении торгов в Торговой системе (ТС) переход прав на ценные бумаги фиксируется уполномоченным депозитарием. Заключение сделок с ценными бумагами и расчеты по ним осуществляются различными подразделениями ТС и</w:t>
      </w:r>
      <w:r w:rsidR="006C591C" w:rsidRPr="00B87705">
        <w:rPr>
          <w:rFonts w:ascii="Times New Roman" w:eastAsia="Times New Roman" w:hAnsi="Times New Roman"/>
          <w:bCs/>
          <w:lang w:eastAsia="ru-RU"/>
        </w:rPr>
        <w:t xml:space="preserve"> уполномоченным депозитарием ТС в соответствии с предусмотренными для этого процедурами. Как и все иные системы, технические средства и системы, используемые для фиксации прав на ценные бумаги, для заключения сделок с ценными бумагами и осуществления расчетов по ним, подвержены сбоям и ошибкам в работе. Организации, уполномоченные соответствующими регулирующими органами предоставлять Участникам торгов доступ к указанным системам, сокращают в соответствующих договорах с Участниками свою ответственность по данному виду риска, поэтому Клиент обладает ограниченными возможностями по возмещению убытков, вызванных такими обстоятельствами.</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банковской системы</w:t>
      </w:r>
      <w:r w:rsidRPr="00B87705">
        <w:rPr>
          <w:rFonts w:ascii="Times New Roman" w:eastAsia="Times New Roman" w:hAnsi="Times New Roman"/>
          <w:bCs/>
          <w:lang w:eastAsia="ru-RU"/>
        </w:rPr>
        <w:t xml:space="preserve"> - риск финансовых потерь со стороны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связанный с несвоевременным исполнением и/или неисполнением платежей по операциям </w:t>
      </w:r>
      <w:r w:rsidR="00DF4588"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Расчеты Сторон между собой, а также с другими субъектами правоотношений, возникающие в рамках исполнения положений Соглашения осуществляются через Расчетную Палату ТС, обслуживающие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и Клиента,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Соглашения.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использования информации на финансовых рынках</w:t>
      </w:r>
      <w:r w:rsidRPr="00B87705">
        <w:rPr>
          <w:rFonts w:ascii="Times New Roman" w:eastAsia="Times New Roman" w:hAnsi="Times New Roman"/>
          <w:bCs/>
          <w:lang w:eastAsia="ru-RU"/>
        </w:rPr>
        <w:t xml:space="preserve"> - риск финансовых потерь со стороны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связанный с использованием корпоративной информации на финансовых рынках.</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Информация, используемая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xml:space="preserve"> при оказании услуг Клиентам, поступает из заслуживающих доверия источников, однако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не может нести ответственность за точность и достоверность получаемой информации. Следовательно, существует риск получения недостоверной информации, использование которой может привести к нарушению интересов Сторон.</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Для Клиентов </w:t>
      </w:r>
      <w:r w:rsidR="00DF4588"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не являющихся резидентами РФ, необходимо учитывать различие стандартов и подходов в подготовке и предоставлении информации, используемых в Российской Федерации и принятых за ее пределами. Так, российские стандарты и принципы бухгалтерского учета сильно отличаются от международных, что затрудняет возможность адекватной оценки результатов деятельности и активов эмитентов.</w:t>
      </w:r>
    </w:p>
    <w:p w:rsidR="00530940"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Стороны должны осознавать, что необходимая им информация может поступать с определенными задержками, что может привести к базирующейся на такой информации неправильной оценке обстоятельств либо к невозможности их оценки ввиду такой задержки. Возможны изменения предоставленной ранее информации, ее пересмотр и уточнение, что может привести к вынужденной переоценке Сторонами обстоятельств, оценка которых базировалась на такой информации.</w:t>
      </w:r>
    </w:p>
    <w:p w:rsidR="006C591C"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инвестиционных ограничений</w:t>
      </w:r>
      <w:r w:rsidRPr="00B87705">
        <w:rPr>
          <w:rFonts w:ascii="Times New Roman" w:eastAsia="Times New Roman" w:hAnsi="Times New Roman"/>
          <w:bCs/>
          <w:lang w:eastAsia="ru-RU"/>
        </w:rPr>
        <w:t xml:space="preserve"> - риск финансовых потерь со стороны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связанный с ограничениями в обращении ценных бумаг.</w:t>
      </w:r>
    </w:p>
    <w:p w:rsidR="00530940" w:rsidRPr="00B87705" w:rsidRDefault="006C591C" w:rsidP="006C591C">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В Российской Федерации существуют установленные действующим законодательством, либо внутренними документами эмитентов ценных бумаг инвестиционные ограничения, направленные на поддержание конкуренции (ограничение монополистической деятельности), защиту прав отдельных категорий инвесторов и установление контроля за иностранным участием в капитале российских компаний, либо в общем размере долговых обязательств определенных эмитентов. Такие ограничения могут представлять собой как твердые запреты, так и необходимость осуществления для преодоления таких ограничений определенных процедур и/или получения соответствующих разрешений. Примерами таких ограничений могут служить установленные ограничения доли иностранного капитала в уставном капитале некоторых российских компаний и связанные с этим процедуры получения разрешения Федеральной комиссии по рынку ценных бумаг для заключения каждой сделки по приобретению иностранными инвесторами акций таких эмитентов.</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Клиенту необходимо в своих действиях учитывать возможность существования таких ограничений, а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будет информировать Клиента обо всех известных ему ограничениях, которые могут привести к неблагоприятным последствиям для Сторон. К таким последствиям можно отнести отказ в признании за приобретателем ценных бумаг, нарушившим такие ограничения, статуса владельца ценных бумаг со всеми присущими этому статусу полномочиями, а также признание </w:t>
      </w:r>
      <w:r w:rsidRPr="00B87705">
        <w:rPr>
          <w:rFonts w:ascii="Times New Roman" w:eastAsia="Times New Roman" w:hAnsi="Times New Roman"/>
          <w:bCs/>
          <w:lang w:eastAsia="ru-RU"/>
        </w:rPr>
        <w:lastRenderedPageBreak/>
        <w:t>заключенных сделок недействительными и применение последствий такого признания (как правило, двусторонний возврат всего полученного по сделке).</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миноритарного Клиента</w:t>
      </w:r>
      <w:r w:rsidRPr="00B87705">
        <w:rPr>
          <w:rFonts w:ascii="Times New Roman" w:eastAsia="Times New Roman" w:hAnsi="Times New Roman"/>
          <w:bCs/>
          <w:lang w:eastAsia="ru-RU"/>
        </w:rPr>
        <w:t xml:space="preserve"> - риск финансовых потерь со стороны Клиента, связанный с достаточно слабой защищенностью Клиента, имеющего незначительный пакет ценных бумаг эмитента.</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Права владельцев ценных бумаг регулируются нормами действующего законодательства РФ, учредительными документами эмитентов и проспектами эмиссий определенных видов ценных бумаг. Но закрепленные в перечисленных выше документах права могут быть ограниченными, что не позволяет владельцам ценных бумаг обладать всей полнотой информации о состоянии эмитентов, о владельцах ценных бумаг и иной информацией, которая могла бы быть интересна Клиенту для целей инвестиционной деятельности, либо для целей осуществления своих прав, как владельца ценных бумаг. Интересы меньшинства владельцев ценных бумаг акционерных обществ практически защищены достаточно слабо и ими часто пренебрегают. Велика автономность исполнительных органов эмитентов и возможность их контроля со стороны владельцев ценных бумаг ограничена, последние часто не только никак не контролируют решения исполнительных органов эмитентов, но бывают слабо осведомлены о таких решениях. Клиент должен учитывать изложенные выше обстоятельства, чтобы не допустить ущемления своих прав либо, по крайней мере, сократить их возможные неблагоприятные последствия.</w:t>
      </w:r>
    </w:p>
    <w:p w:rsidR="004F132E" w:rsidRPr="00B87705" w:rsidRDefault="00854192" w:rsidP="004F132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ликвидности</w:t>
      </w:r>
      <w:r w:rsidRPr="00B87705">
        <w:rPr>
          <w:rFonts w:ascii="Times New Roman" w:eastAsia="Times New Roman" w:hAnsi="Times New Roman"/>
          <w:bCs/>
          <w:lang w:eastAsia="ru-RU"/>
        </w:rPr>
        <w:t xml:space="preserve"> - </w:t>
      </w:r>
      <w:r w:rsidR="004F132E" w:rsidRPr="00B87705">
        <w:rPr>
          <w:rFonts w:ascii="Times New Roman" w:eastAsia="Times New Roman" w:hAnsi="Times New Roman"/>
          <w:bCs/>
          <w:lang w:eastAsia="ru-RU"/>
        </w:rPr>
        <w:t>этот риск проявляется в снижении возможности реализовать финансовые инструменты по необходимой цене из-за снижения спроса на них. Данный риск может проявиться, в частности, при необходимости быстрой продажи финансовых инструментов, в убытках, связанных со значительным снижением их стоимости.</w:t>
      </w:r>
    </w:p>
    <w:p w:rsidR="00EF7C55" w:rsidRPr="00B87705" w:rsidRDefault="00854192" w:rsidP="00EF7C55">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Операционный риск</w:t>
      </w:r>
      <w:r w:rsidRPr="00B87705">
        <w:rPr>
          <w:rFonts w:ascii="Times New Roman" w:eastAsia="Times New Roman" w:hAnsi="Times New Roman"/>
          <w:bCs/>
          <w:lang w:eastAsia="ru-RU"/>
        </w:rPr>
        <w:t xml:space="preserve"> - </w:t>
      </w:r>
      <w:r w:rsidR="00EF7C55" w:rsidRPr="00B87705">
        <w:rPr>
          <w:rFonts w:ascii="Times New Roman" w:eastAsia="Times New Roman" w:hAnsi="Times New Roman"/>
          <w:bCs/>
          <w:lang w:eastAsia="ru-RU"/>
        </w:rPr>
        <w:t>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 клиринговых организаций, а также других организаций. Операционный риск может исключить или затруднить совершение операций и в результате привести к убыткам.</w:t>
      </w:r>
    </w:p>
    <w:p w:rsidR="00EF7C55" w:rsidRPr="00B87705" w:rsidRDefault="00EF7C55" w:rsidP="00EF7C55">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Клиенту необходимо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сам Клиент.</w:t>
      </w:r>
    </w:p>
    <w:p w:rsidR="00EF7C55" w:rsidRPr="00B87705" w:rsidRDefault="00EF7C55"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t xml:space="preserve">  </w:t>
      </w:r>
      <w:r w:rsidRPr="00B87705">
        <w:rPr>
          <w:rFonts w:ascii="Times New Roman" w:eastAsia="Times New Roman" w:hAnsi="Times New Roman"/>
          <w:b/>
          <w:bCs/>
          <w:lang w:eastAsia="ru-RU"/>
        </w:rPr>
        <w:t xml:space="preserve">Риски, связанные с индивидуальными инвестиционными счетами: </w:t>
      </w:r>
      <w:r w:rsidRPr="00B87705">
        <w:rPr>
          <w:rFonts w:ascii="Times New Roman" w:eastAsia="Times New Roman" w:hAnsi="Times New Roman"/>
          <w:bCs/>
          <w:lang w:eastAsia="ru-RU"/>
        </w:rPr>
        <w:t xml:space="preserve">заключаемый Клиентом договор связан с ведением индивидуального инвестиционного счета, который позволяет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 </w:t>
      </w:r>
    </w:p>
    <w:p w:rsidR="00EF7C55" w:rsidRPr="00B87705" w:rsidRDefault="00EF7C55"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Существует два варианта инвестиционных налоговых вычетов: </w:t>
      </w:r>
    </w:p>
    <w:p w:rsidR="00EF7C55" w:rsidRPr="00B87705" w:rsidRDefault="00EF7C55"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1) «на взнос», по которому Клиент может ежегодно обращаться за возвратом уплаченного подоходного налога на сумму сделанного им взноса, но должен будет уплатить подоходный налог на доход, исчисленный при закрытии индивидуального инвестиционного счета;</w:t>
      </w:r>
    </w:p>
    <w:p w:rsidR="00EF7C55" w:rsidRPr="00B87705" w:rsidRDefault="00EF7C55"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2) «на изъятие средств со счета», по которому Клиент не сможет получать ежегодный возврат налога, но будет освобожден от уплаты подоходного налога при изъятии средств с индивидуального инвестиционного счета. </w:t>
      </w:r>
    </w:p>
    <w:p w:rsidR="00EF7C55" w:rsidRPr="00B87705" w:rsidRDefault="00EF7C55"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Клиент должен обратить внимание на то, что он сможет воспользоваться только одним из вариантов инвестиционного налогового вычета, это значит, что если </w:t>
      </w:r>
      <w:r w:rsidR="00442B51" w:rsidRPr="00B87705">
        <w:rPr>
          <w:rFonts w:ascii="Times New Roman" w:eastAsia="Times New Roman" w:hAnsi="Times New Roman"/>
          <w:bCs/>
          <w:lang w:eastAsia="ru-RU"/>
        </w:rPr>
        <w:t xml:space="preserve">он </w:t>
      </w:r>
      <w:r w:rsidRPr="00B87705">
        <w:rPr>
          <w:rFonts w:ascii="Times New Roman" w:eastAsia="Times New Roman" w:hAnsi="Times New Roman"/>
          <w:bCs/>
          <w:lang w:eastAsia="ru-RU"/>
        </w:rPr>
        <w:t>хотя бы однажды воспользуетс</w:t>
      </w:r>
      <w:r w:rsidR="00442B51" w:rsidRPr="00B87705">
        <w:rPr>
          <w:rFonts w:ascii="Times New Roman" w:eastAsia="Times New Roman" w:hAnsi="Times New Roman"/>
          <w:bCs/>
          <w:lang w:eastAsia="ru-RU"/>
        </w:rPr>
        <w:t>я</w:t>
      </w:r>
      <w:r w:rsidRPr="00B87705">
        <w:rPr>
          <w:rFonts w:ascii="Times New Roman" w:eastAsia="Times New Roman" w:hAnsi="Times New Roman"/>
          <w:bCs/>
          <w:lang w:eastAsia="ru-RU"/>
        </w:rPr>
        <w:t xml:space="preserve"> инвестиционным вычетом «на взнос», то не сможет воспользоваться инвестиционным вычетом «на изъятие средств», что может лишить </w:t>
      </w:r>
      <w:r w:rsidR="00442B51" w:rsidRPr="00B87705">
        <w:rPr>
          <w:rFonts w:ascii="Times New Roman" w:eastAsia="Times New Roman" w:hAnsi="Times New Roman"/>
          <w:bCs/>
          <w:lang w:eastAsia="ru-RU"/>
        </w:rPr>
        <w:t>его</w:t>
      </w:r>
      <w:r w:rsidRPr="00B87705">
        <w:rPr>
          <w:rFonts w:ascii="Times New Roman" w:eastAsia="Times New Roman" w:hAnsi="Times New Roman"/>
          <w:bCs/>
          <w:lang w:eastAsia="ru-RU"/>
        </w:rPr>
        <w:t xml:space="preserve"> всех преимуществ этого варианта. </w:t>
      </w:r>
      <w:r w:rsidR="00442B51" w:rsidRPr="00B87705">
        <w:rPr>
          <w:rFonts w:ascii="Times New Roman" w:eastAsia="Times New Roman" w:hAnsi="Times New Roman"/>
          <w:bCs/>
          <w:lang w:eastAsia="ru-RU"/>
        </w:rPr>
        <w:t>Клиенту необходимо о</w:t>
      </w:r>
      <w:r w:rsidRPr="00B87705">
        <w:rPr>
          <w:rFonts w:ascii="Times New Roman" w:eastAsia="Times New Roman" w:hAnsi="Times New Roman"/>
          <w:bCs/>
          <w:lang w:eastAsia="ru-RU"/>
        </w:rPr>
        <w:t>пределит</w:t>
      </w:r>
      <w:r w:rsidR="00442B51" w:rsidRPr="00B87705">
        <w:rPr>
          <w:rFonts w:ascii="Times New Roman" w:eastAsia="Times New Roman" w:hAnsi="Times New Roman"/>
          <w:bCs/>
          <w:lang w:eastAsia="ru-RU"/>
        </w:rPr>
        <w:t>ь</w:t>
      </w:r>
      <w:r w:rsidRPr="00B87705">
        <w:rPr>
          <w:rFonts w:ascii="Times New Roman" w:eastAsia="Times New Roman" w:hAnsi="Times New Roman"/>
          <w:bCs/>
          <w:lang w:eastAsia="ru-RU"/>
        </w:rPr>
        <w:t xml:space="preserve"> предпочтительный для </w:t>
      </w:r>
      <w:r w:rsidR="00442B51" w:rsidRPr="00B87705">
        <w:rPr>
          <w:rFonts w:ascii="Times New Roman" w:eastAsia="Times New Roman" w:hAnsi="Times New Roman"/>
          <w:bCs/>
          <w:lang w:eastAsia="ru-RU"/>
        </w:rPr>
        <w:t>себя</w:t>
      </w:r>
      <w:r w:rsidRPr="00B87705">
        <w:rPr>
          <w:rFonts w:ascii="Times New Roman" w:eastAsia="Times New Roman" w:hAnsi="Times New Roman"/>
          <w:bCs/>
          <w:lang w:eastAsia="ru-RU"/>
        </w:rPr>
        <w:t xml:space="preserve"> вариант, обсудит</w:t>
      </w:r>
      <w:r w:rsidR="00442B51" w:rsidRPr="00B87705">
        <w:rPr>
          <w:rFonts w:ascii="Times New Roman" w:eastAsia="Times New Roman" w:hAnsi="Times New Roman"/>
          <w:bCs/>
          <w:lang w:eastAsia="ru-RU"/>
        </w:rPr>
        <w:t>ь</w:t>
      </w:r>
      <w:r w:rsidRPr="00B87705">
        <w:rPr>
          <w:rFonts w:ascii="Times New Roman" w:eastAsia="Times New Roman" w:hAnsi="Times New Roman"/>
          <w:bCs/>
          <w:lang w:eastAsia="ru-RU"/>
        </w:rPr>
        <w:t xml:space="preserve"> достоинства и недостатки каждого варианта с брокером</w:t>
      </w:r>
      <w:r w:rsidR="00442B51"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специализирующимся на соответствующих консультациях.</w:t>
      </w:r>
    </w:p>
    <w:p w:rsidR="00EF7C55" w:rsidRPr="00B87705" w:rsidRDefault="00442B51"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Клиенту</w:t>
      </w:r>
      <w:r w:rsidR="00EF7C55" w:rsidRPr="00B87705">
        <w:rPr>
          <w:rFonts w:ascii="Times New Roman" w:eastAsia="Times New Roman" w:hAnsi="Times New Roman"/>
          <w:bCs/>
          <w:lang w:eastAsia="ru-RU"/>
        </w:rPr>
        <w:t xml:space="preserve"> следует иметь в виду также то, что если </w:t>
      </w:r>
      <w:r w:rsidRPr="00B87705">
        <w:rPr>
          <w:rFonts w:ascii="Times New Roman" w:eastAsia="Times New Roman" w:hAnsi="Times New Roman"/>
          <w:bCs/>
          <w:lang w:eastAsia="ru-RU"/>
        </w:rPr>
        <w:t>он</w:t>
      </w:r>
      <w:r w:rsidR="00EF7C55" w:rsidRPr="00B87705">
        <w:rPr>
          <w:rFonts w:ascii="Times New Roman" w:eastAsia="Times New Roman" w:hAnsi="Times New Roman"/>
          <w:bCs/>
          <w:lang w:eastAsia="ru-RU"/>
        </w:rPr>
        <w:t xml:space="preserve"> прекратит </w:t>
      </w:r>
      <w:r w:rsidRPr="00B87705">
        <w:rPr>
          <w:rFonts w:ascii="Times New Roman" w:eastAsia="Times New Roman" w:hAnsi="Times New Roman"/>
          <w:bCs/>
          <w:lang w:eastAsia="ru-RU"/>
        </w:rPr>
        <w:t>свой</w:t>
      </w:r>
      <w:r w:rsidR="00EF7C55" w:rsidRPr="00B87705">
        <w:rPr>
          <w:rFonts w:ascii="Times New Roman" w:eastAsia="Times New Roman" w:hAnsi="Times New Roman"/>
          <w:bCs/>
          <w:lang w:eastAsia="ru-RU"/>
        </w:rPr>
        <w:t xml:space="preserve"> договор ранее трех лет, то не сможет воспользоваться описанными инвестиционными налоговыми вычетами, и, в случае если </w:t>
      </w:r>
      <w:r w:rsidRPr="00B87705">
        <w:rPr>
          <w:rFonts w:ascii="Times New Roman" w:eastAsia="Times New Roman" w:hAnsi="Times New Roman"/>
          <w:bCs/>
          <w:lang w:eastAsia="ru-RU"/>
        </w:rPr>
        <w:t>Клиент</w:t>
      </w:r>
      <w:r w:rsidR="00EF7C55" w:rsidRPr="00B87705">
        <w:rPr>
          <w:rFonts w:ascii="Times New Roman" w:eastAsia="Times New Roman" w:hAnsi="Times New Roman"/>
          <w:bCs/>
          <w:lang w:eastAsia="ru-RU"/>
        </w:rPr>
        <w:t xml:space="preserve"> пользовалс</w:t>
      </w:r>
      <w:r w:rsidRPr="00B87705">
        <w:rPr>
          <w:rFonts w:ascii="Times New Roman" w:eastAsia="Times New Roman" w:hAnsi="Times New Roman"/>
          <w:bCs/>
          <w:lang w:eastAsia="ru-RU"/>
        </w:rPr>
        <w:t>я</w:t>
      </w:r>
      <w:r w:rsidR="00EF7C55" w:rsidRPr="00B87705">
        <w:rPr>
          <w:rFonts w:ascii="Times New Roman" w:eastAsia="Times New Roman" w:hAnsi="Times New Roman"/>
          <w:bCs/>
          <w:lang w:eastAsia="ru-RU"/>
        </w:rPr>
        <w:t xml:space="preserve"> вычетом «на взнос», </w:t>
      </w:r>
      <w:r w:rsidRPr="00B87705">
        <w:rPr>
          <w:rFonts w:ascii="Times New Roman" w:eastAsia="Times New Roman" w:hAnsi="Times New Roman"/>
          <w:bCs/>
          <w:lang w:eastAsia="ru-RU"/>
        </w:rPr>
        <w:t>он</w:t>
      </w:r>
      <w:r w:rsidR="00EF7C55" w:rsidRPr="00B87705">
        <w:rPr>
          <w:rFonts w:ascii="Times New Roman" w:eastAsia="Times New Roman" w:hAnsi="Times New Roman"/>
          <w:bCs/>
          <w:lang w:eastAsia="ru-RU"/>
        </w:rPr>
        <w:t xml:space="preserve"> будет обязан вернуть государству все суммы возвращенного </w:t>
      </w:r>
      <w:r w:rsidRPr="00B87705">
        <w:rPr>
          <w:rFonts w:ascii="Times New Roman" w:eastAsia="Times New Roman" w:hAnsi="Times New Roman"/>
          <w:bCs/>
          <w:lang w:eastAsia="ru-RU"/>
        </w:rPr>
        <w:t>ему</w:t>
      </w:r>
      <w:r w:rsidR="00EF7C55" w:rsidRPr="00B87705">
        <w:rPr>
          <w:rFonts w:ascii="Times New Roman" w:eastAsia="Times New Roman" w:hAnsi="Times New Roman"/>
          <w:bCs/>
          <w:lang w:eastAsia="ru-RU"/>
        </w:rPr>
        <w:t xml:space="preserve"> налога.</w:t>
      </w:r>
    </w:p>
    <w:p w:rsidR="00EF7C55" w:rsidRPr="00B87705" w:rsidRDefault="00442B51"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Брокер</w:t>
      </w:r>
      <w:r w:rsidR="00EF7C55" w:rsidRPr="00B87705">
        <w:rPr>
          <w:rFonts w:ascii="Times New Roman" w:eastAsia="Times New Roman" w:hAnsi="Times New Roman"/>
          <w:bCs/>
          <w:lang w:eastAsia="ru-RU"/>
        </w:rPr>
        <w:t xml:space="preserve"> </w:t>
      </w:r>
      <w:r w:rsidR="003E3C37" w:rsidRPr="00B87705">
        <w:rPr>
          <w:rFonts w:ascii="Times New Roman" w:eastAsia="Times New Roman" w:hAnsi="Times New Roman"/>
          <w:bCs/>
          <w:lang w:eastAsia="ru-RU"/>
        </w:rPr>
        <w:t>может не знать</w:t>
      </w:r>
      <w:r w:rsidR="00EF7C55" w:rsidRPr="00B87705">
        <w:rPr>
          <w:rFonts w:ascii="Times New Roman" w:eastAsia="Times New Roman" w:hAnsi="Times New Roman"/>
          <w:bCs/>
          <w:lang w:eastAsia="ru-RU"/>
        </w:rPr>
        <w:t xml:space="preserve"> о выборе варианта инвестиционного налогового вычета</w:t>
      </w:r>
      <w:r w:rsidR="001454EE" w:rsidRPr="00B87705">
        <w:rPr>
          <w:rFonts w:ascii="Times New Roman" w:eastAsia="Times New Roman" w:hAnsi="Times New Roman"/>
          <w:bCs/>
          <w:lang w:eastAsia="ru-RU"/>
        </w:rPr>
        <w:t xml:space="preserve"> Клиентом</w:t>
      </w:r>
      <w:r w:rsidR="00EF7C55" w:rsidRPr="00B87705">
        <w:rPr>
          <w:rFonts w:ascii="Times New Roman" w:eastAsia="Times New Roman" w:hAnsi="Times New Roman"/>
          <w:bCs/>
          <w:lang w:eastAsia="ru-RU"/>
        </w:rPr>
        <w:t xml:space="preserve"> и не </w:t>
      </w:r>
      <w:r w:rsidR="00EF7C55" w:rsidRPr="00B87705">
        <w:rPr>
          <w:rFonts w:ascii="Times New Roman" w:eastAsia="Times New Roman" w:hAnsi="Times New Roman"/>
          <w:bCs/>
          <w:lang w:eastAsia="ru-RU"/>
        </w:rPr>
        <w:lastRenderedPageBreak/>
        <w:t xml:space="preserve">участвует в </w:t>
      </w:r>
      <w:r w:rsidR="001454EE" w:rsidRPr="00B87705">
        <w:rPr>
          <w:rFonts w:ascii="Times New Roman" w:eastAsia="Times New Roman" w:hAnsi="Times New Roman"/>
          <w:bCs/>
          <w:lang w:eastAsia="ru-RU"/>
        </w:rPr>
        <w:t>его</w:t>
      </w:r>
      <w:r w:rsidR="00EF7C55" w:rsidRPr="00B87705">
        <w:rPr>
          <w:rFonts w:ascii="Times New Roman" w:eastAsia="Times New Roman" w:hAnsi="Times New Roman"/>
          <w:bCs/>
          <w:lang w:eastAsia="ru-RU"/>
        </w:rPr>
        <w:t xml:space="preserve"> отношениях с налоговой службой.</w:t>
      </w:r>
    </w:p>
    <w:p w:rsidR="00EF7C55" w:rsidRPr="00B87705" w:rsidRDefault="001454EE" w:rsidP="001454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Клиент</w:t>
      </w:r>
      <w:r w:rsidR="00EF7C55" w:rsidRPr="00B87705">
        <w:rPr>
          <w:rFonts w:ascii="Times New Roman" w:eastAsia="Times New Roman" w:hAnsi="Times New Roman"/>
          <w:bCs/>
          <w:lang w:eastAsia="ru-RU"/>
        </w:rPr>
        <w:t xml:space="preserve"> может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w:t>
      </w:r>
      <w:r w:rsidRPr="00B87705">
        <w:rPr>
          <w:rFonts w:ascii="Times New Roman" w:eastAsia="Times New Roman" w:hAnsi="Times New Roman"/>
          <w:bCs/>
          <w:lang w:eastAsia="ru-RU"/>
        </w:rPr>
        <w:t>ных бумаг приведет к тому, что он</w:t>
      </w:r>
      <w:r w:rsidR="00EF7C55" w:rsidRPr="00B87705">
        <w:rPr>
          <w:rFonts w:ascii="Times New Roman" w:eastAsia="Times New Roman" w:hAnsi="Times New Roman"/>
          <w:bCs/>
          <w:lang w:eastAsia="ru-RU"/>
        </w:rPr>
        <w:t xml:space="preserve"> не сможет воспользоваться инвестиционным налоговым вычетом ни по одному из них.</w:t>
      </w:r>
    </w:p>
    <w:p w:rsidR="008E495A" w:rsidRPr="00B87705" w:rsidRDefault="00854192" w:rsidP="00EF7C55">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Кредитный риск</w:t>
      </w:r>
      <w:r w:rsidRPr="00B87705">
        <w:rPr>
          <w:rFonts w:ascii="Times New Roman" w:eastAsia="Times New Roman" w:hAnsi="Times New Roman"/>
          <w:bCs/>
          <w:lang w:eastAsia="ru-RU"/>
        </w:rPr>
        <w:t xml:space="preserve"> – </w:t>
      </w:r>
      <w:r w:rsidR="008E495A" w:rsidRPr="00B87705">
        <w:rPr>
          <w:rFonts w:ascii="Times New Roman" w:eastAsia="Times New Roman" w:hAnsi="Times New Roman"/>
          <w:bCs/>
          <w:lang w:eastAsia="ru-RU"/>
        </w:rPr>
        <w:t>этот риск заключается в возможности невыполнения контрактных и иных обязательств, принятых на себя другими лицами в связи с операциями Клиента.</w:t>
      </w:r>
    </w:p>
    <w:p w:rsidR="008E495A" w:rsidRPr="00B87705" w:rsidRDefault="008E495A" w:rsidP="008E495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К числу кредитных рисков относятся следующие риски:</w:t>
      </w:r>
    </w:p>
    <w:p w:rsidR="008E495A" w:rsidRPr="00B87705" w:rsidRDefault="008E495A" w:rsidP="008E495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lang w:eastAsia="ru-RU"/>
        </w:rPr>
      </w:pPr>
      <w:r w:rsidRPr="00B87705">
        <w:rPr>
          <w:rFonts w:ascii="Times New Roman" w:eastAsia="Times New Roman" w:hAnsi="Times New Roman"/>
          <w:b/>
          <w:bCs/>
          <w:i/>
          <w:lang w:eastAsia="ru-RU"/>
        </w:rPr>
        <w:t>риск дефолта по облигациям и иным долговым ценным бумагам:</w:t>
      </w:r>
      <w:r w:rsidRPr="00B87705">
        <w:rPr>
          <w:rFonts w:ascii="Times New Roman" w:eastAsia="Times New Roman" w:hAnsi="Times New Roman"/>
          <w:b/>
          <w:bCs/>
          <w:lang w:eastAsia="ru-RU"/>
        </w:rPr>
        <w:t xml:space="preserve"> </w:t>
      </w:r>
      <w:r w:rsidRPr="00B87705">
        <w:rPr>
          <w:rFonts w:ascii="Times New Roman" w:eastAsia="Times New Roman" w:hAnsi="Times New Roman"/>
          <w:bCs/>
          <w:lang w:eastAsia="ru-RU"/>
        </w:rPr>
        <w:t>заключается в возможности неплатежеспособности эмитента долговых ценных бумаг, что приведет к невозможности или снижению вероятности погасить ее в срок и в полном объеме.</w:t>
      </w:r>
    </w:p>
    <w:p w:rsidR="008E495A" w:rsidRPr="00B87705" w:rsidRDefault="008E495A" w:rsidP="008E495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lang w:eastAsia="ru-RU"/>
        </w:rPr>
      </w:pPr>
      <w:r w:rsidRPr="00B87705">
        <w:rPr>
          <w:rFonts w:ascii="Times New Roman" w:eastAsia="Times New Roman" w:hAnsi="Times New Roman"/>
          <w:b/>
          <w:bCs/>
          <w:i/>
          <w:lang w:eastAsia="ru-RU"/>
        </w:rPr>
        <w:t>риск контрагента:</w:t>
      </w:r>
      <w:r w:rsidRPr="00B87705">
        <w:rPr>
          <w:rFonts w:ascii="Times New Roman" w:eastAsia="Times New Roman" w:hAnsi="Times New Roman"/>
          <w:bCs/>
          <w:lang w:eastAsia="ru-RU"/>
        </w:rPr>
        <w:t xml:space="preserve"> риск контрагента — третьего лица проявляется в риске неисполнения обязательств перед Клиентом брокера или самим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при совершении операций, совершаемых на неорганизованном рынке, без участия клиринговых организаций, которые принимают на себя риски неисполнения обязательств. Клиент должен отдавать себе отчет в том, что хотя брокер действует в его интересах от своего имени, риски, которые он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 Клиенту следует иметь в виду, что во всех случаях его денежные средства хранятся на банковском счете, и Клиент несете риск банкротства банка, в котором они хранятся. Клиент должен оценить, где именно будут храниться переданные им брокеру активы, готов ли он осуществлять операции вне централизованной клиринговой инфраструктуры.</w:t>
      </w:r>
    </w:p>
    <w:p w:rsidR="008E495A" w:rsidRPr="00B87705" w:rsidRDefault="00EE4464" w:rsidP="00EE4464">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lang w:eastAsia="ru-RU"/>
        </w:rPr>
      </w:pPr>
      <w:r w:rsidRPr="00B87705">
        <w:rPr>
          <w:rFonts w:ascii="Times New Roman" w:eastAsia="Times New Roman" w:hAnsi="Times New Roman"/>
          <w:b/>
          <w:bCs/>
          <w:i/>
          <w:lang w:eastAsia="ru-RU"/>
        </w:rPr>
        <w:t>р</w:t>
      </w:r>
      <w:r w:rsidR="008E495A" w:rsidRPr="00B87705">
        <w:rPr>
          <w:rFonts w:ascii="Times New Roman" w:eastAsia="Times New Roman" w:hAnsi="Times New Roman"/>
          <w:b/>
          <w:bCs/>
          <w:i/>
          <w:lang w:eastAsia="ru-RU"/>
        </w:rPr>
        <w:t>иск неисполнения обязательств перед вами вашим брокером</w:t>
      </w:r>
      <w:r w:rsidRPr="00B87705">
        <w:rPr>
          <w:rFonts w:ascii="Times New Roman" w:eastAsia="Times New Roman" w:hAnsi="Times New Roman"/>
          <w:b/>
          <w:bCs/>
          <w:i/>
          <w:lang w:eastAsia="ru-RU"/>
        </w:rPr>
        <w:t>:</w:t>
      </w:r>
      <w:r w:rsidRPr="00B87705">
        <w:rPr>
          <w:rFonts w:ascii="Times New Roman" w:eastAsia="Times New Roman" w:hAnsi="Times New Roman"/>
          <w:bCs/>
          <w:lang w:eastAsia="ru-RU"/>
        </w:rPr>
        <w:t xml:space="preserve"> р</w:t>
      </w:r>
      <w:r w:rsidR="008E495A" w:rsidRPr="00B87705">
        <w:rPr>
          <w:rFonts w:ascii="Times New Roman" w:eastAsia="Times New Roman" w:hAnsi="Times New Roman"/>
          <w:bCs/>
          <w:lang w:eastAsia="ru-RU"/>
        </w:rPr>
        <w:t xml:space="preserve">иск неисполнения брокером некоторых обязательств перед </w:t>
      </w:r>
      <w:r w:rsidRPr="00B87705">
        <w:rPr>
          <w:rFonts w:ascii="Times New Roman" w:eastAsia="Times New Roman" w:hAnsi="Times New Roman"/>
          <w:bCs/>
          <w:lang w:eastAsia="ru-RU"/>
        </w:rPr>
        <w:t>Клиентом</w:t>
      </w:r>
      <w:r w:rsidR="008E495A" w:rsidRPr="00B87705">
        <w:rPr>
          <w:rFonts w:ascii="Times New Roman" w:eastAsia="Times New Roman" w:hAnsi="Times New Roman"/>
          <w:bCs/>
          <w:lang w:eastAsia="ru-RU"/>
        </w:rPr>
        <w:t xml:space="preserve"> является видом риска контрагента.</w:t>
      </w:r>
      <w:r w:rsidRPr="00B87705">
        <w:rPr>
          <w:rFonts w:ascii="Times New Roman" w:eastAsia="Times New Roman" w:hAnsi="Times New Roman"/>
          <w:bCs/>
          <w:lang w:eastAsia="ru-RU"/>
        </w:rPr>
        <w:t xml:space="preserve"> </w:t>
      </w:r>
      <w:r w:rsidR="008E495A" w:rsidRPr="00B87705">
        <w:rPr>
          <w:rFonts w:ascii="Times New Roman" w:eastAsia="Times New Roman" w:hAnsi="Times New Roman"/>
          <w:bCs/>
          <w:lang w:eastAsia="ru-RU"/>
        </w:rPr>
        <w:t>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Особое внимание следует также обратить на право брокера использова</w:t>
      </w:r>
      <w:r w:rsidRPr="00B87705">
        <w:rPr>
          <w:rFonts w:ascii="Times New Roman" w:eastAsia="Times New Roman" w:hAnsi="Times New Roman"/>
          <w:bCs/>
          <w:lang w:eastAsia="ru-RU"/>
        </w:rPr>
        <w:t xml:space="preserve">ть </w:t>
      </w:r>
      <w:r w:rsidR="008E495A" w:rsidRPr="00B87705">
        <w:rPr>
          <w:rFonts w:ascii="Times New Roman" w:eastAsia="Times New Roman" w:hAnsi="Times New Roman"/>
          <w:bCs/>
          <w:lang w:eastAsia="ru-RU"/>
        </w:rPr>
        <w:t>средства</w:t>
      </w:r>
      <w:r w:rsidRPr="00B87705">
        <w:rPr>
          <w:rFonts w:ascii="Times New Roman" w:eastAsia="Times New Roman" w:hAnsi="Times New Roman"/>
          <w:bCs/>
          <w:lang w:eastAsia="ru-RU"/>
        </w:rPr>
        <w:t xml:space="preserve"> Клиента</w:t>
      </w:r>
      <w:r w:rsidR="008E495A" w:rsidRPr="00B87705">
        <w:rPr>
          <w:rFonts w:ascii="Times New Roman" w:eastAsia="Times New Roman" w:hAnsi="Times New Roman"/>
          <w:bCs/>
          <w:lang w:eastAsia="ru-RU"/>
        </w:rPr>
        <w:t>. Если договор о брокерском обслуживании разрешает брокеру использовать средства</w:t>
      </w:r>
      <w:r w:rsidRPr="00B87705">
        <w:rPr>
          <w:rFonts w:ascii="Times New Roman" w:eastAsia="Times New Roman" w:hAnsi="Times New Roman"/>
          <w:bCs/>
          <w:lang w:eastAsia="ru-RU"/>
        </w:rPr>
        <w:t xml:space="preserve"> Клиента</w:t>
      </w:r>
      <w:r w:rsidR="008E495A" w:rsidRPr="00B87705">
        <w:rPr>
          <w:rFonts w:ascii="Times New Roman" w:eastAsia="Times New Roman" w:hAnsi="Times New Roman"/>
          <w:bCs/>
          <w:lang w:eastAsia="ru-RU"/>
        </w:rPr>
        <w:t xml:space="preserve">, он вправе зачислять их на банковский счет, предназначенный для хранения своих собственных денежных средств. В этом случае </w:t>
      </w:r>
      <w:r w:rsidRPr="00B87705">
        <w:rPr>
          <w:rFonts w:ascii="Times New Roman" w:eastAsia="Times New Roman" w:hAnsi="Times New Roman"/>
          <w:bCs/>
          <w:lang w:eastAsia="ru-RU"/>
        </w:rPr>
        <w:t>Клиент</w:t>
      </w:r>
      <w:r w:rsidR="008E495A" w:rsidRPr="00B87705">
        <w:rPr>
          <w:rFonts w:ascii="Times New Roman" w:eastAsia="Times New Roman" w:hAnsi="Times New Roman"/>
          <w:bCs/>
          <w:lang w:eastAsia="ru-RU"/>
        </w:rPr>
        <w:t xml:space="preserve"> принимает на себя риск банкротства брокера. Такой риск в настоящее время не страхуется.</w:t>
      </w:r>
      <w:r w:rsidRPr="00B87705">
        <w:rPr>
          <w:rFonts w:ascii="Times New Roman" w:eastAsia="Times New Roman" w:hAnsi="Times New Roman"/>
          <w:bCs/>
          <w:lang w:eastAsia="ru-RU"/>
        </w:rPr>
        <w:t xml:space="preserve"> Клиент должен в</w:t>
      </w:r>
      <w:r w:rsidR="008E495A" w:rsidRPr="00B87705">
        <w:rPr>
          <w:rFonts w:ascii="Times New Roman" w:eastAsia="Times New Roman" w:hAnsi="Times New Roman"/>
          <w:bCs/>
          <w:lang w:eastAsia="ru-RU"/>
        </w:rPr>
        <w:t>нимательно ознаком</w:t>
      </w:r>
      <w:r w:rsidRPr="00B87705">
        <w:rPr>
          <w:rFonts w:ascii="Times New Roman" w:eastAsia="Times New Roman" w:hAnsi="Times New Roman"/>
          <w:bCs/>
          <w:lang w:eastAsia="ru-RU"/>
        </w:rPr>
        <w:t>иться</w:t>
      </w:r>
      <w:r w:rsidR="008E495A" w:rsidRPr="00B87705">
        <w:rPr>
          <w:rFonts w:ascii="Times New Roman" w:eastAsia="Times New Roman" w:hAnsi="Times New Roman"/>
          <w:bCs/>
          <w:lang w:eastAsia="ru-RU"/>
        </w:rPr>
        <w:t xml:space="preserve"> с проектом договора для того, чтобы оценить, какие полномочия по использованию </w:t>
      </w:r>
      <w:r w:rsidRPr="00B87705">
        <w:rPr>
          <w:rFonts w:ascii="Times New Roman" w:eastAsia="Times New Roman" w:hAnsi="Times New Roman"/>
          <w:bCs/>
          <w:lang w:eastAsia="ru-RU"/>
        </w:rPr>
        <w:t xml:space="preserve">его имущества будет иметь </w:t>
      </w:r>
      <w:r w:rsidR="008E495A" w:rsidRPr="00B87705">
        <w:rPr>
          <w:rFonts w:ascii="Times New Roman" w:eastAsia="Times New Roman" w:hAnsi="Times New Roman"/>
          <w:bCs/>
          <w:lang w:eastAsia="ru-RU"/>
        </w:rPr>
        <w:t>брокер, каковы правила его хранения, а также возврата.</w:t>
      </w:r>
    </w:p>
    <w:p w:rsidR="008E495A" w:rsidRPr="00B87705" w:rsidRDefault="00EE4464" w:rsidP="00EE446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Брокер</w:t>
      </w:r>
      <w:r w:rsidR="008E495A" w:rsidRPr="00B87705">
        <w:rPr>
          <w:rFonts w:ascii="Times New Roman" w:eastAsia="Times New Roman" w:hAnsi="Times New Roman"/>
          <w:bCs/>
          <w:lang w:eastAsia="ru-RU"/>
        </w:rPr>
        <w:t xml:space="preserve"> является членом НАУФОР, к которой </w:t>
      </w:r>
      <w:r w:rsidRPr="00B87705">
        <w:rPr>
          <w:rFonts w:ascii="Times New Roman" w:eastAsia="Times New Roman" w:hAnsi="Times New Roman"/>
          <w:bCs/>
          <w:lang w:eastAsia="ru-RU"/>
        </w:rPr>
        <w:t>Клиент</w:t>
      </w:r>
      <w:r w:rsidR="008E495A" w:rsidRPr="00B87705">
        <w:rPr>
          <w:rFonts w:ascii="Times New Roman" w:eastAsia="Times New Roman" w:hAnsi="Times New Roman"/>
          <w:bCs/>
          <w:lang w:eastAsia="ru-RU"/>
        </w:rPr>
        <w:t xml:space="preserve"> может обратиться в случае нарушения </w:t>
      </w:r>
      <w:r w:rsidRPr="00B87705">
        <w:rPr>
          <w:rFonts w:ascii="Times New Roman" w:eastAsia="Times New Roman" w:hAnsi="Times New Roman"/>
          <w:bCs/>
          <w:lang w:eastAsia="ru-RU"/>
        </w:rPr>
        <w:t>его</w:t>
      </w:r>
      <w:r w:rsidR="008E495A" w:rsidRPr="00B87705">
        <w:rPr>
          <w:rFonts w:ascii="Times New Roman" w:eastAsia="Times New Roman" w:hAnsi="Times New Roman"/>
          <w:bCs/>
          <w:lang w:eastAsia="ru-RU"/>
        </w:rPr>
        <w:t xml:space="preserve">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w:t>
      </w:r>
      <w:r w:rsidRPr="00B87705">
        <w:rPr>
          <w:rFonts w:ascii="Times New Roman" w:eastAsia="Times New Roman" w:hAnsi="Times New Roman"/>
          <w:bCs/>
          <w:lang w:eastAsia="ru-RU"/>
        </w:rPr>
        <w:t>Клиент</w:t>
      </w:r>
      <w:r w:rsidR="008E495A" w:rsidRPr="00B87705">
        <w:rPr>
          <w:rFonts w:ascii="Times New Roman" w:eastAsia="Times New Roman" w:hAnsi="Times New Roman"/>
          <w:bCs/>
          <w:lang w:eastAsia="ru-RU"/>
        </w:rPr>
        <w:t xml:space="preserve"> также может обращаться в случае нарушения </w:t>
      </w:r>
      <w:r w:rsidRPr="00B87705">
        <w:rPr>
          <w:rFonts w:ascii="Times New Roman" w:eastAsia="Times New Roman" w:hAnsi="Times New Roman"/>
          <w:bCs/>
          <w:lang w:eastAsia="ru-RU"/>
        </w:rPr>
        <w:t xml:space="preserve">его </w:t>
      </w:r>
      <w:r w:rsidR="008E495A" w:rsidRPr="00B87705">
        <w:rPr>
          <w:rFonts w:ascii="Times New Roman" w:eastAsia="Times New Roman" w:hAnsi="Times New Roman"/>
          <w:bCs/>
          <w:lang w:eastAsia="ru-RU"/>
        </w:rPr>
        <w:t xml:space="preserve">прав и интересов. Помимо этого, </w:t>
      </w:r>
      <w:r w:rsidRPr="00B87705">
        <w:rPr>
          <w:rFonts w:ascii="Times New Roman" w:eastAsia="Times New Roman" w:hAnsi="Times New Roman"/>
          <w:bCs/>
          <w:lang w:eastAsia="ru-RU"/>
        </w:rPr>
        <w:t>Клиент</w:t>
      </w:r>
      <w:r w:rsidR="008E495A" w:rsidRPr="00B87705">
        <w:rPr>
          <w:rFonts w:ascii="Times New Roman" w:eastAsia="Times New Roman" w:hAnsi="Times New Roman"/>
          <w:bCs/>
          <w:lang w:eastAsia="ru-RU"/>
        </w:rPr>
        <w:t xml:space="preserve"> вправе обращаться за защитой в судебные и правоохранительные органы.</w:t>
      </w:r>
    </w:p>
    <w:p w:rsidR="00854192" w:rsidRPr="00B87705" w:rsidRDefault="00854192" w:rsidP="008E495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Процентный риск или риск процентной ставки</w:t>
      </w:r>
      <w:r w:rsidRPr="00B87705">
        <w:rPr>
          <w:rFonts w:ascii="Times New Roman" w:eastAsia="Times New Roman" w:hAnsi="Times New Roman"/>
          <w:bCs/>
          <w:lang w:eastAsia="ru-RU"/>
        </w:rPr>
        <w:t xml:space="preserve"> — 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упущенной финансовой выгоды</w:t>
      </w:r>
      <w:r w:rsidRPr="00B87705">
        <w:rPr>
          <w:rFonts w:ascii="Times New Roman" w:eastAsia="Times New Roman" w:hAnsi="Times New Roman"/>
          <w:bCs/>
          <w:lang w:eastAsia="ru-RU"/>
        </w:rPr>
        <w:t xml:space="preserve"> –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эмитента, ТС, иное).</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проведения электронных операций</w:t>
      </w:r>
      <w:r w:rsidRPr="00B87705">
        <w:rPr>
          <w:rFonts w:ascii="Times New Roman" w:eastAsia="Times New Roman" w:hAnsi="Times New Roman"/>
          <w:bCs/>
          <w:lang w:eastAsia="ru-RU"/>
        </w:rPr>
        <w:t xml:space="preserve"> - риск потерь, возникающих в связи с использованием конкретной электронной торговой системы.</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Операции (сделки), производимые через ту или иную электронную торговую систему, могут отличаться не только от операций, осуществляемых традиционными методами (т.е. при наличии </w:t>
      </w:r>
      <w:r w:rsidRPr="00B87705">
        <w:rPr>
          <w:rFonts w:ascii="Times New Roman" w:eastAsia="Times New Roman" w:hAnsi="Times New Roman"/>
          <w:bCs/>
          <w:lang w:eastAsia="ru-RU"/>
        </w:rPr>
        <w:lastRenderedPageBreak/>
        <w:t xml:space="preserve">непосредственного контакта между продавцом и покупателем, Клиентом и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но и от операций, производимых через другие электронные торговые системы. В случае осуществления Клиентом  тех или иных сделок через какую-либо электронную торговую систему Клиент  будет подвергаться рискам, связанным с работой такой системы, включая ее программные и аппаратные средства. Результатом любого сбоя в работе электронной системы, может стать некорректное выполнение каких-либо Поручений Клиента  или их невыполнение вообще.</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осуществления электронного документооборота</w:t>
      </w:r>
      <w:r w:rsidRPr="00B87705">
        <w:rPr>
          <w:rFonts w:ascii="Times New Roman" w:eastAsia="Times New Roman" w:hAnsi="Times New Roman"/>
          <w:bCs/>
          <w:lang w:eastAsia="ru-RU"/>
        </w:rPr>
        <w:t xml:space="preserve"> - риск, связанный с возможностью потерь при обмене сообщениями между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xml:space="preserve"> и Клиентом посредством электронных файлов с использованием систем электронной почты.</w:t>
      </w:r>
    </w:p>
    <w:p w:rsidR="00854192" w:rsidRPr="00B87705" w:rsidRDefault="00854192" w:rsidP="00854192">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Клиента  убытков, связанных с неправомерным использованием третьими лицами полученной информации о Сделках, проводимых Клиентом  операциях и сведений о Клиенте/его активах.</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взимания комиссионных и других сборов</w:t>
      </w:r>
      <w:r w:rsidRPr="00B87705">
        <w:rPr>
          <w:rFonts w:ascii="Times New Roman" w:eastAsia="Times New Roman" w:hAnsi="Times New Roman"/>
          <w:bCs/>
          <w:lang w:eastAsia="ru-RU"/>
        </w:rPr>
        <w:t xml:space="preserve"> - риск финан</w:t>
      </w:r>
      <w:r w:rsidR="00B54FA4" w:rsidRPr="00B87705">
        <w:rPr>
          <w:rFonts w:ascii="Times New Roman" w:eastAsia="Times New Roman" w:hAnsi="Times New Roman"/>
          <w:bCs/>
          <w:lang w:eastAsia="ru-RU"/>
        </w:rPr>
        <w:t>совых потерь со стороны Клиента</w:t>
      </w:r>
      <w:r w:rsidRPr="00B87705">
        <w:rPr>
          <w:rFonts w:ascii="Times New Roman" w:eastAsia="Times New Roman" w:hAnsi="Times New Roman"/>
          <w:bCs/>
          <w:lang w:eastAsia="ru-RU"/>
        </w:rPr>
        <w:t xml:space="preserve">, связанный с полной или частичной неосведомленностью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об издержках, связанных с осуществлением операций с Инструментами финансового рынка.</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Перед началом проведения тех или иных операций Клиент должен принять все необходимые меры для получения четкого представления обо всех комиссионных и иных сборах, которые будут взиматься с Клиента. Размеры таких сборов могут вычитаться из чистой прибыли Клиента (при наличии таковой) или увеличивать расходы Клиента.</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недостижения инвестиционных целей</w:t>
      </w:r>
      <w:r w:rsidRPr="00B87705">
        <w:rPr>
          <w:rFonts w:ascii="Times New Roman" w:eastAsia="Times New Roman" w:hAnsi="Times New Roman"/>
          <w:bCs/>
          <w:lang w:eastAsia="ru-RU"/>
        </w:rPr>
        <w:t xml:space="preserve"> - риск потерь, возникающих в связи с недостижением Клиентом своих инвестиционных целей.</w:t>
      </w:r>
    </w:p>
    <w:p w:rsidR="00854192"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Нет никакой гарантии в том, что сохранение и увеличение капитала, которого Клиент хочет добиться, будет достигнуто. Клиент может потерять часть или весь капитал, вложенный в определенные Финансовые активы. Клиент полностью отдает себе отчет о рисках по смыслу настоящего пункта, самостоятельно осуществляет выбор типа Поручений на совершение сделок с Финансовыми активами и их параметров, наилучшим образом отвечающих его целям и задачам инвестирования, и самостоятельно несет ответственность за свой выбор.</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Риски, связанные с действиями/бездействием третьих лиц</w:t>
      </w:r>
      <w:r w:rsidRPr="00B87705">
        <w:rPr>
          <w:rFonts w:ascii="Times New Roman" w:eastAsia="Times New Roman" w:hAnsi="Times New Roman"/>
          <w:bCs/>
          <w:lang w:eastAsia="ru-RU"/>
        </w:rPr>
        <w:t xml:space="preserve"> -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w:t>
      </w:r>
      <w:r w:rsidR="00FB40CD" w:rsidRPr="00B87705">
        <w:rPr>
          <w:rFonts w:ascii="Times New Roman" w:eastAsia="Times New Roman" w:hAnsi="Times New Roman"/>
          <w:bCs/>
          <w:lang w:eastAsia="ru-RU"/>
        </w:rPr>
        <w:t>Банку</w:t>
      </w:r>
      <w:r w:rsidRPr="00B87705">
        <w:rPr>
          <w:rFonts w:ascii="Times New Roman" w:eastAsia="Times New Roman" w:hAnsi="Times New Roman"/>
          <w:bCs/>
          <w:lang w:eastAsia="ru-RU"/>
        </w:rPr>
        <w:t>,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регистраторов, депозитариев, иных лиц). В указанных случаях существует риск невозможности своевременного исполнения обязательств по Сделкам.</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совершения Сделок, приводящих к непокрытой позиции</w:t>
      </w:r>
      <w:r w:rsidRPr="00B87705">
        <w:rPr>
          <w:rFonts w:ascii="Times New Roman" w:eastAsia="Times New Roman" w:hAnsi="Times New Roman"/>
          <w:bCs/>
          <w:lang w:eastAsia="ru-RU"/>
        </w:rPr>
        <w:t xml:space="preserve"> - в результате совершения Сделок, приводящих к непокрытой позиции происходит увеличение размеров вышеперечисленных рисков за счет того, что величина привлеченных средств (денежных средств и/или ценных бумаг), превышает собственные средства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 xml:space="preserve">и при неблагоприятном для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 xml:space="preserve">изменении рыночных цен объем потерь может сравняться или даже превысить размер средств, принимаемых для расчета Уровня маржи, что приводит к потере части или всех средств (активов)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Также при совершении Клиентом Сделок, приводящих к непокрытой позиции, у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возникают следующие дополнительные виды рисков:</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Риск неисполнения или частичного исполнения Поручения на совершение Сделок, приводящих к непокрытой позиции по усмотрению </w:t>
      </w:r>
      <w:r w:rsidR="00EC7B5B"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Совершая Сделку, приводящую к непокрытой позиции, Клиент несет риск увеличения цен на ценные бумаги, переданные Клиенту. Клиент обязан вернуть ценные бумаги независимо от изменения их стоимости. При этом текущая рыночная стоимость ценных бумаг может значительно превысить их стоимость при первоначальной продаже.</w:t>
      </w:r>
    </w:p>
    <w:p w:rsidR="00854192"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Совершая Сделку, приводящую к непокрытой позиции, Клиент несет ценовой риск как по активам, приобретенным на собственные средства, так и по активам, являющимся обеспечением обязательств Клиента перед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xml:space="preserve">. Таким образом, величина активов, подвергающихся риску </w:t>
      </w:r>
      <w:r w:rsidRPr="00B87705">
        <w:rPr>
          <w:rFonts w:ascii="Times New Roman" w:eastAsia="Times New Roman" w:hAnsi="Times New Roman"/>
          <w:bCs/>
          <w:lang w:eastAsia="ru-RU"/>
        </w:rPr>
        <w:lastRenderedPageBreak/>
        <w:t xml:space="preserve">неблагоприятного изменения цены, больше, нежели при обычной торговле. Соответственно и убытки могут наступить в больших размерах по сравнению с торговлей только с использованием собственных средств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Клиент обязуется поддерживать достаточный уровень обеспечения своих обязательств перед </w:t>
      </w:r>
      <w:r w:rsidR="00A702FD" w:rsidRPr="00B87705">
        <w:rPr>
          <w:rFonts w:ascii="Times New Roman" w:eastAsia="Times New Roman" w:hAnsi="Times New Roman"/>
          <w:bCs/>
          <w:lang w:eastAsia="ru-RU"/>
        </w:rPr>
        <w:t>Банком</w:t>
      </w:r>
      <w:r w:rsidRPr="00B87705">
        <w:rPr>
          <w:rFonts w:ascii="Times New Roman" w:eastAsia="Times New Roman" w:hAnsi="Times New Roman"/>
          <w:bCs/>
          <w:lang w:eastAsia="ru-RU"/>
        </w:rPr>
        <w:t>, что в определенных условиях может повлечь необходимость заключения сделок покупки/продажи вне зависимости от текущего состояния рыночных цен и тем самым реализацию рисков потери дохода, риска потери инвестируемых средств или риск потерь, превышающих инвестируемую сумму.</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При неблагоприятном для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 xml:space="preserve">движении цен для поддержания Уровня маржи в случаях, предусмотренных внутренними документами </w:t>
      </w:r>
      <w:r w:rsidR="009B0728"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xml:space="preserve">, Позиция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может быть принудительно ликвидирована, что может привести к реализации риска потери дохода, риска потери инвестируемых средств или риска потерь, превышающих инвестируемую сумму.</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совершения операций на Срочном рынке</w:t>
      </w:r>
      <w:r w:rsidRPr="00B87705">
        <w:rPr>
          <w:rFonts w:ascii="Times New Roman" w:eastAsia="Times New Roman" w:hAnsi="Times New Roman"/>
          <w:bCs/>
          <w:lang w:eastAsia="ru-RU"/>
        </w:rPr>
        <w:t xml:space="preserve"> - риск, связанный с возможностью потерь при совершении сделок с инструментами Срочного рынка (фьючерсы и опционы).</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При совершении сделок на срочном рынке Клиент должен иметь в виду следующее:</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Расчетные и Клиринговые Палаты Торговых систем производят ежедневное исчисление вариационной маржи в соответствии с котировальными ценами, устанавливаемыми по итогам торгов. В связи с этим, Клиент может в сравнительно короткий период времени потерять все свои средства, депонированные в виде гарантийного обеспечения. С другой стороны, для поддержания позиции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 xml:space="preserve">от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 xml:space="preserve">может потребоваться внести средства на покрытие потерь по вариационной марже значительного размера и в короткий срок. Если Клиент не сможет внести эти дополнительные средства в установленный срок, позиция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может быть принудительно закрыта с убытком, и Клиент будет ответственным за любой образовавшийся в результате этого дефицит средств.</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При определенных сложившихся на рынке условиях может стать затруднительным или невозможным закрытие открытой позиции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Это может произойти, например, когда в силу быстрого движения цен торги будут приостановлены или ограничены.</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Поручения, направленные на ограничение убытка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необязательно ограничат убытки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до предполагаемого уровня, так как в сложившейся на рынке ситуации может оказаться невозможным исполнить такое Поручение по оговоренной цене.</w:t>
      </w:r>
    </w:p>
    <w:p w:rsidR="001F3EEE" w:rsidRPr="00B87705" w:rsidRDefault="001F3EEE"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Настоящим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предупреждает Клиента, что в определенных случаях в целях минимизации риска неисполнения обязательств участниками биржевой торговли и их клиентами:</w:t>
      </w:r>
    </w:p>
    <w:p w:rsidR="001F3EEE" w:rsidRPr="00B87705" w:rsidRDefault="00D46BCD" w:rsidP="001F3EEE">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w:t>
      </w:r>
      <w:r w:rsidR="001F3EEE" w:rsidRPr="00B87705">
        <w:rPr>
          <w:rFonts w:ascii="Times New Roman" w:eastAsia="Times New Roman" w:hAnsi="Times New Roman"/>
          <w:bCs/>
          <w:lang w:eastAsia="ru-RU"/>
        </w:rPr>
        <w:t xml:space="preserve"> Торговая система имеет право принудительно закрыть позиции участников и их Клиентов, приостановить или ограничить торги;</w:t>
      </w:r>
    </w:p>
    <w:p w:rsidR="001F3EEE" w:rsidRPr="00B87705" w:rsidRDefault="00D46BCD" w:rsidP="00B54FA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w:t>
      </w:r>
      <w:r w:rsidR="001F3EEE" w:rsidRPr="00B87705">
        <w:rPr>
          <w:rFonts w:ascii="Times New Roman" w:eastAsia="Times New Roman" w:hAnsi="Times New Roman"/>
          <w:bCs/>
          <w:lang w:eastAsia="ru-RU"/>
        </w:rPr>
        <w:t xml:space="preserve"> </w:t>
      </w:r>
      <w:r w:rsidR="00DF4588" w:rsidRPr="00B87705">
        <w:rPr>
          <w:rFonts w:ascii="Times New Roman" w:eastAsia="Times New Roman" w:hAnsi="Times New Roman"/>
          <w:bCs/>
          <w:lang w:eastAsia="ru-RU"/>
        </w:rPr>
        <w:t>Банк</w:t>
      </w:r>
      <w:r w:rsidR="001F3EEE" w:rsidRPr="00B87705">
        <w:rPr>
          <w:rFonts w:ascii="Times New Roman" w:eastAsia="Times New Roman" w:hAnsi="Times New Roman"/>
          <w:bCs/>
          <w:lang w:eastAsia="ru-RU"/>
        </w:rPr>
        <w:t xml:space="preserve"> имеет право принудительно закрыть позиции Клиента и его клиентов;</w:t>
      </w:r>
    </w:p>
    <w:p w:rsidR="001F3EEE" w:rsidRPr="00B87705" w:rsidRDefault="00D46BCD" w:rsidP="00B54FA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w:t>
      </w:r>
      <w:r w:rsidR="001F3EEE" w:rsidRPr="00B87705">
        <w:rPr>
          <w:rFonts w:ascii="Times New Roman" w:eastAsia="Times New Roman" w:hAnsi="Times New Roman"/>
          <w:bCs/>
          <w:lang w:eastAsia="ru-RU"/>
        </w:rPr>
        <w:t xml:space="preserve"> </w:t>
      </w:r>
      <w:r w:rsidR="00DF4588" w:rsidRPr="00B87705">
        <w:rPr>
          <w:rFonts w:ascii="Times New Roman" w:eastAsia="Times New Roman" w:hAnsi="Times New Roman"/>
          <w:bCs/>
          <w:lang w:eastAsia="ru-RU"/>
        </w:rPr>
        <w:t>Банк</w:t>
      </w:r>
      <w:r w:rsidR="001F3EEE" w:rsidRPr="00B87705">
        <w:rPr>
          <w:rFonts w:ascii="Times New Roman" w:eastAsia="Times New Roman" w:hAnsi="Times New Roman"/>
          <w:bCs/>
          <w:lang w:eastAsia="ru-RU"/>
        </w:rPr>
        <w:t xml:space="preserve"> имеет право дать Поручение Торговой системе на принудительное закрытие позиций своих Клиентов.</w:t>
      </w:r>
    </w:p>
    <w:p w:rsidR="001F3EEE" w:rsidRPr="00B87705" w:rsidRDefault="001F3EEE" w:rsidP="00B54FA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При этом Клиент может недополучить прибыль, либо понести убытки. В этом случае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не компенсирует Клиенту недополученную прибыль, либо убыток.</w:t>
      </w:r>
    </w:p>
    <w:p w:rsidR="00530940" w:rsidRPr="00B87705" w:rsidRDefault="001F3EEE" w:rsidP="00B54FA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Настоящим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xml:space="preserve"> обращает внимание Клиента на то, что котировки на рынке фьючерсных и опционных контрактов могут значительно изменяться как в течение дня, так и от одного торгового дня к другому. Ввиду этого, все спорные вопросы, возникающие при торговле фьючерсными и опционными контрактами, следует решать незамедлительно.</w:t>
      </w:r>
    </w:p>
    <w:p w:rsidR="002334FB" w:rsidRPr="00B87705" w:rsidRDefault="002334FB" w:rsidP="00995F1A">
      <w:pPr>
        <w:pStyle w:val="a3"/>
        <w:widowControl w:val="0"/>
        <w:numPr>
          <w:ilvl w:val="0"/>
          <w:numId w:val="4"/>
        </w:numPr>
        <w:autoSpaceDE w:val="0"/>
        <w:autoSpaceDN w:val="0"/>
        <w:spacing w:before="240" w:after="120" w:line="240" w:lineRule="auto"/>
        <w:jc w:val="center"/>
        <w:rPr>
          <w:rFonts w:ascii="Times New Roman" w:eastAsia="Times New Roman" w:hAnsi="Times New Roman"/>
          <w:b/>
          <w:bCs/>
          <w:lang w:eastAsia="ru-RU"/>
        </w:rPr>
      </w:pPr>
      <w:r w:rsidRPr="00B87705">
        <w:rPr>
          <w:rFonts w:ascii="Times New Roman" w:eastAsia="Times New Roman" w:hAnsi="Times New Roman"/>
          <w:b/>
          <w:bCs/>
          <w:lang w:eastAsia="ru-RU"/>
        </w:rPr>
        <w:t>Риски, связанные с производными финансовыми инструментами</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Производные финансовые инструменты (фьючерсы, форварды, опционы, свопы и др.) подходят не всем Клиентам. Более того, некоторые виды производных финансовых инструментов сопряжены с бо́льшим уровнем риска, чем другие. Так, продажа опционных контрактов и заключение фьючерсных контрактов, форвардных контрактов и своп-контрактов при относительно небольших неблагоприятных колебаниях цен на рынке может подвергнуть Клиента риску значительных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2334FB" w:rsidRPr="00B87705" w:rsidRDefault="002334FB" w:rsidP="00AF2394">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Настоящая декларация относится также и к производным финансовым инструментам, </w:t>
      </w:r>
      <w:r w:rsidRPr="00B87705">
        <w:rPr>
          <w:rFonts w:ascii="Times New Roman" w:eastAsia="Times New Roman" w:hAnsi="Times New Roman"/>
          <w:bCs/>
          <w:lang w:eastAsia="ru-RU"/>
        </w:rPr>
        <w:lastRenderedPageBreak/>
        <w:t>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они призваны ограничить, и убедиться, что объем позиции на срочном рынке соответствует объему хеджируемой позиции на спот-рынке.</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Рыночный риск -</w:t>
      </w:r>
      <w:r w:rsidRPr="00B87705">
        <w:t xml:space="preserve"> </w:t>
      </w:r>
      <w:r w:rsidRPr="00B87705">
        <w:rPr>
          <w:rFonts w:ascii="Times New Roman" w:eastAsia="Times New Roman" w:hAnsi="Times New Roman"/>
          <w:bCs/>
          <w:lang w:eastAsia="ru-RU"/>
        </w:rPr>
        <w:t>помимо общего рыночного (ценового) риска, который несет Клиент, совершающий операции на рынке ценных бумаг, он в случае заключения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сделок с ним, будет ограничено. Размер обеспечения изменяется в порядке, предусмотренном договором (спецификацией контракта), и в результате могут возникнуть ограничения в возможности распоряжаться имуществом Клиента в большей степени, чем до заключения договора.</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убытков у Клиента.</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он получили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его счету активов. </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ликвидности -</w:t>
      </w:r>
      <w:r w:rsidRPr="00B87705">
        <w:rPr>
          <w:rFonts w:ascii="Times New Roman" w:eastAsia="Times New Roman" w:hAnsi="Times New Roman"/>
          <w:bCs/>
          <w:lang w:eastAsia="ru-RU"/>
        </w:rPr>
        <w:t xml:space="preserve"> трудности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необходимо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Обращаем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Если заключенный Клиентом договор, являющийся производным финансовым инструментом, неликвиден, и у него возникла необходимость закрыть позицию, необходимо обязательно рассмотреть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им цене может оказаться невозможным.</w:t>
      </w:r>
    </w:p>
    <w:p w:rsidR="002334FB" w:rsidRPr="00B87705" w:rsidRDefault="002334FB" w:rsidP="002334FB">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rsidR="00381CE7" w:rsidRPr="00B87705" w:rsidRDefault="00381CE7" w:rsidP="002334FB">
      <w:pPr>
        <w:pStyle w:val="a3"/>
        <w:widowControl w:val="0"/>
        <w:numPr>
          <w:ilvl w:val="0"/>
          <w:numId w:val="4"/>
        </w:numPr>
        <w:autoSpaceDE w:val="0"/>
        <w:autoSpaceDN w:val="0"/>
        <w:spacing w:before="240" w:after="120" w:line="240" w:lineRule="auto"/>
        <w:ind w:left="567" w:hanging="567"/>
        <w:contextualSpacing w:val="0"/>
        <w:jc w:val="center"/>
        <w:rPr>
          <w:rFonts w:ascii="Times New Roman" w:eastAsia="Times New Roman" w:hAnsi="Times New Roman"/>
          <w:b/>
          <w:bCs/>
          <w:lang w:eastAsia="ru-RU"/>
        </w:rPr>
      </w:pPr>
      <w:r w:rsidRPr="00B87705">
        <w:rPr>
          <w:rFonts w:ascii="Times New Roman" w:eastAsia="Times New Roman" w:hAnsi="Times New Roman"/>
          <w:b/>
          <w:bCs/>
          <w:lang w:eastAsia="ru-RU"/>
        </w:rPr>
        <w:lastRenderedPageBreak/>
        <w:t>Риски, связанные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w:t>
      </w:r>
      <w:r w:rsidR="002D1B7B" w:rsidRPr="00B87705">
        <w:rPr>
          <w:rFonts w:ascii="Times New Roman" w:eastAsia="Times New Roman" w:hAnsi="Times New Roman"/>
          <w:b/>
          <w:bCs/>
          <w:lang w:eastAsia="ru-RU"/>
        </w:rPr>
        <w:t>ным бумагам</w:t>
      </w:r>
    </w:p>
    <w:p w:rsidR="00381CE7" w:rsidRPr="00B87705" w:rsidRDefault="00381CE7" w:rsidP="00381CE7">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Далее представлена общая информация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rsidR="00381CE7" w:rsidRPr="00B87705" w:rsidRDefault="00381CE7" w:rsidP="00381CE7">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Риски, связанные с производными финансовыми инструментами</w:t>
      </w:r>
    </w:p>
    <w:p w:rsidR="00E951CA" w:rsidRPr="00B87705" w:rsidRDefault="00381CE7"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w:t>
      </w:r>
      <w:r w:rsidR="00DF4588"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не превысят величину</w:t>
      </w:r>
      <w:r w:rsidR="00E951CA" w:rsidRPr="00B87705">
        <w:rPr>
          <w:rFonts w:ascii="Times New Roman" w:hAnsi="Times New Roman"/>
        </w:rPr>
        <w:t xml:space="preserve"> </w:t>
      </w:r>
      <w:r w:rsidR="00E951CA" w:rsidRPr="00B87705">
        <w:rPr>
          <w:rFonts w:ascii="Times New Roman" w:eastAsia="Times New Roman" w:hAnsi="Times New Roman"/>
          <w:bCs/>
          <w:lang w:eastAsia="ru-RU"/>
        </w:rPr>
        <w:t>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381CE7"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 </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Рыночный (ценовой) риск</w:t>
      </w:r>
      <w:r w:rsidR="00995F1A" w:rsidRPr="00B87705">
        <w:rPr>
          <w:rFonts w:ascii="Times New Roman" w:eastAsia="Times New Roman" w:hAnsi="Times New Roman"/>
          <w:b/>
          <w:bCs/>
          <w:lang w:eastAsia="ru-RU"/>
        </w:rPr>
        <w:t xml:space="preserve"> - </w:t>
      </w:r>
      <w:r w:rsidR="00995F1A" w:rsidRPr="00B87705">
        <w:rPr>
          <w:rFonts w:ascii="Times New Roman" w:eastAsia="Times New Roman" w:hAnsi="Times New Roman"/>
          <w:bCs/>
          <w:lang w:eastAsia="ru-RU"/>
        </w:rPr>
        <w:t>п</w:t>
      </w:r>
      <w:r w:rsidRPr="00B87705">
        <w:rPr>
          <w:rFonts w:ascii="Times New Roman" w:eastAsia="Times New Roman" w:hAnsi="Times New Roman"/>
          <w:bCs/>
          <w:lang w:eastAsia="ru-RU"/>
        </w:rPr>
        <w:t>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ликвидности</w:t>
      </w:r>
      <w:r w:rsidR="00995F1A" w:rsidRPr="00B87705">
        <w:rPr>
          <w:rFonts w:ascii="Times New Roman" w:eastAsia="Times New Roman" w:hAnsi="Times New Roman"/>
          <w:b/>
          <w:bCs/>
          <w:lang w:eastAsia="ru-RU"/>
        </w:rPr>
        <w:t xml:space="preserve"> - е</w:t>
      </w:r>
      <w:r w:rsidRPr="00B87705">
        <w:rPr>
          <w:rFonts w:ascii="Times New Roman" w:eastAsia="Times New Roman" w:hAnsi="Times New Roman"/>
          <w:bCs/>
          <w:lang w:eastAsia="ru-RU"/>
        </w:rPr>
        <w:t>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При этом трудности с закрытием позиций и потери в цене могут привести к увеличению убытков по сравнению с обычными сделками.</w:t>
      </w:r>
    </w:p>
    <w:p w:rsidR="00381CE7"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Ограничение распоряжения средствами, являющимися обеспечением</w:t>
      </w:r>
      <w:r w:rsidR="0016135D" w:rsidRPr="00B87705">
        <w:rPr>
          <w:rFonts w:ascii="Times New Roman" w:eastAsia="Times New Roman" w:hAnsi="Times New Roman"/>
          <w:b/>
          <w:bCs/>
          <w:lang w:eastAsia="ru-RU"/>
        </w:rPr>
        <w:t xml:space="preserve"> - </w:t>
      </w:r>
      <w:r w:rsidR="0016135D" w:rsidRPr="00B87705">
        <w:rPr>
          <w:rFonts w:ascii="Times New Roman" w:eastAsia="Times New Roman" w:hAnsi="Times New Roman"/>
          <w:bCs/>
          <w:lang w:eastAsia="ru-RU"/>
        </w:rPr>
        <w:t>и</w:t>
      </w:r>
      <w:r w:rsidRPr="00B87705">
        <w:rPr>
          <w:rFonts w:ascii="Times New Roman" w:eastAsia="Times New Roman" w:hAnsi="Times New Roman"/>
          <w:bCs/>
          <w:lang w:eastAsia="ru-RU"/>
        </w:rPr>
        <w:t xml:space="preserve">мущество (часть </w:t>
      </w:r>
      <w:r w:rsidRPr="00B87705">
        <w:rPr>
          <w:rFonts w:ascii="Times New Roman" w:eastAsia="Times New Roman" w:hAnsi="Times New Roman"/>
          <w:bCs/>
          <w:lang w:eastAsia="ru-RU"/>
        </w:rPr>
        <w:lastRenderedPageBreak/>
        <w:t>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rsidR="00E951CA"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Риск принудительного закрытия позиции</w:t>
      </w:r>
      <w:r w:rsidR="0016135D" w:rsidRPr="00B87705">
        <w:rPr>
          <w:rFonts w:ascii="Times New Roman" w:eastAsia="Times New Roman" w:hAnsi="Times New Roman"/>
          <w:b/>
          <w:bCs/>
          <w:lang w:eastAsia="ru-RU"/>
        </w:rPr>
        <w:t xml:space="preserve"> - </w:t>
      </w:r>
      <w:r w:rsidR="0016135D" w:rsidRPr="00B87705">
        <w:rPr>
          <w:rFonts w:ascii="Times New Roman" w:eastAsia="Times New Roman" w:hAnsi="Times New Roman"/>
          <w:bCs/>
          <w:lang w:eastAsia="ru-RU"/>
        </w:rPr>
        <w:t>н</w:t>
      </w:r>
      <w:r w:rsidRPr="00B87705">
        <w:rPr>
          <w:rFonts w:ascii="Times New Roman" w:eastAsia="Times New Roman" w:hAnsi="Times New Roman"/>
          <w:bCs/>
          <w:lang w:eastAsia="ru-RU"/>
        </w:rPr>
        <w:t>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Вас. Ваш брокер (</w:t>
      </w:r>
      <w:r w:rsidR="00DF4588" w:rsidRPr="00B87705">
        <w:rPr>
          <w:rFonts w:ascii="Times New Roman" w:eastAsia="Times New Roman" w:hAnsi="Times New Roman"/>
          <w:bCs/>
          <w:lang w:eastAsia="ru-RU"/>
        </w:rPr>
        <w:t>Банк</w:t>
      </w:r>
      <w:r w:rsidRPr="00B87705">
        <w:rPr>
          <w:rFonts w:ascii="Times New Roman" w:eastAsia="Times New Roman" w:hAnsi="Times New Roman"/>
          <w:bCs/>
          <w:lang w:eastAsia="ru-RU"/>
        </w:rPr>
        <w:t>)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rsidR="00381CE7" w:rsidRPr="00B87705" w:rsidRDefault="00E951CA" w:rsidP="00E951CA">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w:t>
      </w:r>
    </w:p>
    <w:p w:rsidR="00184606" w:rsidRPr="00B87705" w:rsidRDefault="00184606" w:rsidP="00184606">
      <w:pPr>
        <w:widowControl w:val="0"/>
        <w:autoSpaceDE w:val="0"/>
        <w:autoSpaceDN w:val="0"/>
        <w:spacing w:after="0" w:line="240" w:lineRule="auto"/>
        <w:ind w:firstLine="600"/>
        <w:jc w:val="both"/>
        <w:rPr>
          <w:rFonts w:ascii="Times New Roman" w:eastAsia="Times New Roman" w:hAnsi="Times New Roman"/>
          <w:b/>
          <w:bCs/>
          <w:lang w:eastAsia="ru-RU"/>
        </w:rPr>
      </w:pPr>
      <w:r w:rsidRPr="00B87705">
        <w:rPr>
          <w:rFonts w:ascii="Times New Roman" w:eastAsia="Times New Roman" w:hAnsi="Times New Roman"/>
          <w:b/>
          <w:bCs/>
          <w:lang w:eastAsia="ru-RU"/>
        </w:rPr>
        <w:t>Риски, обусловленные иностранным происхождением базисного актива</w:t>
      </w:r>
      <w:r w:rsidR="0016135D" w:rsidRPr="00B87705">
        <w:rPr>
          <w:rFonts w:ascii="Times New Roman" w:eastAsia="Times New Roman" w:hAnsi="Times New Roman"/>
          <w:b/>
          <w:bCs/>
          <w:lang w:eastAsia="ru-RU"/>
        </w:rPr>
        <w:t>:</w:t>
      </w:r>
    </w:p>
    <w:p w:rsidR="00184606" w:rsidRPr="00B87705" w:rsidRDefault="0016135D" w:rsidP="0016135D">
      <w:pPr>
        <w:pStyle w:val="a3"/>
        <w:widowControl w:val="0"/>
        <w:numPr>
          <w:ilvl w:val="0"/>
          <w:numId w:val="8"/>
        </w:numPr>
        <w:autoSpaceDE w:val="0"/>
        <w:autoSpaceDN w:val="0"/>
        <w:spacing w:after="0" w:line="240" w:lineRule="auto"/>
        <w:jc w:val="both"/>
        <w:rPr>
          <w:rFonts w:ascii="Times New Roman" w:eastAsia="Times New Roman" w:hAnsi="Times New Roman"/>
          <w:bCs/>
          <w:lang w:eastAsia="ru-RU"/>
        </w:rPr>
      </w:pPr>
      <w:r w:rsidRPr="00B87705">
        <w:rPr>
          <w:rFonts w:ascii="Times New Roman" w:eastAsia="Times New Roman" w:hAnsi="Times New Roman"/>
          <w:b/>
          <w:bCs/>
          <w:i/>
          <w:lang w:eastAsia="ru-RU"/>
        </w:rPr>
        <w:t>с</w:t>
      </w:r>
      <w:r w:rsidR="00184606" w:rsidRPr="00B87705">
        <w:rPr>
          <w:rFonts w:ascii="Times New Roman" w:eastAsia="Times New Roman" w:hAnsi="Times New Roman"/>
          <w:b/>
          <w:bCs/>
          <w:i/>
          <w:lang w:eastAsia="ru-RU"/>
        </w:rPr>
        <w:t>истемные риски</w:t>
      </w:r>
      <w:r w:rsidRPr="00B87705">
        <w:rPr>
          <w:rFonts w:ascii="Times New Roman" w:eastAsia="Times New Roman" w:hAnsi="Times New Roman"/>
          <w:b/>
          <w:bCs/>
          <w:i/>
          <w:lang w:eastAsia="ru-RU"/>
        </w:rPr>
        <w:t>:</w:t>
      </w:r>
      <w:r w:rsidRPr="00B87705">
        <w:rPr>
          <w:rFonts w:ascii="Times New Roman" w:eastAsia="Times New Roman" w:hAnsi="Times New Roman"/>
          <w:b/>
          <w:bCs/>
          <w:lang w:eastAsia="ru-RU"/>
        </w:rPr>
        <w:t xml:space="preserve"> </w:t>
      </w:r>
      <w:r w:rsidRPr="00B87705">
        <w:rPr>
          <w:rFonts w:ascii="Times New Roman" w:eastAsia="Times New Roman" w:hAnsi="Times New Roman"/>
          <w:bCs/>
          <w:lang w:eastAsia="ru-RU"/>
        </w:rPr>
        <w:t>п</w:t>
      </w:r>
      <w:r w:rsidR="00184606" w:rsidRPr="00B87705">
        <w:rPr>
          <w:rFonts w:ascii="Times New Roman" w:eastAsia="Times New Roman" w:hAnsi="Times New Roman"/>
          <w:bCs/>
          <w:lang w:eastAsia="ru-RU"/>
        </w:rPr>
        <w:t>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rsidR="00184606" w:rsidRPr="00B87705" w:rsidRDefault="00184606" w:rsidP="00184606">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rsidR="00E951CA" w:rsidRPr="00B87705" w:rsidRDefault="00184606" w:rsidP="00184606">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rsidR="00184606" w:rsidRPr="00B87705" w:rsidRDefault="0016135D" w:rsidP="0016135D">
      <w:pPr>
        <w:pStyle w:val="a3"/>
        <w:widowControl w:val="0"/>
        <w:numPr>
          <w:ilvl w:val="0"/>
          <w:numId w:val="8"/>
        </w:numPr>
        <w:autoSpaceDE w:val="0"/>
        <w:autoSpaceDN w:val="0"/>
        <w:spacing w:after="0" w:line="240" w:lineRule="auto"/>
        <w:jc w:val="both"/>
        <w:rPr>
          <w:rFonts w:ascii="Times New Roman" w:eastAsia="Times New Roman" w:hAnsi="Times New Roman"/>
          <w:bCs/>
          <w:lang w:eastAsia="ru-RU"/>
        </w:rPr>
      </w:pPr>
      <w:r w:rsidRPr="00B87705">
        <w:rPr>
          <w:rFonts w:ascii="Times New Roman" w:eastAsia="Times New Roman" w:hAnsi="Times New Roman"/>
          <w:b/>
          <w:bCs/>
          <w:i/>
          <w:lang w:eastAsia="ru-RU"/>
        </w:rPr>
        <w:t>п</w:t>
      </w:r>
      <w:r w:rsidR="00184606" w:rsidRPr="00B87705">
        <w:rPr>
          <w:rFonts w:ascii="Times New Roman" w:eastAsia="Times New Roman" w:hAnsi="Times New Roman"/>
          <w:b/>
          <w:bCs/>
          <w:i/>
          <w:lang w:eastAsia="ru-RU"/>
        </w:rPr>
        <w:t>равовые риски</w:t>
      </w:r>
      <w:r w:rsidRPr="00B87705">
        <w:rPr>
          <w:rFonts w:ascii="Times New Roman" w:eastAsia="Times New Roman" w:hAnsi="Times New Roman"/>
          <w:b/>
          <w:bCs/>
          <w:i/>
          <w:lang w:eastAsia="ru-RU"/>
        </w:rPr>
        <w:t xml:space="preserve">: </w:t>
      </w:r>
      <w:r w:rsidRPr="00B87705">
        <w:rPr>
          <w:rFonts w:ascii="Times New Roman" w:eastAsia="Times New Roman" w:hAnsi="Times New Roman"/>
          <w:bCs/>
          <w:lang w:eastAsia="ru-RU"/>
        </w:rPr>
        <w:t>н</w:t>
      </w:r>
      <w:r w:rsidR="00184606" w:rsidRPr="00B87705">
        <w:rPr>
          <w:rFonts w:ascii="Times New Roman" w:eastAsia="Times New Roman" w:hAnsi="Times New Roman"/>
          <w:bCs/>
          <w:lang w:eastAsia="ru-RU"/>
        </w:rPr>
        <w:t>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rsidR="00E951CA" w:rsidRPr="00B87705" w:rsidRDefault="00184606" w:rsidP="00184606">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w:t>
      </w:r>
      <w:r w:rsidRPr="00B87705">
        <w:rPr>
          <w:rFonts w:ascii="Times New Roman" w:eastAsia="Times New Roman" w:hAnsi="Times New Roman"/>
          <w:bCs/>
          <w:lang w:eastAsia="ru-RU"/>
        </w:rPr>
        <w:lastRenderedPageBreak/>
        <w:t>органами.</w:t>
      </w:r>
    </w:p>
    <w:p w:rsidR="00184606" w:rsidRPr="00B87705" w:rsidRDefault="00184606" w:rsidP="00184606">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
          <w:bCs/>
          <w:lang w:eastAsia="ru-RU"/>
        </w:rPr>
        <w:t>Раскрытие информации</w:t>
      </w:r>
      <w:r w:rsidR="0016135D" w:rsidRPr="00B87705">
        <w:rPr>
          <w:rFonts w:ascii="Times New Roman" w:eastAsia="Times New Roman" w:hAnsi="Times New Roman"/>
          <w:b/>
          <w:bCs/>
          <w:lang w:eastAsia="ru-RU"/>
        </w:rPr>
        <w:t xml:space="preserve">: </w:t>
      </w:r>
      <w:r w:rsidR="0016135D" w:rsidRPr="00B87705">
        <w:rPr>
          <w:rFonts w:ascii="Times New Roman" w:eastAsia="Times New Roman" w:hAnsi="Times New Roman"/>
          <w:bCs/>
          <w:lang w:eastAsia="ru-RU"/>
        </w:rPr>
        <w:t>р</w:t>
      </w:r>
      <w:r w:rsidRPr="00B87705">
        <w:rPr>
          <w:rFonts w:ascii="Times New Roman" w:eastAsia="Times New Roman" w:hAnsi="Times New Roman"/>
          <w:bCs/>
          <w:lang w:eastAsia="ru-RU"/>
        </w:rPr>
        <w:t>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E951CA" w:rsidRPr="00B87705" w:rsidRDefault="00184606" w:rsidP="00184606">
      <w:pPr>
        <w:widowControl w:val="0"/>
        <w:autoSpaceDE w:val="0"/>
        <w:autoSpaceDN w:val="0"/>
        <w:spacing w:after="0" w:line="240" w:lineRule="auto"/>
        <w:ind w:firstLine="600"/>
        <w:jc w:val="both"/>
        <w:rPr>
          <w:rFonts w:ascii="Times New Roman" w:eastAsia="Times New Roman" w:hAnsi="Times New Roman"/>
          <w:bCs/>
          <w:lang w:eastAsia="ru-RU"/>
        </w:rPr>
      </w:pPr>
      <w:r w:rsidRPr="00B87705">
        <w:rPr>
          <w:rFonts w:ascii="Times New Roman" w:eastAsia="Times New Roman" w:hAnsi="Times New Roman"/>
          <w:bCs/>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B87705" w:rsidRDefault="00A25909" w:rsidP="002334FB">
      <w:pPr>
        <w:pStyle w:val="a3"/>
        <w:widowControl w:val="0"/>
        <w:numPr>
          <w:ilvl w:val="0"/>
          <w:numId w:val="4"/>
        </w:numPr>
        <w:autoSpaceDE w:val="0"/>
        <w:autoSpaceDN w:val="0"/>
        <w:spacing w:before="240" w:after="120" w:line="240" w:lineRule="auto"/>
        <w:ind w:left="567" w:hanging="567"/>
        <w:contextualSpacing w:val="0"/>
        <w:jc w:val="center"/>
        <w:rPr>
          <w:rFonts w:ascii="Times New Roman" w:eastAsia="Times New Roman" w:hAnsi="Times New Roman"/>
          <w:b/>
          <w:bCs/>
          <w:lang w:eastAsia="ru-RU"/>
        </w:rPr>
      </w:pPr>
      <w:r w:rsidRPr="00B87705">
        <w:rPr>
          <w:rFonts w:ascii="Times New Roman" w:eastAsia="Times New Roman" w:hAnsi="Times New Roman"/>
          <w:b/>
          <w:bCs/>
          <w:lang w:eastAsia="ru-RU"/>
        </w:rPr>
        <w:t>Риски,</w:t>
      </w:r>
      <w:r w:rsidR="00184606" w:rsidRPr="00B87705">
        <w:rPr>
          <w:rFonts w:ascii="Times New Roman" w:eastAsia="Times New Roman" w:hAnsi="Times New Roman"/>
          <w:b/>
          <w:bCs/>
          <w:lang w:eastAsia="ru-RU"/>
        </w:rPr>
        <w:t xml:space="preserve"> связанные с инвестирован</w:t>
      </w:r>
      <w:r w:rsidR="002D1B7B" w:rsidRPr="00B87705">
        <w:rPr>
          <w:rFonts w:ascii="Times New Roman" w:eastAsia="Times New Roman" w:hAnsi="Times New Roman"/>
          <w:b/>
          <w:bCs/>
          <w:lang w:eastAsia="ru-RU"/>
        </w:rPr>
        <w:t>ием в иностранные ценные бумаги</w:t>
      </w:r>
    </w:p>
    <w:p w:rsidR="00A25909" w:rsidRPr="00B87705" w:rsidRDefault="006B7AEE"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Далее содержится</w:t>
      </w:r>
      <w:r w:rsidR="00A25909" w:rsidRPr="00B87705">
        <w:rPr>
          <w:rFonts w:ascii="Times New Roman" w:eastAsia="Times New Roman" w:hAnsi="Times New Roman"/>
          <w:bCs/>
          <w:lang w:eastAsia="ru-RU"/>
        </w:rPr>
        <w:t xml:space="preserve"> информаци</w:t>
      </w:r>
      <w:r w:rsidRPr="00B87705">
        <w:rPr>
          <w:rFonts w:ascii="Times New Roman" w:eastAsia="Times New Roman" w:hAnsi="Times New Roman"/>
          <w:bCs/>
          <w:lang w:eastAsia="ru-RU"/>
        </w:rPr>
        <w:t>я</w:t>
      </w:r>
      <w:r w:rsidR="00A25909" w:rsidRPr="00B87705">
        <w:rPr>
          <w:rFonts w:ascii="Times New Roman" w:eastAsia="Times New Roman" w:hAnsi="Times New Roman"/>
          <w:bCs/>
          <w:lang w:eastAsia="ru-RU"/>
        </w:rPr>
        <w:t xml:space="preserve"> о рисках, связанных с приобретением иностранных ценных бумаг. Иностранные ценные бумаги могут быть приобретены за рубежом или на российском, в том числе организованном, фондовом рынке.</w:t>
      </w:r>
    </w:p>
    <w:p w:rsidR="00A25909" w:rsidRPr="00B87705" w:rsidRDefault="00A25909"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Операциям с иностранными ценными бумагами присущи общие риски, связанные с операциями на рынке ценных бумаг, со следующими особенностями:</w:t>
      </w:r>
    </w:p>
    <w:p w:rsidR="00A25909" w:rsidRPr="00B87705" w:rsidRDefault="00A25909"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
          <w:bCs/>
          <w:lang w:eastAsia="ru-RU"/>
        </w:rPr>
        <w:t>Системные риски</w:t>
      </w:r>
      <w:r w:rsidR="00995F1A" w:rsidRPr="00B87705">
        <w:rPr>
          <w:rFonts w:ascii="Times New Roman" w:eastAsia="Times New Roman" w:hAnsi="Times New Roman"/>
          <w:b/>
          <w:bCs/>
          <w:lang w:eastAsia="ru-RU"/>
        </w:rPr>
        <w:t xml:space="preserve"> - </w:t>
      </w:r>
      <w:r w:rsidR="00995F1A" w:rsidRPr="00B87705">
        <w:rPr>
          <w:rFonts w:ascii="Times New Roman" w:eastAsia="Times New Roman" w:hAnsi="Times New Roman"/>
          <w:bCs/>
          <w:lang w:eastAsia="ru-RU"/>
        </w:rPr>
        <w:t>п</w:t>
      </w:r>
      <w:r w:rsidRPr="00B87705">
        <w:rPr>
          <w:rFonts w:ascii="Times New Roman" w:eastAsia="Times New Roman" w:hAnsi="Times New Roman"/>
          <w:bCs/>
          <w:lang w:eastAsia="ru-RU"/>
        </w:rPr>
        <w:t>рименительно к иностранным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w:t>
      </w:r>
      <w:r w:rsidR="006B7AEE"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изменения, состояние государственных финансов, наличие и степень развитости финансовой системы страны места нахождения лица, обязанного по иностранной ценной бумаге.</w:t>
      </w:r>
    </w:p>
    <w:p w:rsidR="00184606" w:rsidRPr="00B87705" w:rsidRDefault="00A25909"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в иностранную ценную бумагу является «суверенный рейтинг» в иностранной или национальной валюте, присвоенный стране, в которой зарегистрирован эмитент, международными рейтинговыми агентствами MOODY’S, STANDARD &amp; POOR'S, FITCH IBCA, однако следует иметь ввиду, что рейтинги являются лишь ориентирами и могут в конкретный момент не соответствовать реальной ситуации.</w:t>
      </w:r>
    </w:p>
    <w:p w:rsidR="006B7AEE" w:rsidRPr="00B87705" w:rsidRDefault="006B7AEE"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В случае совершения сделок с иностранными депозитарными расписками помимо рисков, связанных с эмитентом самих расписок, необходимо учитывать и риски, связанные с эмитентом представляемых данными расписками иностранных ценных бумаг.</w:t>
      </w:r>
    </w:p>
    <w:p w:rsidR="006B7AEE" w:rsidRPr="00B87705" w:rsidRDefault="006B7AEE"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В настоящее время законодательство разрешает российским инвесторам, в том числе не являющимися квалифицированными, приобретение допущенных к публичному размещению и (или) публичному обращению в Российской Федерации иностранных ценных бумаг, как за рубежом, так и в России, а также позволяет вести учет прав на такие ценные бумаги российскими депозитариями.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rsidR="006B7AEE" w:rsidRPr="00B87705" w:rsidRDefault="006B7AEE"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
          <w:bCs/>
          <w:lang w:eastAsia="ru-RU"/>
        </w:rPr>
        <w:t>Правовые риски</w:t>
      </w:r>
      <w:r w:rsidR="00995F1A" w:rsidRPr="00B87705">
        <w:rPr>
          <w:rFonts w:ascii="Times New Roman" w:eastAsia="Times New Roman" w:hAnsi="Times New Roman"/>
          <w:b/>
          <w:bCs/>
          <w:lang w:eastAsia="ru-RU"/>
        </w:rPr>
        <w:t xml:space="preserve"> - </w:t>
      </w:r>
      <w:r w:rsidR="00995F1A" w:rsidRPr="00B87705">
        <w:rPr>
          <w:rFonts w:ascii="Times New Roman" w:eastAsia="Times New Roman" w:hAnsi="Times New Roman"/>
          <w:bCs/>
          <w:lang w:eastAsia="ru-RU"/>
        </w:rPr>
        <w:t>п</w:t>
      </w:r>
      <w:r w:rsidRPr="00B87705">
        <w:rPr>
          <w:rFonts w:ascii="Times New Roman" w:eastAsia="Times New Roman" w:hAnsi="Times New Roman"/>
          <w:bCs/>
          <w:lang w:eastAsia="ru-RU"/>
        </w:rPr>
        <w:t>ри приобретении иностранных ценных бумаг необходимо отдавать себе отчет в том, что они не всегда являются аналогами российских ценных бумаг. В любом случае, предоставляемые по ним права и правила их осуществления могут существенно отличаться от прав по российским ценным бумагам.</w:t>
      </w:r>
    </w:p>
    <w:p w:rsidR="00184606" w:rsidRPr="00B87705" w:rsidRDefault="006B7AEE"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Возможности судебной защиты прав по иностранным ценным бумагам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при операциях с иностранными ценными бумагами Вы в большинстве случаев </w:t>
      </w:r>
      <w:r w:rsidRPr="00B87705">
        <w:rPr>
          <w:rFonts w:ascii="Times New Roman" w:eastAsia="Times New Roman" w:hAnsi="Times New Roman"/>
          <w:bCs/>
          <w:lang w:eastAsia="ru-RU"/>
        </w:rPr>
        <w:lastRenderedPageBreak/>
        <w:t>не сможете полагаться на защиту своих прав и законных интересов российскими уполномоченными органами.</w:t>
      </w:r>
    </w:p>
    <w:p w:rsidR="00B6335A" w:rsidRPr="00B87705" w:rsidRDefault="00B6335A" w:rsidP="0016135D">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
          <w:bCs/>
          <w:lang w:eastAsia="ru-RU"/>
        </w:rPr>
        <w:t>Раскрытие информации</w:t>
      </w:r>
      <w:r w:rsidR="00995F1A" w:rsidRPr="00B87705">
        <w:rPr>
          <w:rFonts w:ascii="Times New Roman" w:eastAsia="Times New Roman" w:hAnsi="Times New Roman"/>
          <w:b/>
          <w:bCs/>
          <w:lang w:eastAsia="ru-RU"/>
        </w:rPr>
        <w:t xml:space="preserve"> - </w:t>
      </w:r>
      <w:r w:rsidRPr="00B87705">
        <w:rPr>
          <w:rFonts w:ascii="Times New Roman" w:eastAsia="Times New Roman" w:hAnsi="Times New Roman"/>
          <w:bCs/>
          <w:lang w:eastAsia="ru-RU"/>
        </w:rPr>
        <w:t>Российское законодательство допускает раскрытие информации в отношении иностранных ценных бумаг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B6335A" w:rsidRPr="00B87705" w:rsidRDefault="00B6335A"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B87705" w:rsidRDefault="00B6335A" w:rsidP="002D1B7B">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 (управляющим).</w:t>
      </w:r>
    </w:p>
    <w:p w:rsidR="00AF2394" w:rsidRPr="00B87705" w:rsidRDefault="00AF2394" w:rsidP="00AF2394">
      <w:pPr>
        <w:pStyle w:val="a3"/>
        <w:widowControl w:val="0"/>
        <w:numPr>
          <w:ilvl w:val="0"/>
          <w:numId w:val="4"/>
        </w:numPr>
        <w:autoSpaceDE w:val="0"/>
        <w:autoSpaceDN w:val="0"/>
        <w:spacing w:before="240" w:after="120" w:line="240" w:lineRule="auto"/>
        <w:ind w:left="567" w:hanging="567"/>
        <w:contextualSpacing w:val="0"/>
        <w:jc w:val="center"/>
        <w:rPr>
          <w:rFonts w:ascii="Times New Roman" w:eastAsia="Times New Roman" w:hAnsi="Times New Roman"/>
          <w:b/>
          <w:bCs/>
          <w:lang w:eastAsia="ru-RU"/>
        </w:rPr>
      </w:pPr>
      <w:r w:rsidRPr="00B87705">
        <w:rPr>
          <w:rFonts w:ascii="Times New Roman" w:eastAsia="Times New Roman" w:hAnsi="Times New Roman"/>
          <w:b/>
          <w:bCs/>
          <w:lang w:eastAsia="ru-RU"/>
        </w:rPr>
        <w:t>Риски, связанные  с совершением маржинальных и непокрытых сделок</w:t>
      </w:r>
    </w:p>
    <w:p w:rsidR="00AF2394" w:rsidRPr="00B87705" w:rsidRDefault="00AF2394" w:rsidP="00AF2394">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Маржинальные сделки (то есть сделки, исполнение которых осуществляется с использованием заемных средств, предоставленных брокером) и непокрытые сделки (то есть сделки, в результате которых возникает непокрытая позиция – для исполнения обязательств по которым на момент заключения сделки имущества клиента, переданного брокеру, недостаточно с учетом иных ранее заключенных сделок) подходят не всем клиентам.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Тем не менее данные сделки подходят не всем Клиентам, поскольку сопряжены с дополнительными рисками и требуют оценки того, готов ли Клиент их нести.</w:t>
      </w:r>
    </w:p>
    <w:p w:rsidR="00AF2394" w:rsidRPr="00B87705" w:rsidRDefault="00AF2394" w:rsidP="00AF2394">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
          <w:bCs/>
          <w:lang w:eastAsia="ru-RU"/>
        </w:rPr>
        <w:t>Рыночный риск -</w:t>
      </w:r>
      <w:r w:rsidRPr="00B87705">
        <w:rPr>
          <w:rFonts w:ascii="Times New Roman" w:eastAsia="Times New Roman" w:hAnsi="Times New Roman"/>
          <w:bCs/>
          <w:lang w:eastAsia="ru-RU"/>
        </w:rPr>
        <w:t xml:space="preserve"> при согласии на совершение маржинальных и непокрытых сделок Клиенты должны учитывать тот факт, что величина потерь в случае неблагоприятного для портфеля движения рынка увеличивается при увеличении «плеча». </w:t>
      </w:r>
    </w:p>
    <w:p w:rsidR="00AF2394" w:rsidRPr="00B87705" w:rsidRDefault="00AF2394" w:rsidP="00AF2394">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При этом, в случае если непокрытая позиция возникла или увеличилась в результате продажи ценных бумаг, величина убытков ничем не ограничена – Клиент обязан вернуть (передать) брокеру ценные бумаги независимо от изменения их стоимости.</w:t>
      </w:r>
    </w:p>
    <w:p w:rsidR="00AF2394" w:rsidRPr="00B87705" w:rsidRDefault="00AF2394" w:rsidP="00AF2394">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При совершении маржинальных и непокрытых сделок Клиенты должны учитывать, что возможность распоряжения активами, являющимися обеспечением по таким сделкам, ограничена.</w:t>
      </w:r>
    </w:p>
    <w:p w:rsidR="00AF2394" w:rsidRPr="00B87705" w:rsidRDefault="00AF2394" w:rsidP="00AF2394">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w:t>
      </w:r>
      <w:r w:rsidR="00995F1A"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lastRenderedPageBreak/>
        <w:t xml:space="preserve">Нормативные акты и условия брокерского договора позволяют брокеру без </w:t>
      </w:r>
      <w:r w:rsidR="00995F1A" w:rsidRPr="00B87705">
        <w:rPr>
          <w:rFonts w:ascii="Times New Roman" w:eastAsia="Times New Roman" w:hAnsi="Times New Roman"/>
          <w:bCs/>
          <w:lang w:eastAsia="ru-RU"/>
        </w:rPr>
        <w:t xml:space="preserve">согласия Клиента </w:t>
      </w:r>
      <w:r w:rsidRPr="00B87705">
        <w:rPr>
          <w:rFonts w:ascii="Times New Roman" w:eastAsia="Times New Roman" w:hAnsi="Times New Roman"/>
          <w:bCs/>
          <w:lang w:eastAsia="ru-RU"/>
        </w:rPr>
        <w:t xml:space="preserve">«принудительно закрыть позицию», то есть приобрести ценные бумаги за счет </w:t>
      </w:r>
      <w:r w:rsidR="00995F1A" w:rsidRPr="00B87705">
        <w:rPr>
          <w:rFonts w:ascii="Times New Roman" w:eastAsia="Times New Roman" w:hAnsi="Times New Roman"/>
          <w:bCs/>
          <w:lang w:eastAsia="ru-RU"/>
        </w:rPr>
        <w:t>его</w:t>
      </w:r>
      <w:r w:rsidRPr="00B87705">
        <w:rPr>
          <w:rFonts w:ascii="Times New Roman" w:eastAsia="Times New Roman" w:hAnsi="Times New Roman"/>
          <w:bCs/>
          <w:lang w:eastAsia="ru-RU"/>
        </w:rPr>
        <w:t xml:space="preserve"> денежных средств или продать </w:t>
      </w:r>
      <w:r w:rsidR="00995F1A" w:rsidRPr="00B87705">
        <w:rPr>
          <w:rFonts w:ascii="Times New Roman" w:eastAsia="Times New Roman" w:hAnsi="Times New Roman"/>
          <w:bCs/>
          <w:lang w:eastAsia="ru-RU"/>
        </w:rPr>
        <w:t>его</w:t>
      </w:r>
      <w:r w:rsidRPr="00B87705">
        <w:rPr>
          <w:rFonts w:ascii="Times New Roman" w:eastAsia="Times New Roman" w:hAnsi="Times New Roman"/>
          <w:bCs/>
          <w:lang w:eastAsia="ru-RU"/>
        </w:rPr>
        <w:t xml:space="preserve"> ценные бумаги. Это может быть сделано по существующим, в том числе невыгодным, ценам и привести к возникновению у вас убытков.</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Принудительное закрытие позиции может быть вызвано резкими колебаниями рыночных цен, которые повлекли уменьшение стоимости портфеля </w:t>
      </w:r>
      <w:r w:rsidR="00995F1A" w:rsidRPr="00B87705">
        <w:rPr>
          <w:rFonts w:ascii="Times New Roman" w:eastAsia="Times New Roman" w:hAnsi="Times New Roman"/>
          <w:bCs/>
          <w:lang w:eastAsia="ru-RU"/>
        </w:rPr>
        <w:t xml:space="preserve">Клиента </w:t>
      </w:r>
      <w:r w:rsidRPr="00B87705">
        <w:rPr>
          <w:rFonts w:ascii="Times New Roman" w:eastAsia="Times New Roman" w:hAnsi="Times New Roman"/>
          <w:bCs/>
          <w:lang w:eastAsia="ru-RU"/>
        </w:rPr>
        <w:t>ниже минимальной маржи.</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Во всех этих случаях принудительное закрытие позиции может причинить </w:t>
      </w:r>
      <w:r w:rsidR="00995F1A" w:rsidRPr="00B87705">
        <w:rPr>
          <w:rFonts w:ascii="Times New Roman" w:eastAsia="Times New Roman" w:hAnsi="Times New Roman"/>
          <w:bCs/>
          <w:lang w:eastAsia="ru-RU"/>
        </w:rPr>
        <w:t>Клиенту</w:t>
      </w:r>
      <w:r w:rsidRPr="00B87705">
        <w:rPr>
          <w:rFonts w:ascii="Times New Roman" w:eastAsia="Times New Roman" w:hAnsi="Times New Roman"/>
          <w:bCs/>
          <w:lang w:eastAsia="ru-RU"/>
        </w:rPr>
        <w:t xml:space="preserve"> значительные убытки, несмотря на то, что после закрытия позиции изменение цен на финансовые инструменты может принять благоприятное для </w:t>
      </w:r>
      <w:r w:rsidR="00995F1A" w:rsidRPr="00B87705">
        <w:rPr>
          <w:rFonts w:ascii="Times New Roman" w:eastAsia="Times New Roman" w:hAnsi="Times New Roman"/>
          <w:bCs/>
          <w:lang w:eastAsia="ru-RU"/>
        </w:rPr>
        <w:t>него</w:t>
      </w:r>
      <w:r w:rsidRPr="00B87705">
        <w:rPr>
          <w:rFonts w:ascii="Times New Roman" w:eastAsia="Times New Roman" w:hAnsi="Times New Roman"/>
          <w:bCs/>
          <w:lang w:eastAsia="ru-RU"/>
        </w:rPr>
        <w:t xml:space="preserve"> направление, и </w:t>
      </w:r>
      <w:r w:rsidR="00995F1A" w:rsidRPr="00B87705">
        <w:rPr>
          <w:rFonts w:ascii="Times New Roman" w:eastAsia="Times New Roman" w:hAnsi="Times New Roman"/>
          <w:bCs/>
          <w:lang w:eastAsia="ru-RU"/>
        </w:rPr>
        <w:t>он</w:t>
      </w:r>
      <w:r w:rsidRPr="00B87705">
        <w:rPr>
          <w:rFonts w:ascii="Times New Roman" w:eastAsia="Times New Roman" w:hAnsi="Times New Roman"/>
          <w:bCs/>
          <w:lang w:eastAsia="ru-RU"/>
        </w:rPr>
        <w:t xml:space="preserve"> получили бы доход, если бы </w:t>
      </w:r>
      <w:r w:rsidR="00995F1A" w:rsidRPr="00B87705">
        <w:rPr>
          <w:rFonts w:ascii="Times New Roman" w:eastAsia="Times New Roman" w:hAnsi="Times New Roman"/>
          <w:bCs/>
          <w:lang w:eastAsia="ru-RU"/>
        </w:rPr>
        <w:t>его</w:t>
      </w:r>
      <w:r w:rsidRPr="00B87705">
        <w:rPr>
          <w:rFonts w:ascii="Times New Roman" w:eastAsia="Times New Roman" w:hAnsi="Times New Roman"/>
          <w:bCs/>
          <w:lang w:eastAsia="ru-RU"/>
        </w:rPr>
        <w:t xml:space="preserve"> позиция не была закрыта. Размер указанных убытков при неблагоприятном стечении обстоятельств может превысить стоимость находящихся на счету активов. </w:t>
      </w:r>
    </w:p>
    <w:p w:rsidR="00AF2394" w:rsidRPr="00B87705" w:rsidRDefault="00AF2394"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
          <w:bCs/>
          <w:lang w:eastAsia="ru-RU"/>
        </w:rPr>
        <w:t>Риск ликвидности</w:t>
      </w:r>
      <w:r w:rsidR="00995F1A" w:rsidRPr="00B87705">
        <w:rPr>
          <w:rFonts w:ascii="Times New Roman" w:eastAsia="Times New Roman" w:hAnsi="Times New Roman"/>
          <w:b/>
          <w:bCs/>
          <w:lang w:eastAsia="ru-RU"/>
        </w:rPr>
        <w:t xml:space="preserve"> -</w:t>
      </w:r>
      <w:r w:rsidR="00995F1A" w:rsidRPr="00B87705">
        <w:t xml:space="preserve"> </w:t>
      </w:r>
      <w:r w:rsidR="00995F1A" w:rsidRPr="00B87705">
        <w:rPr>
          <w:rFonts w:ascii="Times New Roman" w:eastAsia="Times New Roman" w:hAnsi="Times New Roman"/>
          <w:bCs/>
          <w:lang w:eastAsia="ru-RU"/>
        </w:rPr>
        <w:t>е</w:t>
      </w:r>
      <w:r w:rsidRPr="00B87705">
        <w:rPr>
          <w:rFonts w:ascii="Times New Roman" w:eastAsia="Times New Roman" w:hAnsi="Times New Roman"/>
          <w:bCs/>
          <w:lang w:eastAsia="ru-RU"/>
        </w:rPr>
        <w:t>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w:t>
      </w:r>
      <w:r w:rsidR="00995F1A" w:rsidRPr="00B87705">
        <w:rPr>
          <w:rFonts w:ascii="Times New Roman" w:eastAsia="Times New Roman" w:hAnsi="Times New Roman"/>
          <w:bCs/>
          <w:lang w:eastAsia="ru-RU"/>
        </w:rPr>
        <w:t xml:space="preserve"> Клиента</w:t>
      </w:r>
      <w:r w:rsidRPr="00B87705">
        <w:rPr>
          <w:rFonts w:ascii="Times New Roman" w:eastAsia="Times New Roman" w:hAnsi="Times New Roman"/>
          <w:bCs/>
          <w:lang w:eastAsia="ru-RU"/>
        </w:rPr>
        <w:t xml:space="preserve"> являются ценные бумаги и для закрытия непокрытой позиции может потребоваться реализация существенного количества ценных бумаг.</w:t>
      </w:r>
    </w:p>
    <w:p w:rsidR="00AF2394" w:rsidRPr="00B87705" w:rsidRDefault="00995F1A" w:rsidP="00995F1A">
      <w:pPr>
        <w:widowControl w:val="0"/>
        <w:autoSpaceDE w:val="0"/>
        <w:autoSpaceDN w:val="0"/>
        <w:spacing w:after="0" w:line="240" w:lineRule="auto"/>
        <w:ind w:firstLine="567"/>
        <w:jc w:val="both"/>
        <w:rPr>
          <w:rFonts w:ascii="Times New Roman" w:eastAsia="Times New Roman" w:hAnsi="Times New Roman"/>
          <w:bCs/>
          <w:lang w:eastAsia="ru-RU"/>
        </w:rPr>
      </w:pPr>
      <w:r w:rsidRPr="00B87705">
        <w:rPr>
          <w:rFonts w:ascii="Times New Roman" w:eastAsia="Times New Roman" w:hAnsi="Times New Roman"/>
          <w:bCs/>
          <w:lang w:eastAsia="ru-RU"/>
        </w:rPr>
        <w:t>П</w:t>
      </w:r>
      <w:r w:rsidR="00AF2394" w:rsidRPr="00B87705">
        <w:rPr>
          <w:rFonts w:ascii="Times New Roman" w:eastAsia="Times New Roman" w:hAnsi="Times New Roman"/>
          <w:bCs/>
          <w:lang w:eastAsia="ru-RU"/>
        </w:rPr>
        <w:t>оручения</w:t>
      </w:r>
      <w:r w:rsidRPr="00B87705">
        <w:rPr>
          <w:rFonts w:ascii="Times New Roman" w:eastAsia="Times New Roman" w:hAnsi="Times New Roman"/>
          <w:bCs/>
          <w:lang w:eastAsia="ru-RU"/>
        </w:rPr>
        <w:t xml:space="preserve"> Клиента</w:t>
      </w:r>
      <w:r w:rsidR="00AF2394" w:rsidRPr="00B87705">
        <w:rPr>
          <w:rFonts w:ascii="Times New Roman" w:eastAsia="Times New Roman" w:hAnsi="Times New Roman"/>
          <w:bCs/>
          <w:lang w:eastAsia="ru-RU"/>
        </w:rPr>
        <w:t>,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w:t>
      </w:r>
      <w:r w:rsidRPr="00B87705">
        <w:rPr>
          <w:rFonts w:ascii="Times New Roman" w:eastAsia="Times New Roman" w:hAnsi="Times New Roman"/>
          <w:bCs/>
          <w:lang w:eastAsia="ru-RU"/>
        </w:rPr>
        <w:t xml:space="preserve"> такого поручения по указанной им</w:t>
      </w:r>
      <w:r w:rsidR="00AF2394" w:rsidRPr="00B87705">
        <w:rPr>
          <w:rFonts w:ascii="Times New Roman" w:eastAsia="Times New Roman" w:hAnsi="Times New Roman"/>
          <w:bCs/>
          <w:lang w:eastAsia="ru-RU"/>
        </w:rPr>
        <w:t xml:space="preserve"> цене может оказаться </w:t>
      </w:r>
      <w:r w:rsidRPr="00B87705">
        <w:rPr>
          <w:rFonts w:ascii="Times New Roman" w:eastAsia="Times New Roman" w:hAnsi="Times New Roman"/>
          <w:bCs/>
          <w:lang w:eastAsia="ru-RU"/>
        </w:rPr>
        <w:t>невозможным.</w:t>
      </w:r>
    </w:p>
    <w:p w:rsidR="00B6335A" w:rsidRPr="00B87705" w:rsidRDefault="00B6335A" w:rsidP="003E3C37">
      <w:pPr>
        <w:pStyle w:val="a3"/>
        <w:widowControl w:val="0"/>
        <w:numPr>
          <w:ilvl w:val="0"/>
          <w:numId w:val="4"/>
        </w:numPr>
        <w:autoSpaceDE w:val="0"/>
        <w:autoSpaceDN w:val="0"/>
        <w:spacing w:before="240" w:after="120" w:line="240" w:lineRule="auto"/>
        <w:ind w:left="567" w:hanging="567"/>
        <w:contextualSpacing w:val="0"/>
        <w:jc w:val="center"/>
        <w:rPr>
          <w:rFonts w:ascii="Times New Roman" w:eastAsia="Times New Roman" w:hAnsi="Times New Roman"/>
          <w:b/>
          <w:bCs/>
          <w:lang w:eastAsia="ru-RU"/>
        </w:rPr>
      </w:pPr>
      <w:r w:rsidRPr="00B87705">
        <w:rPr>
          <w:rFonts w:ascii="Times New Roman" w:eastAsia="Times New Roman" w:hAnsi="Times New Roman"/>
          <w:b/>
          <w:bCs/>
          <w:lang w:eastAsia="ru-RU"/>
        </w:rPr>
        <w:t xml:space="preserve">Риски, связанные с совмещением </w:t>
      </w:r>
      <w:r w:rsidR="00A702FD" w:rsidRPr="00B87705">
        <w:rPr>
          <w:rFonts w:ascii="Times New Roman" w:eastAsia="Times New Roman" w:hAnsi="Times New Roman"/>
          <w:b/>
          <w:bCs/>
          <w:lang w:eastAsia="ru-RU"/>
        </w:rPr>
        <w:t>Банком</w:t>
      </w:r>
      <w:r w:rsidRPr="00B87705">
        <w:rPr>
          <w:rFonts w:ascii="Times New Roman" w:eastAsia="Times New Roman" w:hAnsi="Times New Roman"/>
          <w:b/>
          <w:bCs/>
          <w:lang w:eastAsia="ru-RU"/>
        </w:rPr>
        <w:t xml:space="preserve"> различных видов профессиональной деятельности, профессиональной деятельно</w:t>
      </w:r>
      <w:r w:rsidR="002D1B7B" w:rsidRPr="00B87705">
        <w:rPr>
          <w:rFonts w:ascii="Times New Roman" w:eastAsia="Times New Roman" w:hAnsi="Times New Roman"/>
          <w:b/>
          <w:bCs/>
          <w:lang w:eastAsia="ru-RU"/>
        </w:rPr>
        <w:t>сти с иными видами деятельности</w:t>
      </w:r>
    </w:p>
    <w:p w:rsidR="000B2FD4" w:rsidRPr="00B87705" w:rsidRDefault="00DF4588" w:rsidP="002334FB">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lang w:eastAsia="ru-RU"/>
        </w:rPr>
      </w:pPr>
      <w:r w:rsidRPr="00B87705">
        <w:rPr>
          <w:rFonts w:ascii="Times New Roman" w:eastAsia="Times New Roman" w:hAnsi="Times New Roman"/>
          <w:bCs/>
          <w:lang w:eastAsia="ru-RU"/>
        </w:rPr>
        <w:t>Банк</w:t>
      </w:r>
      <w:r w:rsidR="000B2FD4" w:rsidRPr="00B87705">
        <w:rPr>
          <w:rFonts w:ascii="Times New Roman" w:eastAsia="Times New Roman" w:hAnsi="Times New Roman"/>
          <w:bCs/>
          <w:lang w:eastAsia="ru-RU"/>
        </w:rPr>
        <w:t xml:space="preserve"> доводит до сведения всех Клиентов информацию о том, что, имея</w:t>
      </w:r>
      <w:r w:rsidR="000B6235" w:rsidRPr="00B87705">
        <w:rPr>
          <w:rFonts w:ascii="Times New Roman" w:eastAsia="Times New Roman" w:hAnsi="Times New Roman"/>
          <w:bCs/>
          <w:lang w:eastAsia="ru-RU"/>
        </w:rPr>
        <w:t xml:space="preserve"> </w:t>
      </w:r>
      <w:r w:rsidR="000B2FD4" w:rsidRPr="00B87705">
        <w:rPr>
          <w:rFonts w:ascii="Times New Roman" w:eastAsia="Times New Roman" w:hAnsi="Times New Roman"/>
          <w:bCs/>
          <w:lang w:eastAsia="ru-RU"/>
        </w:rPr>
        <w:t>соответствующие лицензии, совмещает несколько видов профессиональной деятельности на</w:t>
      </w:r>
      <w:r w:rsidR="000B6235" w:rsidRPr="00B87705">
        <w:rPr>
          <w:rFonts w:ascii="Times New Roman" w:eastAsia="Times New Roman" w:hAnsi="Times New Roman"/>
          <w:bCs/>
          <w:lang w:eastAsia="ru-RU"/>
        </w:rPr>
        <w:t xml:space="preserve"> </w:t>
      </w:r>
      <w:r w:rsidR="000B2FD4" w:rsidRPr="00B87705">
        <w:rPr>
          <w:rFonts w:ascii="Times New Roman" w:eastAsia="Times New Roman" w:hAnsi="Times New Roman"/>
          <w:bCs/>
          <w:lang w:eastAsia="ru-RU"/>
        </w:rPr>
        <w:t xml:space="preserve">рынке ценных бумаг: брокерскую, дилерскую </w:t>
      </w:r>
      <w:r w:rsidR="000C61B5" w:rsidRPr="00B87705">
        <w:rPr>
          <w:rFonts w:ascii="Times New Roman" w:eastAsia="Times New Roman" w:hAnsi="Times New Roman"/>
          <w:bCs/>
          <w:lang w:eastAsia="ru-RU"/>
        </w:rPr>
        <w:t xml:space="preserve">и </w:t>
      </w:r>
      <w:r w:rsidR="000B2FD4" w:rsidRPr="00B87705">
        <w:rPr>
          <w:rFonts w:ascii="Times New Roman" w:eastAsia="Times New Roman" w:hAnsi="Times New Roman"/>
          <w:bCs/>
          <w:lang w:eastAsia="ru-RU"/>
        </w:rPr>
        <w:t>депозитарную</w:t>
      </w:r>
      <w:r w:rsidR="000C61B5" w:rsidRPr="00B87705">
        <w:rPr>
          <w:rFonts w:ascii="Times New Roman" w:eastAsia="Times New Roman" w:hAnsi="Times New Roman"/>
          <w:bCs/>
          <w:lang w:eastAsia="ru-RU"/>
        </w:rPr>
        <w:t xml:space="preserve">. </w:t>
      </w:r>
    </w:p>
    <w:p w:rsidR="000B6235" w:rsidRPr="00B87705" w:rsidRDefault="000B2FD4" w:rsidP="002334FB">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lang w:eastAsia="ru-RU"/>
        </w:rPr>
      </w:pPr>
      <w:r w:rsidRPr="00B87705">
        <w:rPr>
          <w:rFonts w:ascii="Times New Roman" w:eastAsia="Times New Roman" w:hAnsi="Times New Roman"/>
          <w:bCs/>
          <w:lang w:eastAsia="ru-RU"/>
        </w:rPr>
        <w:t>Под рисками совмещения различных видов профессиональной деятельности на рынке ценных</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бумаг, в целях настоящего документа, понимается возможность нанесения ущерба Клиенту</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вследствие:</w:t>
      </w:r>
      <w:r w:rsidR="000B6235" w:rsidRPr="00B87705">
        <w:rPr>
          <w:rFonts w:ascii="Times New Roman" w:eastAsia="Times New Roman" w:hAnsi="Times New Roman"/>
          <w:bCs/>
          <w:lang w:eastAsia="ru-RU"/>
        </w:rPr>
        <w:t xml:space="preserve"> </w:t>
      </w:r>
    </w:p>
    <w:p w:rsidR="000B6235"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неправомерного использования сотрудниками </w:t>
      </w:r>
      <w:r w:rsidR="0048155A"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осуществляющими</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профессиональную деятельность на рынке ценных бумаг, конфиденциальной информации</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при проведении операций (сделок) на рынке ценных бумаг;</w:t>
      </w:r>
    </w:p>
    <w:p w:rsidR="000B6235"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возникновения конфликта интересов, а именно, нарушения принципа приоритетности</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 xml:space="preserve">интересов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перед интересами </w:t>
      </w:r>
      <w:r w:rsidR="0048155A"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которые могут</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 xml:space="preserve">привести в результате действий (бездействия) </w:t>
      </w:r>
      <w:r w:rsidR="0048155A"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xml:space="preserve"> и его сотрудников к убыткам</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 xml:space="preserve">и/или неблагоприятным последствиям для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 xml:space="preserve">; </w:t>
      </w:r>
    </w:p>
    <w:p w:rsidR="000B6235" w:rsidRPr="00B87705" w:rsidRDefault="000B6235"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w:t>
      </w:r>
      <w:r w:rsidR="000B2FD4" w:rsidRPr="00B87705">
        <w:rPr>
          <w:rFonts w:ascii="Times New Roman" w:eastAsia="Times New Roman" w:hAnsi="Times New Roman"/>
          <w:bCs/>
          <w:lang w:eastAsia="ru-RU"/>
        </w:rPr>
        <w:t>неправомерного и/или ненадлежащего использования инсайдерской информации,</w:t>
      </w:r>
      <w:r w:rsidRPr="00B87705">
        <w:rPr>
          <w:rFonts w:ascii="Times New Roman" w:eastAsia="Times New Roman" w:hAnsi="Times New Roman"/>
          <w:bCs/>
          <w:lang w:eastAsia="ru-RU"/>
        </w:rPr>
        <w:t xml:space="preserve"> </w:t>
      </w:r>
      <w:r w:rsidR="000B2FD4" w:rsidRPr="00B87705">
        <w:rPr>
          <w:rFonts w:ascii="Times New Roman" w:eastAsia="Times New Roman" w:hAnsi="Times New Roman"/>
          <w:bCs/>
          <w:lang w:eastAsia="ru-RU"/>
        </w:rPr>
        <w:t xml:space="preserve">полученной в </w:t>
      </w:r>
      <w:r w:rsidRPr="00B87705">
        <w:rPr>
          <w:rFonts w:ascii="Times New Roman" w:eastAsia="Times New Roman" w:hAnsi="Times New Roman"/>
          <w:bCs/>
          <w:lang w:eastAsia="ru-RU"/>
        </w:rPr>
        <w:t xml:space="preserve"> </w:t>
      </w:r>
      <w:r w:rsidR="000B2FD4" w:rsidRPr="00B87705">
        <w:rPr>
          <w:rFonts w:ascii="Times New Roman" w:eastAsia="Times New Roman" w:hAnsi="Times New Roman"/>
          <w:bCs/>
          <w:lang w:eastAsia="ru-RU"/>
        </w:rPr>
        <w:t>вязи с осуществлением профессиональной деятельности;</w:t>
      </w:r>
      <w:r w:rsidRPr="00B87705">
        <w:rPr>
          <w:rFonts w:ascii="Times New Roman" w:eastAsia="Times New Roman" w:hAnsi="Times New Roman"/>
          <w:bCs/>
          <w:lang w:eastAsia="ru-RU"/>
        </w:rPr>
        <w:t xml:space="preserve"> </w:t>
      </w:r>
    </w:p>
    <w:p w:rsidR="000B6235"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противоправного распоряжения сотрудниками </w:t>
      </w:r>
      <w:r w:rsidR="0048155A"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xml:space="preserve"> ценными бумагами и</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денежными средствами Клиента;</w:t>
      </w:r>
      <w:r w:rsidR="000B6235" w:rsidRPr="00B87705">
        <w:rPr>
          <w:rFonts w:ascii="Times New Roman" w:eastAsia="Times New Roman" w:hAnsi="Times New Roman"/>
          <w:bCs/>
          <w:lang w:eastAsia="ru-RU"/>
        </w:rPr>
        <w:t xml:space="preserve"> </w:t>
      </w:r>
    </w:p>
    <w:p w:rsidR="000B6235"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осуществления сотрудниками </w:t>
      </w:r>
      <w:r w:rsidR="0048155A" w:rsidRPr="00B87705">
        <w:rPr>
          <w:rFonts w:ascii="Times New Roman" w:eastAsia="Times New Roman" w:hAnsi="Times New Roman"/>
          <w:bCs/>
          <w:lang w:eastAsia="ru-RU"/>
        </w:rPr>
        <w:t>Банка</w:t>
      </w:r>
      <w:r w:rsidRPr="00B87705">
        <w:rPr>
          <w:rFonts w:ascii="Times New Roman" w:eastAsia="Times New Roman" w:hAnsi="Times New Roman"/>
          <w:bCs/>
          <w:lang w:eastAsia="ru-RU"/>
        </w:rPr>
        <w:t xml:space="preserve"> противоправных действий, связанных с</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хранением и/или учетом прав на ценные бумаги Клиента;</w:t>
      </w:r>
      <w:r w:rsidR="000B6235" w:rsidRPr="00B87705">
        <w:rPr>
          <w:rFonts w:ascii="Times New Roman" w:eastAsia="Times New Roman" w:hAnsi="Times New Roman"/>
          <w:bCs/>
          <w:lang w:eastAsia="ru-RU"/>
        </w:rPr>
        <w:t xml:space="preserve"> </w:t>
      </w:r>
    </w:p>
    <w:p w:rsidR="000B6235"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xml:space="preserve">- необеспечения (ненадлежащего обеспечение) прав по ценным бумагам </w:t>
      </w:r>
      <w:r w:rsidR="00FB40CD" w:rsidRPr="00B87705">
        <w:rPr>
          <w:rFonts w:ascii="Times New Roman" w:eastAsia="Times New Roman" w:hAnsi="Times New Roman"/>
          <w:bCs/>
          <w:lang w:eastAsia="ru-RU"/>
        </w:rPr>
        <w:t>Клиента</w:t>
      </w:r>
      <w:r w:rsidRPr="00B87705">
        <w:rPr>
          <w:rFonts w:ascii="Times New Roman" w:eastAsia="Times New Roman" w:hAnsi="Times New Roman"/>
          <w:bCs/>
          <w:lang w:eastAsia="ru-RU"/>
        </w:rPr>
        <w:t>;</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 несвоевременного (ненадлежащего исполнения) сделок при совмещении брокерской и</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депозитарной деятельности;</w:t>
      </w:r>
      <w:r w:rsidR="000B6235" w:rsidRPr="00B87705">
        <w:rPr>
          <w:rFonts w:ascii="Times New Roman" w:eastAsia="Times New Roman" w:hAnsi="Times New Roman"/>
          <w:bCs/>
          <w:lang w:eastAsia="ru-RU"/>
        </w:rPr>
        <w:t xml:space="preserve"> </w:t>
      </w:r>
    </w:p>
    <w:p w:rsidR="000B2FD4" w:rsidRPr="00B87705"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lang w:eastAsia="ru-RU"/>
        </w:rPr>
      </w:pPr>
      <w:r w:rsidRPr="00B87705">
        <w:rPr>
          <w:rFonts w:ascii="Times New Roman" w:eastAsia="Times New Roman" w:hAnsi="Times New Roman"/>
          <w:bCs/>
          <w:lang w:eastAsia="ru-RU"/>
        </w:rPr>
        <w:t>- недостаточно полного раскрытия информации в связи с осуществлением</w:t>
      </w:r>
      <w:r w:rsidR="000B6235"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lastRenderedPageBreak/>
        <w:t>профессиональной деятельности.</w:t>
      </w:r>
    </w:p>
    <w:p w:rsidR="000B2FD4" w:rsidRPr="00B87705" w:rsidRDefault="000B2FD4" w:rsidP="002334FB">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lang w:eastAsia="ru-RU"/>
        </w:rPr>
      </w:pPr>
      <w:r w:rsidRPr="00B87705">
        <w:rPr>
          <w:rFonts w:ascii="Times New Roman" w:eastAsia="Times New Roman" w:hAnsi="Times New Roman"/>
          <w:bCs/>
          <w:lang w:eastAsia="ru-RU"/>
        </w:rPr>
        <w:t>При совмещении профессиональной деятельности с деятельностью кредитной организации,</w:t>
      </w:r>
      <w:r w:rsidR="002D1B7B"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возникает риск нанесения ущерба Клиенту при отзыве лицензии кредитной</w:t>
      </w:r>
      <w:r w:rsidR="0048155A"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организации, который влечет за собой аннулирование лицензии профессионального участника.</w:t>
      </w:r>
    </w:p>
    <w:p w:rsidR="00B6335A" w:rsidRPr="00B87705" w:rsidRDefault="000B2FD4" w:rsidP="002334FB">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lang w:eastAsia="ru-RU"/>
        </w:rPr>
      </w:pPr>
      <w:r w:rsidRPr="00B87705">
        <w:rPr>
          <w:rFonts w:ascii="Times New Roman" w:eastAsia="Times New Roman" w:hAnsi="Times New Roman"/>
          <w:bCs/>
          <w:lang w:eastAsia="ru-RU"/>
        </w:rPr>
        <w:t>При совмещении нескольких видов профессиональной деятельности или профессиональной</w:t>
      </w:r>
      <w:r w:rsidR="002D1B7B"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деятельности с иными видами деятельности, существует риск возникновения недостаточности</w:t>
      </w:r>
      <w:r w:rsidR="002D1B7B" w:rsidRPr="00B87705">
        <w:rPr>
          <w:rFonts w:ascii="Times New Roman" w:eastAsia="Times New Roman" w:hAnsi="Times New Roman"/>
          <w:bCs/>
          <w:lang w:eastAsia="ru-RU"/>
        </w:rPr>
        <w:t xml:space="preserve"> </w:t>
      </w:r>
      <w:r w:rsidRPr="00B87705">
        <w:rPr>
          <w:rFonts w:ascii="Times New Roman" w:eastAsia="Times New Roman" w:hAnsi="Times New Roman"/>
          <w:bCs/>
          <w:lang w:eastAsia="ru-RU"/>
        </w:rPr>
        <w:t>капитала для исполнения всех обязательств по возврату финансовых активов.</w:t>
      </w:r>
    </w:p>
    <w:p w:rsidR="00BD6035" w:rsidRPr="00B87705" w:rsidRDefault="00BD6035" w:rsidP="000B6235">
      <w:pPr>
        <w:widowControl w:val="0"/>
        <w:autoSpaceDE w:val="0"/>
        <w:autoSpaceDN w:val="0"/>
        <w:spacing w:after="0" w:line="240" w:lineRule="auto"/>
        <w:ind w:firstLine="567"/>
        <w:jc w:val="both"/>
        <w:rPr>
          <w:rFonts w:ascii="Times New Roman" w:eastAsia="Times New Roman" w:hAnsi="Times New Roman"/>
          <w:bCs/>
          <w:lang w:eastAsia="ru-RU"/>
        </w:rPr>
      </w:pPr>
    </w:p>
    <w:p w:rsidR="00381CE7" w:rsidRPr="00B87705" w:rsidRDefault="00381CE7" w:rsidP="00381CE7">
      <w:pPr>
        <w:widowControl w:val="0"/>
        <w:autoSpaceDE w:val="0"/>
        <w:autoSpaceDN w:val="0"/>
        <w:spacing w:after="0" w:line="240" w:lineRule="auto"/>
        <w:ind w:firstLine="600"/>
        <w:jc w:val="both"/>
        <w:rPr>
          <w:rFonts w:ascii="Times New Roman" w:eastAsia="Times New Roman" w:hAnsi="Times New Roman"/>
          <w:b/>
          <w:bCs/>
          <w:lang w:eastAsia="ru-RU"/>
        </w:rPr>
      </w:pPr>
      <w:r w:rsidRPr="00B87705">
        <w:rPr>
          <w:rFonts w:ascii="Times New Roman" w:eastAsia="Times New Roman" w:hAnsi="Times New Roman"/>
          <w:b/>
          <w:bCs/>
          <w:lang w:eastAsia="ru-RU"/>
        </w:rPr>
        <w:t xml:space="preserve">Также считаем необходимым отметить, что все вышесказанное не имеет целью заставить </w:t>
      </w:r>
      <w:r w:rsidR="00DF4588" w:rsidRPr="00B87705">
        <w:rPr>
          <w:rFonts w:ascii="Times New Roman" w:eastAsia="Times New Roman" w:hAnsi="Times New Roman"/>
          <w:b/>
          <w:bCs/>
          <w:lang w:eastAsia="ru-RU"/>
        </w:rPr>
        <w:t xml:space="preserve">Клиента </w:t>
      </w:r>
      <w:r w:rsidRPr="00B87705">
        <w:rPr>
          <w:rFonts w:ascii="Times New Roman" w:eastAsia="Times New Roman" w:hAnsi="Times New Roman"/>
          <w:b/>
          <w:bCs/>
          <w:lang w:eastAsia="ru-RU"/>
        </w:rPr>
        <w:t>отказаться от осуществления операций на финансовом рынке в РФ, а лишь призвано помочь Клиенту понять риски этого вида бизнеса, определить их приемлемость, реально оценить свои финансовые цели и возможности и ответственно подойти к решению вопроса о выборе инвестиционной стратегии.</w:t>
      </w:r>
    </w:p>
    <w:p w:rsidR="00381CE7" w:rsidRPr="00B87705" w:rsidRDefault="00381CE7" w:rsidP="00724CA4">
      <w:pPr>
        <w:widowControl w:val="0"/>
        <w:autoSpaceDE w:val="0"/>
        <w:autoSpaceDN w:val="0"/>
        <w:adjustRightInd w:val="0"/>
        <w:spacing w:after="0" w:line="240" w:lineRule="auto"/>
        <w:ind w:firstLine="600"/>
        <w:jc w:val="both"/>
        <w:rPr>
          <w:rFonts w:ascii="Times New Roman" w:eastAsia="Times New Roman" w:hAnsi="Times New Roman"/>
          <w:b/>
          <w:bCs/>
          <w:lang w:eastAsia="ru-RU"/>
        </w:rPr>
      </w:pPr>
    </w:p>
    <w:p w:rsidR="00724CA4" w:rsidRPr="00B87705" w:rsidRDefault="00724CA4" w:rsidP="00724CA4">
      <w:pPr>
        <w:widowControl w:val="0"/>
        <w:autoSpaceDE w:val="0"/>
        <w:autoSpaceDN w:val="0"/>
        <w:adjustRightInd w:val="0"/>
        <w:spacing w:after="0" w:line="240" w:lineRule="auto"/>
        <w:ind w:firstLine="600"/>
        <w:jc w:val="both"/>
        <w:rPr>
          <w:rFonts w:ascii="Times New Roman" w:eastAsia="Times New Roman" w:hAnsi="Times New Roman"/>
          <w:b/>
          <w:lang w:eastAsia="ru-RU"/>
        </w:rPr>
      </w:pPr>
      <w:r w:rsidRPr="00B87705">
        <w:rPr>
          <w:rFonts w:ascii="Times New Roman" w:eastAsia="Times New Roman" w:hAnsi="Times New Roman"/>
          <w:b/>
          <w:bCs/>
          <w:lang w:eastAsia="ru-RU"/>
        </w:rPr>
        <w:t>Учитывая вышеизложенное, Банк рекомендует внимательно рассмотреть вопрос о том,</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являются ли риски, возникающие при проведении соответствующих операций, приемлемыми</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для Клиента с учетом инвестиционных целей и финансовых возможностей Клиента. Настоящая</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Декларация о рисках не имеет своей целью заставить Клиента отказаться от</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осуществления таких операций, а призвана помочь Клиенту оценить их риски и ответственно</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подойти к решению вопроса о выборе инвестиционной стратегии и условий договора с</w:t>
      </w:r>
      <w:r w:rsidRPr="00B87705">
        <w:rPr>
          <w:rFonts w:ascii="Times New Roman" w:eastAsia="Times New Roman" w:hAnsi="Times New Roman"/>
          <w:lang w:eastAsia="ru-RU"/>
        </w:rPr>
        <w:t xml:space="preserve"> </w:t>
      </w:r>
      <w:r w:rsidRPr="00B87705">
        <w:rPr>
          <w:rFonts w:ascii="Times New Roman" w:eastAsia="Times New Roman" w:hAnsi="Times New Roman"/>
          <w:b/>
          <w:bCs/>
          <w:lang w:eastAsia="ru-RU"/>
        </w:rPr>
        <w:t>Банком.</w:t>
      </w:r>
    </w:p>
    <w:p w:rsidR="00724CA4" w:rsidRPr="00B87705" w:rsidRDefault="00724CA4" w:rsidP="00724CA4">
      <w:pPr>
        <w:widowControl w:val="0"/>
        <w:autoSpaceDE w:val="0"/>
        <w:autoSpaceDN w:val="0"/>
        <w:spacing w:after="0" w:line="240" w:lineRule="auto"/>
        <w:ind w:left="567"/>
        <w:rPr>
          <w:rFonts w:ascii="Times New Roman" w:eastAsia="Times New Roman" w:hAnsi="Times New Roman"/>
          <w:spacing w:val="-4"/>
          <w:lang w:eastAsia="ru-RU"/>
        </w:rPr>
      </w:pPr>
    </w:p>
    <w:p w:rsidR="00724CA4" w:rsidRPr="00B87705" w:rsidRDefault="00724CA4" w:rsidP="00724CA4">
      <w:pPr>
        <w:widowControl w:val="0"/>
        <w:autoSpaceDE w:val="0"/>
        <w:autoSpaceDN w:val="0"/>
        <w:spacing w:after="0" w:line="240" w:lineRule="auto"/>
        <w:ind w:left="567"/>
        <w:rPr>
          <w:rFonts w:ascii="Times New Roman" w:eastAsia="Times New Roman" w:hAnsi="Times New Roman"/>
          <w:spacing w:val="-4"/>
          <w:lang w:eastAsia="ru-RU"/>
        </w:rPr>
      </w:pPr>
    </w:p>
    <w:p w:rsidR="00724CA4" w:rsidRPr="00B87705" w:rsidRDefault="00724CA4" w:rsidP="00724CA4">
      <w:pPr>
        <w:widowControl w:val="0"/>
        <w:autoSpaceDE w:val="0"/>
        <w:autoSpaceDN w:val="0"/>
        <w:spacing w:after="0" w:line="240" w:lineRule="auto"/>
        <w:ind w:left="567"/>
        <w:rPr>
          <w:rFonts w:ascii="Times New Roman" w:eastAsia="Times New Roman" w:hAnsi="Times New Roman"/>
          <w:spacing w:val="-4"/>
          <w:lang w:eastAsia="ru-RU"/>
        </w:rPr>
      </w:pPr>
    </w:p>
    <w:p w:rsidR="00724CA4" w:rsidRPr="00B87705" w:rsidRDefault="00724CA4" w:rsidP="00724CA4">
      <w:pPr>
        <w:widowControl w:val="0"/>
        <w:autoSpaceDE w:val="0"/>
        <w:autoSpaceDN w:val="0"/>
        <w:spacing w:after="0" w:line="240" w:lineRule="auto"/>
        <w:ind w:left="567"/>
        <w:rPr>
          <w:rFonts w:ascii="Times New Roman" w:eastAsia="Times New Roman" w:hAnsi="Times New Roman"/>
          <w:spacing w:val="-4"/>
          <w:lang w:eastAsia="ru-RU"/>
        </w:rPr>
      </w:pPr>
    </w:p>
    <w:p w:rsidR="00CD6E7C" w:rsidRPr="009A3F2F" w:rsidRDefault="00724CA4" w:rsidP="00724CA4">
      <w:pPr>
        <w:widowControl w:val="0"/>
        <w:tabs>
          <w:tab w:val="right" w:pos="8280"/>
        </w:tabs>
        <w:autoSpaceDE w:val="0"/>
        <w:autoSpaceDN w:val="0"/>
        <w:spacing w:after="0" w:line="240" w:lineRule="auto"/>
        <w:jc w:val="right"/>
        <w:rPr>
          <w:rFonts w:ascii="Times New Roman" w:eastAsia="Times New Roman" w:hAnsi="Times New Roman"/>
          <w:b/>
          <w:bCs/>
          <w:spacing w:val="-4"/>
          <w:lang w:eastAsia="ru-RU"/>
        </w:rPr>
      </w:pPr>
      <w:r w:rsidRPr="00B87705">
        <w:rPr>
          <w:rFonts w:ascii="Times New Roman" w:eastAsia="Times New Roman" w:hAnsi="Times New Roman"/>
          <w:b/>
          <w:bCs/>
          <w:spacing w:val="-4"/>
          <w:lang w:eastAsia="ru-RU"/>
        </w:rPr>
        <w:t>Клиент: __________________________________________________________________________________</w:t>
      </w:r>
    </w:p>
    <w:p w:rsidR="00CD6E7C" w:rsidRPr="009A3F2F" w:rsidRDefault="00CD6E7C" w:rsidP="00724CA4">
      <w:pPr>
        <w:widowControl w:val="0"/>
        <w:tabs>
          <w:tab w:val="right" w:pos="8280"/>
        </w:tabs>
        <w:autoSpaceDE w:val="0"/>
        <w:autoSpaceDN w:val="0"/>
        <w:spacing w:after="0" w:line="240" w:lineRule="auto"/>
        <w:jc w:val="right"/>
        <w:rPr>
          <w:rFonts w:ascii="Times New Roman" w:eastAsia="Times New Roman" w:hAnsi="Times New Roman"/>
          <w:b/>
          <w:bCs/>
          <w:spacing w:val="-4"/>
          <w:lang w:eastAsia="ru-RU"/>
        </w:rPr>
      </w:pPr>
    </w:p>
    <w:p w:rsidR="00CD6E7C" w:rsidRPr="009A3F2F" w:rsidRDefault="00CD6E7C" w:rsidP="00724CA4">
      <w:pPr>
        <w:widowControl w:val="0"/>
        <w:tabs>
          <w:tab w:val="right" w:pos="8280"/>
        </w:tabs>
        <w:autoSpaceDE w:val="0"/>
        <w:autoSpaceDN w:val="0"/>
        <w:spacing w:after="0" w:line="240" w:lineRule="auto"/>
        <w:jc w:val="right"/>
        <w:rPr>
          <w:rFonts w:ascii="Times New Roman" w:eastAsia="Times New Roman" w:hAnsi="Times New Roman"/>
          <w:b/>
          <w:bCs/>
          <w:spacing w:val="-4"/>
          <w:lang w:eastAsia="ru-RU"/>
        </w:rPr>
      </w:pPr>
    </w:p>
    <w:p w:rsidR="00724CA4" w:rsidRPr="00B87705" w:rsidRDefault="00724CA4" w:rsidP="00724CA4">
      <w:pPr>
        <w:widowControl w:val="0"/>
        <w:tabs>
          <w:tab w:val="right" w:pos="8280"/>
        </w:tabs>
        <w:autoSpaceDE w:val="0"/>
        <w:autoSpaceDN w:val="0"/>
        <w:spacing w:after="0" w:line="240" w:lineRule="auto"/>
        <w:jc w:val="right"/>
        <w:rPr>
          <w:rFonts w:ascii="Times New Roman" w:eastAsia="Times New Roman" w:hAnsi="Times New Roman"/>
          <w:spacing w:val="-4"/>
          <w:lang w:eastAsia="ru-RU"/>
        </w:rPr>
      </w:pPr>
      <w:r w:rsidRPr="00B87705">
        <w:rPr>
          <w:rFonts w:ascii="Times New Roman" w:eastAsia="Times New Roman" w:hAnsi="Times New Roman"/>
          <w:spacing w:val="-4"/>
          <w:lang w:eastAsia="ru-RU"/>
        </w:rPr>
        <w:t>_____________________________/__________________________/</w:t>
      </w:r>
    </w:p>
    <w:p w:rsidR="00724CA4" w:rsidRDefault="00724CA4"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lang w:eastAsia="ru-RU"/>
        </w:rPr>
      </w:pPr>
      <w:r w:rsidRPr="00B87705">
        <w:rPr>
          <w:rFonts w:ascii="Times New Roman" w:eastAsia="Times New Roman" w:hAnsi="Times New Roman"/>
          <w:spacing w:val="-4"/>
          <w:lang w:eastAsia="ru-RU"/>
        </w:rPr>
        <w:t xml:space="preserve">                                                                                 </w:t>
      </w:r>
      <w:r w:rsidR="00507000" w:rsidRPr="00B87705">
        <w:rPr>
          <w:rFonts w:ascii="Times New Roman" w:eastAsia="Times New Roman" w:hAnsi="Times New Roman"/>
          <w:spacing w:val="-4"/>
          <w:lang w:eastAsia="ru-RU"/>
        </w:rPr>
        <w:t>(Фамилия И.О.)</w:t>
      </w:r>
      <w:r w:rsidRPr="00B87705">
        <w:rPr>
          <w:rFonts w:ascii="Times New Roman" w:eastAsia="Times New Roman" w:hAnsi="Times New Roman"/>
          <w:spacing w:val="-4"/>
          <w:lang w:eastAsia="ru-RU"/>
        </w:rPr>
        <w:t xml:space="preserve">                                 </w:t>
      </w:r>
      <w:r w:rsidR="002A006B">
        <w:rPr>
          <w:rFonts w:ascii="Times New Roman" w:eastAsia="Times New Roman" w:hAnsi="Times New Roman"/>
          <w:spacing w:val="-4"/>
          <w:lang w:eastAsia="ru-RU"/>
        </w:rPr>
        <w:t xml:space="preserve">     </w:t>
      </w:r>
      <w:r w:rsidRPr="00B87705">
        <w:rPr>
          <w:rFonts w:ascii="Times New Roman" w:eastAsia="Times New Roman" w:hAnsi="Times New Roman"/>
          <w:spacing w:val="-4"/>
          <w:lang w:eastAsia="ru-RU"/>
        </w:rPr>
        <w:t xml:space="preserve">   (подпись) </w:t>
      </w:r>
      <w:r w:rsidRPr="00B87705">
        <w:rPr>
          <w:rFonts w:ascii="Times New Roman" w:eastAsia="Times New Roman" w:hAnsi="Times New Roman"/>
          <w:spacing w:val="-4"/>
          <w:lang w:eastAsia="ru-RU"/>
        </w:rPr>
        <w:tab/>
      </w:r>
    </w:p>
    <w:p w:rsidR="00507000" w:rsidRDefault="00507000"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lang w:eastAsia="ru-RU"/>
        </w:rPr>
      </w:pPr>
    </w:p>
    <w:p w:rsidR="00507000" w:rsidRDefault="00507000"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lang w:eastAsia="ru-RU"/>
        </w:rPr>
      </w:pPr>
    </w:p>
    <w:p w:rsidR="002A006B" w:rsidRPr="00B87705" w:rsidRDefault="002A006B"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lang w:eastAsia="ru-RU"/>
        </w:rPr>
      </w:pPr>
    </w:p>
    <w:p w:rsidR="00724CA4" w:rsidRPr="00CD6E7C" w:rsidRDefault="00724CA4" w:rsidP="002A006B">
      <w:pPr>
        <w:widowControl w:val="0"/>
        <w:autoSpaceDE w:val="0"/>
        <w:autoSpaceDN w:val="0"/>
        <w:spacing w:after="0" w:line="240" w:lineRule="auto"/>
        <w:ind w:left="5760" w:firstLine="612"/>
        <w:rPr>
          <w:rFonts w:ascii="Times New Roman" w:eastAsia="Times New Roman" w:hAnsi="Times New Roman"/>
          <w:lang w:eastAsia="ru-RU"/>
        </w:rPr>
      </w:pPr>
      <w:r w:rsidRPr="00B87705">
        <w:rPr>
          <w:rFonts w:ascii="Times New Roman" w:eastAsia="Times New Roman" w:hAnsi="Times New Roman"/>
          <w:spacing w:val="-4"/>
          <w:lang w:eastAsia="ru-RU"/>
        </w:rPr>
        <w:t>«____»__________________20___г</w:t>
      </w:r>
      <w:r w:rsidR="00CD6E7C">
        <w:rPr>
          <w:rFonts w:ascii="Times New Roman" w:eastAsia="Times New Roman" w:hAnsi="Times New Roman"/>
          <w:spacing w:val="-4"/>
          <w:lang w:eastAsia="ru-RU"/>
        </w:rPr>
        <w:t>.</w:t>
      </w:r>
    </w:p>
    <w:sectPr w:rsidR="00724CA4" w:rsidRPr="00CD6E7C" w:rsidSect="002D1B7B">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14E" w:rsidRDefault="00D6114E" w:rsidP="004F132E">
      <w:pPr>
        <w:spacing w:after="0" w:line="240" w:lineRule="auto"/>
      </w:pPr>
      <w:r>
        <w:separator/>
      </w:r>
    </w:p>
  </w:endnote>
  <w:endnote w:type="continuationSeparator" w:id="0">
    <w:p w:rsidR="00D6114E" w:rsidRDefault="00D6114E" w:rsidP="004F1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556271"/>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860082579"/>
          <w:docPartObj>
            <w:docPartGallery w:val="Page Numbers (Top of Page)"/>
            <w:docPartUnique/>
          </w:docPartObj>
        </w:sdtPr>
        <w:sdtEndPr/>
        <w:sdtContent>
          <w:p w:rsidR="00181155" w:rsidRPr="00181155" w:rsidRDefault="00181155">
            <w:pPr>
              <w:pStyle w:val="ac"/>
              <w:jc w:val="right"/>
              <w:rPr>
                <w:rFonts w:ascii="Times New Roman" w:hAnsi="Times New Roman"/>
                <w:sz w:val="20"/>
                <w:szCs w:val="20"/>
              </w:rPr>
            </w:pPr>
            <w:r w:rsidRPr="00181155">
              <w:rPr>
                <w:rFonts w:ascii="Times New Roman" w:hAnsi="Times New Roman"/>
                <w:sz w:val="20"/>
                <w:szCs w:val="20"/>
              </w:rPr>
              <w:t xml:space="preserve">Страница </w:t>
            </w:r>
            <w:r w:rsidRPr="00181155">
              <w:rPr>
                <w:rFonts w:ascii="Times New Roman" w:hAnsi="Times New Roman"/>
                <w:b/>
                <w:bCs/>
                <w:sz w:val="20"/>
                <w:szCs w:val="20"/>
              </w:rPr>
              <w:fldChar w:fldCharType="begin"/>
            </w:r>
            <w:r w:rsidRPr="00181155">
              <w:rPr>
                <w:rFonts w:ascii="Times New Roman" w:hAnsi="Times New Roman"/>
                <w:b/>
                <w:bCs/>
                <w:sz w:val="20"/>
                <w:szCs w:val="20"/>
              </w:rPr>
              <w:instrText>PAGE</w:instrText>
            </w:r>
            <w:r w:rsidRPr="00181155">
              <w:rPr>
                <w:rFonts w:ascii="Times New Roman" w:hAnsi="Times New Roman"/>
                <w:b/>
                <w:bCs/>
                <w:sz w:val="20"/>
                <w:szCs w:val="20"/>
              </w:rPr>
              <w:fldChar w:fldCharType="separate"/>
            </w:r>
            <w:r w:rsidR="009A3F2F">
              <w:rPr>
                <w:rFonts w:ascii="Times New Roman" w:hAnsi="Times New Roman"/>
                <w:b/>
                <w:bCs/>
                <w:noProof/>
                <w:sz w:val="20"/>
                <w:szCs w:val="20"/>
              </w:rPr>
              <w:t>1</w:t>
            </w:r>
            <w:r w:rsidRPr="00181155">
              <w:rPr>
                <w:rFonts w:ascii="Times New Roman" w:hAnsi="Times New Roman"/>
                <w:b/>
                <w:bCs/>
                <w:sz w:val="20"/>
                <w:szCs w:val="20"/>
              </w:rPr>
              <w:fldChar w:fldCharType="end"/>
            </w:r>
            <w:r w:rsidRPr="00181155">
              <w:rPr>
                <w:rFonts w:ascii="Times New Roman" w:hAnsi="Times New Roman"/>
                <w:sz w:val="20"/>
                <w:szCs w:val="20"/>
              </w:rPr>
              <w:t xml:space="preserve"> из </w:t>
            </w:r>
            <w:r w:rsidRPr="00181155">
              <w:rPr>
                <w:rFonts w:ascii="Times New Roman" w:hAnsi="Times New Roman"/>
                <w:b/>
                <w:bCs/>
                <w:sz w:val="20"/>
                <w:szCs w:val="20"/>
              </w:rPr>
              <w:fldChar w:fldCharType="begin"/>
            </w:r>
            <w:r w:rsidRPr="00181155">
              <w:rPr>
                <w:rFonts w:ascii="Times New Roman" w:hAnsi="Times New Roman"/>
                <w:b/>
                <w:bCs/>
                <w:sz w:val="20"/>
                <w:szCs w:val="20"/>
              </w:rPr>
              <w:instrText>NUMPAGES</w:instrText>
            </w:r>
            <w:r w:rsidRPr="00181155">
              <w:rPr>
                <w:rFonts w:ascii="Times New Roman" w:hAnsi="Times New Roman"/>
                <w:b/>
                <w:bCs/>
                <w:sz w:val="20"/>
                <w:szCs w:val="20"/>
              </w:rPr>
              <w:fldChar w:fldCharType="separate"/>
            </w:r>
            <w:r w:rsidR="009A3F2F">
              <w:rPr>
                <w:rFonts w:ascii="Times New Roman" w:hAnsi="Times New Roman"/>
                <w:b/>
                <w:bCs/>
                <w:noProof/>
                <w:sz w:val="20"/>
                <w:szCs w:val="20"/>
              </w:rPr>
              <w:t>14</w:t>
            </w:r>
            <w:r w:rsidRPr="00181155">
              <w:rPr>
                <w:rFonts w:ascii="Times New Roman" w:hAnsi="Times New Roman"/>
                <w:b/>
                <w:bCs/>
                <w:sz w:val="20"/>
                <w:szCs w:val="20"/>
              </w:rPr>
              <w:fldChar w:fldCharType="end"/>
            </w:r>
          </w:p>
        </w:sdtContent>
      </w:sdt>
    </w:sdtContent>
  </w:sdt>
  <w:p w:rsidR="00181155" w:rsidRDefault="0018115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14E" w:rsidRDefault="00D6114E" w:rsidP="004F132E">
      <w:pPr>
        <w:spacing w:after="0" w:line="240" w:lineRule="auto"/>
      </w:pPr>
      <w:r>
        <w:separator/>
      </w:r>
    </w:p>
  </w:footnote>
  <w:footnote w:type="continuationSeparator" w:id="0">
    <w:p w:rsidR="00D6114E" w:rsidRDefault="00D6114E" w:rsidP="004F1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A5" w:rsidRDefault="00172EA5" w:rsidP="00172EA5">
    <w:pPr>
      <w:pStyle w:val="Style2"/>
      <w:widowControl/>
      <w:tabs>
        <w:tab w:val="left" w:pos="1200"/>
        <w:tab w:val="right" w:pos="9355"/>
      </w:tabs>
      <w:rPr>
        <w:rStyle w:val="FontStyle33"/>
        <w:rFonts w:ascii="Times New Roman" w:hAnsi="Times New Roman" w:cs="Times New Roman"/>
        <w:sz w:val="20"/>
        <w:szCs w:val="20"/>
      </w:rPr>
    </w:pPr>
    <w:r w:rsidRPr="00D324AE">
      <w:rPr>
        <w:rFonts w:ascii="Times New Roman" w:hAnsi="Times New Roman"/>
        <w:bCs/>
        <w:noProof/>
        <w:sz w:val="20"/>
        <w:szCs w:val="20"/>
      </w:rPr>
      <w:drawing>
        <wp:inline distT="0" distB="0" distL="0" distR="0" wp14:anchorId="36D327B5" wp14:editId="5DA72B7C">
          <wp:extent cx="1498600" cy="160931"/>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305" cy="161221"/>
                  </a:xfrm>
                  <a:prstGeom prst="rect">
                    <a:avLst/>
                  </a:prstGeom>
                  <a:noFill/>
                </pic:spPr>
              </pic:pic>
            </a:graphicData>
          </a:graphic>
        </wp:inline>
      </w:drawing>
    </w:r>
    <w:r w:rsidRPr="00D324AE">
      <w:rPr>
        <w:rStyle w:val="FontStyle33"/>
        <w:rFonts w:ascii="Times New Roman" w:hAnsi="Times New Roman" w:cs="Times New Roman"/>
        <w:sz w:val="20"/>
        <w:szCs w:val="20"/>
      </w:rPr>
      <w:t xml:space="preserve">                                                                                                                                                                            </w:t>
    </w:r>
  </w:p>
  <w:p w:rsidR="00172EA5" w:rsidRPr="00D324AE" w:rsidRDefault="00172EA5" w:rsidP="00172EA5">
    <w:pPr>
      <w:pStyle w:val="Style2"/>
      <w:widowControl/>
      <w:tabs>
        <w:tab w:val="left" w:pos="1200"/>
        <w:tab w:val="right" w:pos="9355"/>
      </w:tabs>
      <w:jc w:val="right"/>
      <w:rPr>
        <w:rStyle w:val="FontStyle33"/>
        <w:rFonts w:ascii="Times New Roman" w:hAnsi="Times New Roman" w:cs="Times New Roman"/>
        <w:b w:val="0"/>
        <w:sz w:val="20"/>
        <w:szCs w:val="20"/>
      </w:rPr>
    </w:pPr>
    <w:r>
      <w:rPr>
        <w:rStyle w:val="FontStyle33"/>
        <w:rFonts w:ascii="Times New Roman" w:hAnsi="Times New Roman" w:cs="Times New Roman"/>
        <w:b w:val="0"/>
        <w:sz w:val="20"/>
        <w:szCs w:val="20"/>
      </w:rPr>
      <w:t>Приложение 7</w:t>
    </w:r>
  </w:p>
  <w:p w:rsidR="00181155" w:rsidRDefault="00172EA5" w:rsidP="00172EA5">
    <w:pPr>
      <w:pStyle w:val="aa"/>
      <w:jc w:val="right"/>
    </w:pPr>
    <w:r w:rsidRPr="00D324AE">
      <w:rPr>
        <w:rStyle w:val="FontStyle33"/>
        <w:rFonts w:ascii="Times New Roman" w:hAnsi="Times New Roman" w:cs="Times New Roman"/>
        <w:b w:val="0"/>
        <w:sz w:val="20"/>
        <w:szCs w:val="20"/>
      </w:rPr>
      <w:t xml:space="preserve"> к Регламенту оказания услуг на финансовых рынках ПАО «Совкомбанк»</w:t>
    </w:r>
  </w:p>
  <w:p w:rsidR="00172EA5" w:rsidRDefault="00172EA5" w:rsidP="00172EA5">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70422"/>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 w15:restartNumberingAfterBreak="0">
    <w:nsid w:val="151A48EB"/>
    <w:multiLevelType w:val="hybridMultilevel"/>
    <w:tmpl w:val="0CEAE932"/>
    <w:lvl w:ilvl="0" w:tplc="09D6DC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227A696F"/>
    <w:multiLevelType w:val="hybridMultilevel"/>
    <w:tmpl w:val="569C37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6"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5746973"/>
    <w:multiLevelType w:val="hybridMultilevel"/>
    <w:tmpl w:val="215E6F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0"/>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374"/>
    <w:rsid w:val="00022C2E"/>
    <w:rsid w:val="00085350"/>
    <w:rsid w:val="00086E91"/>
    <w:rsid w:val="000911D8"/>
    <w:rsid w:val="000B2647"/>
    <w:rsid w:val="000B2FD4"/>
    <w:rsid w:val="000B6235"/>
    <w:rsid w:val="000C61B5"/>
    <w:rsid w:val="00122CEA"/>
    <w:rsid w:val="001454EE"/>
    <w:rsid w:val="0016135D"/>
    <w:rsid w:val="00172EA5"/>
    <w:rsid w:val="00181155"/>
    <w:rsid w:val="00184606"/>
    <w:rsid w:val="001B565C"/>
    <w:rsid w:val="001E35B9"/>
    <w:rsid w:val="001F3EEE"/>
    <w:rsid w:val="002334FB"/>
    <w:rsid w:val="002A006B"/>
    <w:rsid w:val="002D1B7B"/>
    <w:rsid w:val="0037172C"/>
    <w:rsid w:val="00381CE7"/>
    <w:rsid w:val="0039487C"/>
    <w:rsid w:val="003D544B"/>
    <w:rsid w:val="003E3C37"/>
    <w:rsid w:val="00442B51"/>
    <w:rsid w:val="00446ED3"/>
    <w:rsid w:val="0048155A"/>
    <w:rsid w:val="004F132E"/>
    <w:rsid w:val="00507000"/>
    <w:rsid w:val="00513349"/>
    <w:rsid w:val="00513A4E"/>
    <w:rsid w:val="00530940"/>
    <w:rsid w:val="006A009B"/>
    <w:rsid w:val="006B7AEE"/>
    <w:rsid w:val="006C591C"/>
    <w:rsid w:val="00724CA4"/>
    <w:rsid w:val="007371EB"/>
    <w:rsid w:val="00782408"/>
    <w:rsid w:val="007F3374"/>
    <w:rsid w:val="00830973"/>
    <w:rsid w:val="00854192"/>
    <w:rsid w:val="008E495A"/>
    <w:rsid w:val="00995F1A"/>
    <w:rsid w:val="009A3F2F"/>
    <w:rsid w:val="009B0728"/>
    <w:rsid w:val="00A25909"/>
    <w:rsid w:val="00A702FD"/>
    <w:rsid w:val="00AB0057"/>
    <w:rsid w:val="00AF2394"/>
    <w:rsid w:val="00B03247"/>
    <w:rsid w:val="00B54FA4"/>
    <w:rsid w:val="00B6335A"/>
    <w:rsid w:val="00B87705"/>
    <w:rsid w:val="00BB4390"/>
    <w:rsid w:val="00BD1EC5"/>
    <w:rsid w:val="00BD6035"/>
    <w:rsid w:val="00C9252C"/>
    <w:rsid w:val="00CD3790"/>
    <w:rsid w:val="00CD6E7C"/>
    <w:rsid w:val="00D46BCD"/>
    <w:rsid w:val="00D6114E"/>
    <w:rsid w:val="00D613B5"/>
    <w:rsid w:val="00D61C3F"/>
    <w:rsid w:val="00DE2DE2"/>
    <w:rsid w:val="00DF4588"/>
    <w:rsid w:val="00E244FC"/>
    <w:rsid w:val="00E951CA"/>
    <w:rsid w:val="00EC7B5B"/>
    <w:rsid w:val="00EE4464"/>
    <w:rsid w:val="00EF7C55"/>
    <w:rsid w:val="00F42A7C"/>
    <w:rsid w:val="00FB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53A1E6-A335-4D5D-B9D4-618D9BA3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3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374"/>
    <w:pPr>
      <w:ind w:left="720"/>
      <w:contextualSpacing/>
    </w:pPr>
  </w:style>
  <w:style w:type="paragraph" w:styleId="a4">
    <w:name w:val="No Spacing"/>
    <w:uiPriority w:val="1"/>
    <w:qFormat/>
    <w:rsid w:val="007F3374"/>
    <w:pPr>
      <w:spacing w:after="0" w:line="240" w:lineRule="auto"/>
    </w:pPr>
  </w:style>
  <w:style w:type="character" w:customStyle="1" w:styleId="FontStyle33">
    <w:name w:val="Font Style33"/>
    <w:rsid w:val="007F3374"/>
    <w:rPr>
      <w:rFonts w:ascii="Garamond" w:hAnsi="Garamond" w:cs="Garamond"/>
      <w:b/>
      <w:bCs/>
      <w:sz w:val="12"/>
      <w:szCs w:val="12"/>
    </w:rPr>
  </w:style>
  <w:style w:type="paragraph" w:styleId="a5">
    <w:name w:val="Balloon Text"/>
    <w:basedOn w:val="a"/>
    <w:link w:val="a6"/>
    <w:uiPriority w:val="99"/>
    <w:semiHidden/>
    <w:unhideWhenUsed/>
    <w:rsid w:val="007F33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3374"/>
    <w:rPr>
      <w:rFonts w:ascii="Tahoma" w:eastAsia="Calibri" w:hAnsi="Tahoma" w:cs="Tahoma"/>
      <w:sz w:val="16"/>
      <w:szCs w:val="16"/>
    </w:rPr>
  </w:style>
  <w:style w:type="paragraph" w:styleId="a7">
    <w:name w:val="footnote text"/>
    <w:basedOn w:val="a"/>
    <w:link w:val="a8"/>
    <w:semiHidden/>
    <w:rsid w:val="004F132E"/>
    <w:pPr>
      <w:autoSpaceDE w:val="0"/>
      <w:autoSpaceDN w:val="0"/>
      <w:spacing w:after="0" w:line="240" w:lineRule="auto"/>
    </w:pPr>
    <w:rPr>
      <w:rFonts w:eastAsia="Times New Roman"/>
      <w:sz w:val="20"/>
      <w:szCs w:val="20"/>
    </w:rPr>
  </w:style>
  <w:style w:type="character" w:customStyle="1" w:styleId="a8">
    <w:name w:val="Текст сноски Знак"/>
    <w:basedOn w:val="a0"/>
    <w:link w:val="a7"/>
    <w:semiHidden/>
    <w:rsid w:val="004F132E"/>
    <w:rPr>
      <w:rFonts w:ascii="Calibri" w:eastAsia="Times New Roman" w:hAnsi="Calibri" w:cs="Times New Roman"/>
      <w:sz w:val="20"/>
      <w:szCs w:val="20"/>
    </w:rPr>
  </w:style>
  <w:style w:type="character" w:styleId="a9">
    <w:name w:val="footnote reference"/>
    <w:uiPriority w:val="99"/>
    <w:semiHidden/>
    <w:unhideWhenUsed/>
    <w:rsid w:val="004F132E"/>
    <w:rPr>
      <w:vertAlign w:val="superscript"/>
    </w:rPr>
  </w:style>
  <w:style w:type="paragraph" w:styleId="aa">
    <w:name w:val="header"/>
    <w:basedOn w:val="a"/>
    <w:link w:val="ab"/>
    <w:unhideWhenUsed/>
    <w:rsid w:val="00181155"/>
    <w:pPr>
      <w:tabs>
        <w:tab w:val="center" w:pos="4677"/>
        <w:tab w:val="right" w:pos="9355"/>
      </w:tabs>
      <w:spacing w:after="0" w:line="240" w:lineRule="auto"/>
    </w:pPr>
  </w:style>
  <w:style w:type="character" w:customStyle="1" w:styleId="ab">
    <w:name w:val="Верхний колонтитул Знак"/>
    <w:basedOn w:val="a0"/>
    <w:link w:val="aa"/>
    <w:rsid w:val="00181155"/>
    <w:rPr>
      <w:rFonts w:ascii="Calibri" w:eastAsia="Calibri" w:hAnsi="Calibri" w:cs="Times New Roman"/>
    </w:rPr>
  </w:style>
  <w:style w:type="paragraph" w:styleId="ac">
    <w:name w:val="footer"/>
    <w:basedOn w:val="a"/>
    <w:link w:val="ad"/>
    <w:uiPriority w:val="99"/>
    <w:unhideWhenUsed/>
    <w:rsid w:val="001811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155"/>
    <w:rPr>
      <w:rFonts w:ascii="Calibri" w:eastAsia="Calibri" w:hAnsi="Calibri" w:cs="Times New Roman"/>
    </w:rPr>
  </w:style>
  <w:style w:type="paragraph" w:customStyle="1" w:styleId="Style2">
    <w:name w:val="Style2"/>
    <w:basedOn w:val="a"/>
    <w:rsid w:val="00181155"/>
    <w:pPr>
      <w:widowControl w:val="0"/>
      <w:autoSpaceDE w:val="0"/>
      <w:autoSpaceDN w:val="0"/>
      <w:adjustRightInd w:val="0"/>
      <w:spacing w:after="0" w:line="240" w:lineRule="auto"/>
    </w:pPr>
    <w:rPr>
      <w:rFonts w:ascii="Garamond" w:eastAsia="Times New Roman" w:hAnsi="Garamond"/>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797316">
      <w:bodyDiv w:val="1"/>
      <w:marLeft w:val="0"/>
      <w:marRight w:val="0"/>
      <w:marTop w:val="0"/>
      <w:marBottom w:val="0"/>
      <w:divBdr>
        <w:top w:val="none" w:sz="0" w:space="0" w:color="auto"/>
        <w:left w:val="none" w:sz="0" w:space="0" w:color="auto"/>
        <w:bottom w:val="none" w:sz="0" w:space="0" w:color="auto"/>
        <w:right w:val="none" w:sz="0" w:space="0" w:color="auto"/>
      </w:divBdr>
    </w:div>
    <w:div w:id="1142892393">
      <w:bodyDiv w:val="1"/>
      <w:marLeft w:val="0"/>
      <w:marRight w:val="0"/>
      <w:marTop w:val="0"/>
      <w:marBottom w:val="0"/>
      <w:divBdr>
        <w:top w:val="none" w:sz="0" w:space="0" w:color="auto"/>
        <w:left w:val="none" w:sz="0" w:space="0" w:color="auto"/>
        <w:bottom w:val="none" w:sz="0" w:space="0" w:color="auto"/>
        <w:right w:val="none" w:sz="0" w:space="0" w:color="auto"/>
      </w:divBdr>
    </w:div>
    <w:div w:id="197436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24A8E-5A1C-48B4-BB5F-74CAE12A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8452</Words>
  <Characters>48179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АКБ "РосЕвроБанк" (ОАО)</Company>
  <LinksUpToDate>false</LinksUpToDate>
  <CharactersWithSpaces>56518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 Борис Сергеевич</dc:creator>
  <cp:lastModifiedBy>Бовин Егор Борисович</cp:lastModifiedBy>
  <cp:revision>4</cp:revision>
  <dcterms:created xsi:type="dcterms:W3CDTF">2020-10-27T11:00:00Z</dcterms:created>
  <dcterms:modified xsi:type="dcterms:W3CDTF">2021-06-08T15:23:00Z</dcterms:modified>
</cp:coreProperties>
</file>